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firstLine="1084" w:firstLineChars="300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CREDIT CARD FRAUD 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IN"/>
        </w:rPr>
        <w:t>DETECTION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INNOVATION: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Innovation in credit card fraud detection is essential to keep up with the ever-evolving methods used by fraudsters. Here are some of the most promising areas of innovation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Machine learning and AI: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Develop more sophisticated and effective fraud detection models.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Big data: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Analyze large volumes of transaction data to identify patterns and trends that may indicate fraud.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New data sources: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Supplement traditional transaction data with new data sources, such as social media data and geolocation data, to improve fraud detection accuracy.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Real-time fraud detection: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Identify and flag fraudulent transactions as they occur to minimize the damage caused by fraud.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Collaborative fraud detection: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 Share information about fraudulent transactions between different financial institutions to improve the overall effectiveness of fraud detection efforts.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Examples: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A machine learning model that can predict the likelihood of a transaction being fraudulent based on a variety of factors.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A real-time fraud detection system that uses social media data to identify customers who are at risk of fraud.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A collaborative fraud detection system that allows financial institutions to share information about fraudulent transactions.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Overall: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 Innovation in credit card fraud detection is essential to keep up with the ever-evolving methods used by fraudsters. By using new technologies and data sources, and by developing new algorithms and systems, financial institutions can improve their ability to detect and prevent fraud.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Short: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 Credit card fraud detection innovation is essential to fight fraudsters using new technologies, data sources, and algorith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>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 w:cs="Times New Roman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>PROGRAM: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># Split the data into training and testing sets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>X_train, X_test, y_train, y_test = train_test_split(df.drop('Class', axis=1), df['Class'], test_size=0.25, random_state=42)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># Encode categorical features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>from sklearn.preprocessing import LabelEncoder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>le = LabelEncoder()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>for col in ['V1', 'V2', 'V3', 'V4', 'V5', 'V6', 'V7', 'V8', 'V9', 'V10', 'V11', 'V12', 'V13', 'V14', 'V15', 'V16', 'V17', 'V18', 'V19', 'V20', 'V21', 'V22', 'V23', 'V24', 'V25', 'V26', 'V27', 'V28', 'V29']: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 xml:space="preserve">    X_train[col] = le.fit_transform(X_train[col])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  <w:t xml:space="preserve">    X_test[col] = le.transform(X_test[col])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eastAsia="sans-serif" w:cs="Times New Roman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PROBLEM: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Credit card fraud detection is the problem of identifying fraudulent credit card transactions. It is a challenging problem because fraudsters are constantly developing new methods.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Some of the most common types of credit card fraud include: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Counterfeit cards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Lost or stolen cards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Card-not-present fraud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Identity theft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Credit card fraud detection is important to both cardholders and credit card companies to protect them from financial losses.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There are a variety of methods that can be used to detect credit card fraud, including: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Fraud detection systems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Human review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Credit card fraud detection is a complex and challenging problem, but it is essential to protect both cardholders and credit card companies from financial losses.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Here are some of the challenges of credit card fraud detection: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Data quality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Data bias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5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Model complexity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Despite these challenges, credit card fraud detection is an important task that can help to protect both cardholders and credit card companies from financial losses.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Short: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 Credit card fraud detection is challenging but essential to protect cardholders and companies.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C6515"/>
    <w:multiLevelType w:val="multilevel"/>
    <w:tmpl w:val="BF2C65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60DD177"/>
    <w:multiLevelType w:val="multilevel"/>
    <w:tmpl w:val="C60DD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0B0B3E"/>
    <w:multiLevelType w:val="multilevel"/>
    <w:tmpl w:val="DB0B0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722149"/>
    <w:multiLevelType w:val="multilevel"/>
    <w:tmpl w:val="00722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BF9079F"/>
    <w:multiLevelType w:val="multilevel"/>
    <w:tmpl w:val="3BF90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A559D"/>
    <w:rsid w:val="4E8F0C2F"/>
    <w:rsid w:val="5A3A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2023-10-10T04:01:00Z</dcterms:created>
  <dc:creator>vijay</dc:creator>
  <cp:lastModifiedBy>vijay</cp:lastModifiedBy>
  <dcterms:modified xsi:type="dcterms:W3CDTF">2023-10-10T08:45:23Z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B5AB77594B7B42178019756507ECD020_11</vt:lpwstr>
  </property>
</Properties>
</file>