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22A05" w14:textId="77777777" w:rsidR="00323D83" w:rsidRPr="00323D83" w:rsidRDefault="00323D83" w:rsidP="00323D83">
      <w:r w:rsidRPr="00323D83">
        <w:t xml:space="preserve">Technology has become an inseparable part of modern society, evolving at a pace so rapid that it continuously reshapes the way we live, work, communicate, and think. From the moment we wake up and check our smartphones to the last social media scroll before bed, technology is intricately woven into the fabric of our daily lives. The rise of the internet, smartphones, artificial intelligence, and automation has transformed how we access information, interact with others, and even how we perceive the world around us. Education has undergone a revolutionary shift, moving from chalkboards and textbooks to digital whiteboards, online resources, and interactive learning platforms. Students today can attend virtual classes, collaborate with peers from different countries, and use AI tools to enhance their understanding of complex subjects. In healthcare, technological advancements have enabled early diagnosis, remote monitoring, robotic surgeries, and telemedicine, improving accessibility and patient outcomes globally. Wearable devices track heart rate, oxygen levels, and sleep patterns, empowering individuals to take charge of their own health. Moreover, the workplace has evolved significantly due to technology, with remote work, video conferencing, project management tools, and digital communication platforms becoming the norm. Entire industries have restructured around new tools and digital workflows, making operations more efficient and enabling businesses to scale globally with fewer physical constraints. Communication has also reached unprecedented levels of speed and reach; people can connect instantly with others across the globe, share ideas, images, and videos, and participate in global conversations regardless of geographic boundaries. Social media platforms like Twitter, Instagram, Facebook, and TikTok have become spaces not only for personal expression but also for activism, education, and community building. While these platforms offer powerful tools for engagement, they also raise concerns about misinformation, privacy, and mental health. Technology’s influence extends into every creative field—music, art, literature, film—where digital tools enable creators to produce, share, and monetize their work in ways that were once unimaginable. Virtual reality and augmented reality are pushing the boundaries of storytelling and immersive experiences, enabling users to interact with digital content in real-world environments. Artificial intelligence, arguably the most transformative force of our time, is redefining what machines can do. From smart assistants like Siri and Alexa to complex algorithms used in finance, logistics, and medicine, AI is streamlining tasks, making predictions, and even generating creative content. Machine learning allows computers to </w:t>
      </w:r>
      <w:proofErr w:type="spellStart"/>
      <w:r w:rsidRPr="00323D83">
        <w:t>analyze</w:t>
      </w:r>
      <w:proofErr w:type="spellEnd"/>
      <w:r w:rsidRPr="00323D83">
        <w:t xml:space="preserve"> vast datasets and uncover patterns that human analysts might miss, helping businesses personalize marketing, detect fraud, and optimize operations. In the field of transportation, autonomous vehicles and ride-sharing apps are changing how people move from one place to another, promising safer and more efficient travel solutions. Electric vehicles are paving the way toward a more sustainable future by reducing reliance on fossil fuels and lowering carbon emissions. In agriculture, smart farming techniques, drones, and data analytics are increasing crop yields, improving resource management, and addressing food security challenges. Similarly, in energy, advancements in renewable sources like solar and wind, along with smart grids and battery storage systems, are driving a transition toward cleaner, more reliable power systems. Smart cities are emerging, equipped with sensors and connected infrastructure that manage traffic, reduce waste, and enhance public safety through real-time monitoring and automated responses. E-commerce and digital payment systems have revolutionized how we shop, bank, and manage our finances, providing convenience and accessibility while raising new challenges related to cybersecurity and data protection. The blockchain revolution offers promises of transparency and security in various sectors, including finance, supply chain, and governance, by providing decentralized, tamper-proof record-keeping systems. In entertainment, streaming platforms and gaming have become dominant forms of media consumption, offering vast libraries of content on demand and immersive interactive worlds. Yet with all the benefits technology brings, it also introduces ethical dilemmas and social consequences that must be addressed. Automation and AI are displacing traditional jobs, necessitating reskilling and redefining workforce </w:t>
      </w:r>
      <w:r w:rsidRPr="00323D83">
        <w:lastRenderedPageBreak/>
        <w:t>dynamics. Digital addiction and screen time have been linked to mental health issues, particularly among youth, while online echo chambers and algorithmic biases can reinforce harmful ideologies and misinformation. Concerns about surveillance, data harvesting, and privacy rights grow as tech companies wield immense influence over digital ecosystems. Additionally, the digital divide remains a pressing issue, where access to technology is unequal, leaving behind marginalized communities and exacerbating existing inequalities. Addressing these issues requires thoughtful governance, inclusive policies, and a global commitment to using technology as a force for good. Education systems must adapt to teach digital literacy, critical thinking, and ethical technology use. Governments and corporations must prioritize transparency, fairness, and accountability in developing and deploying technological solutions. Collaboration between technologists, ethicists, policymakers, and the public is essential to guide innovation in ways that respect human rights and promote societal well-being. The future of technology holds even greater promise as breakthroughs in quantum computing, biotechnology, space exploration, and human-computer interfaces edge closer to reality. These advancements will challenge our understanding of intelligence, consciousness, and what it means to be human. As we navigate this ever-evolving digital landscape, the question is not whether technology will shape the future—it already does—but how we will shape technology to ensure it serves humanity. The power of technology lies not just in its capabilities but in our collective choices about how we develop, use, and regulate it. Embracing this responsibility is crucial for building a future that is equitable, sustainable, and enriched by innovation. In this sense, technology is not merely a tool but a reflection of our values, ambitions, and vision for a better world. As long as we remain mindful of its impact and committed to its ethical use, the power of technology can be harnessed to overcome global challenges, bridge divides, and create opportunities for all.</w:t>
      </w:r>
    </w:p>
    <w:p w14:paraId="25DEAA0D" w14:textId="77777777" w:rsidR="007668AF" w:rsidRDefault="007668AF"/>
    <w:sectPr w:rsidR="0076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83"/>
    <w:rsid w:val="00323D83"/>
    <w:rsid w:val="00605345"/>
    <w:rsid w:val="00634D45"/>
    <w:rsid w:val="007668AF"/>
    <w:rsid w:val="00775BD8"/>
    <w:rsid w:val="00BB7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D95F"/>
  <w15:chartTrackingRefBased/>
  <w15:docId w15:val="{61777604-2C55-45ED-A202-AD661D1E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D83"/>
    <w:rPr>
      <w:rFonts w:eastAsiaTheme="majorEastAsia" w:cstheme="majorBidi"/>
      <w:color w:val="272727" w:themeColor="text1" w:themeTint="D8"/>
    </w:rPr>
  </w:style>
  <w:style w:type="paragraph" w:styleId="Title">
    <w:name w:val="Title"/>
    <w:basedOn w:val="Normal"/>
    <w:next w:val="Normal"/>
    <w:link w:val="TitleChar"/>
    <w:uiPriority w:val="10"/>
    <w:qFormat/>
    <w:rsid w:val="00323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D83"/>
    <w:pPr>
      <w:spacing w:before="160"/>
      <w:jc w:val="center"/>
    </w:pPr>
    <w:rPr>
      <w:i/>
      <w:iCs/>
      <w:color w:val="404040" w:themeColor="text1" w:themeTint="BF"/>
    </w:rPr>
  </w:style>
  <w:style w:type="character" w:customStyle="1" w:styleId="QuoteChar">
    <w:name w:val="Quote Char"/>
    <w:basedOn w:val="DefaultParagraphFont"/>
    <w:link w:val="Quote"/>
    <w:uiPriority w:val="29"/>
    <w:rsid w:val="00323D83"/>
    <w:rPr>
      <w:i/>
      <w:iCs/>
      <w:color w:val="404040" w:themeColor="text1" w:themeTint="BF"/>
    </w:rPr>
  </w:style>
  <w:style w:type="paragraph" w:styleId="ListParagraph">
    <w:name w:val="List Paragraph"/>
    <w:basedOn w:val="Normal"/>
    <w:uiPriority w:val="34"/>
    <w:qFormat/>
    <w:rsid w:val="00323D83"/>
    <w:pPr>
      <w:ind w:left="720"/>
      <w:contextualSpacing/>
    </w:pPr>
  </w:style>
  <w:style w:type="character" w:styleId="IntenseEmphasis">
    <w:name w:val="Intense Emphasis"/>
    <w:basedOn w:val="DefaultParagraphFont"/>
    <w:uiPriority w:val="21"/>
    <w:qFormat/>
    <w:rsid w:val="00323D83"/>
    <w:rPr>
      <w:i/>
      <w:iCs/>
      <w:color w:val="2F5496" w:themeColor="accent1" w:themeShade="BF"/>
    </w:rPr>
  </w:style>
  <w:style w:type="paragraph" w:styleId="IntenseQuote">
    <w:name w:val="Intense Quote"/>
    <w:basedOn w:val="Normal"/>
    <w:next w:val="Normal"/>
    <w:link w:val="IntenseQuoteChar"/>
    <w:uiPriority w:val="30"/>
    <w:qFormat/>
    <w:rsid w:val="00323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D83"/>
    <w:rPr>
      <w:i/>
      <w:iCs/>
      <w:color w:val="2F5496" w:themeColor="accent1" w:themeShade="BF"/>
    </w:rPr>
  </w:style>
  <w:style w:type="character" w:styleId="IntenseReference">
    <w:name w:val="Intense Reference"/>
    <w:basedOn w:val="DefaultParagraphFont"/>
    <w:uiPriority w:val="32"/>
    <w:qFormat/>
    <w:rsid w:val="00323D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465828">
      <w:bodyDiv w:val="1"/>
      <w:marLeft w:val="0"/>
      <w:marRight w:val="0"/>
      <w:marTop w:val="0"/>
      <w:marBottom w:val="0"/>
      <w:divBdr>
        <w:top w:val="none" w:sz="0" w:space="0" w:color="auto"/>
        <w:left w:val="none" w:sz="0" w:space="0" w:color="auto"/>
        <w:bottom w:val="none" w:sz="0" w:space="0" w:color="auto"/>
        <w:right w:val="none" w:sz="0" w:space="0" w:color="auto"/>
      </w:divBdr>
    </w:div>
    <w:div w:id="187052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BM</dc:creator>
  <cp:keywords/>
  <dc:description/>
  <cp:lastModifiedBy>SANDRA BM</cp:lastModifiedBy>
  <cp:revision>2</cp:revision>
  <dcterms:created xsi:type="dcterms:W3CDTF">2025-07-14T18:55:00Z</dcterms:created>
  <dcterms:modified xsi:type="dcterms:W3CDTF">2025-07-14T18:55:00Z</dcterms:modified>
</cp:coreProperties>
</file>