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Parte Teorica: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Es cuando dos clases pueden ser vistas como el tipo de la otra.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Una clase Persona y una clase Grupo, donde cada Persona puede pertenecer a varios Grupos y cada Grupo puede contener varias Personas.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Add, remove, contains, isEmpty, size, iterator, etc., para agregar, eliminar, verificar,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La interfaz Iterable permite que una clase sea iterable en un bucle for-each o con iteradores.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Facilita el uso del bucle for-each, mejora la legibilidad y proporciona una abstracción flexible sobre la colección.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Parte Practica: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https://github.com/Santi1974/TUP-Programacion-II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