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94849254"/>
        <w:docPartObj>
          <w:docPartGallery w:val="Cover Pages"/>
          <w:docPartUnique/>
        </w:docPartObj>
      </w:sdtPr>
      <w:sdtEndPr/>
      <w:sdtContent>
        <w:p w:rsidR="00B61A8D" w:rsidRDefault="00B61A8D"/>
        <w:p w:rsidR="00B61A8D" w:rsidRDefault="00B61A8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61A8D" w:rsidRDefault="003135E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1A8D" w:rsidRPr="00B61A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s-AR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A8D" w:rsidRDefault="00B61A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[NCOM]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61A8D" w:rsidRDefault="00E675D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61A8D" w:rsidRDefault="003135E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s-A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1A8D" w:rsidRPr="00B61A8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s-AR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61A8D" w:rsidRDefault="00B61A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[NCOM]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61A8D" w:rsidRDefault="00E675D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1A8D" w:rsidRDefault="00DE2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1A8D" w:rsidRDefault="00DE20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8010A" w:rsidRPr="00B8010A" w:rsidRDefault="00B61A8D" w:rsidP="00B8010A">
      <w:pPr>
        <w:pStyle w:val="Heading2"/>
      </w:pPr>
      <w:r>
        <w:lastRenderedPageBreak/>
        <w:t>Ingreso de números</w:t>
      </w:r>
    </w:p>
    <w:p w:rsidR="00B61A8D" w:rsidRDefault="00B61A8D" w:rsidP="00B61A8D">
      <w:r>
        <w:t>Los numero pueden ingresarse usando los siguientes formatos:</w:t>
      </w:r>
    </w:p>
    <w:p w:rsidR="00B61A8D" w:rsidRDefault="00B61A8D" w:rsidP="00B61A8D">
      <w:pPr>
        <w:pStyle w:val="ListParagraph"/>
        <w:numPr>
          <w:ilvl w:val="0"/>
          <w:numId w:val="1"/>
        </w:numPr>
      </w:pPr>
      <w:r w:rsidRPr="00B61A8D">
        <w:rPr>
          <w:i/>
        </w:rPr>
        <w:t>(</w:t>
      </w:r>
      <w:proofErr w:type="spellStart"/>
      <w:r w:rsidRPr="00B61A8D">
        <w:rPr>
          <w:i/>
        </w:rPr>
        <w:t>a,b</w:t>
      </w:r>
      <w:proofErr w:type="spellEnd"/>
      <w:r w:rsidRPr="00B61A8D">
        <w:rPr>
          <w:i/>
        </w:rPr>
        <w:t>)</w:t>
      </w:r>
      <w:r>
        <w:t xml:space="preserve"> Para el ingreso en formato cartesiano donde </w:t>
      </w:r>
      <w:r>
        <w:rPr>
          <w:i/>
        </w:rPr>
        <w:t xml:space="preserve">a </w:t>
      </w:r>
      <w:r>
        <w:t xml:space="preserve">es la parte real y </w:t>
      </w:r>
      <w:r>
        <w:rPr>
          <w:i/>
        </w:rPr>
        <w:t>b</w:t>
      </w:r>
      <w:r>
        <w:t xml:space="preserve"> la imaginaria</w:t>
      </w:r>
    </w:p>
    <w:p w:rsidR="00B61A8D" w:rsidRPr="00B61A8D" w:rsidRDefault="00B61A8D" w:rsidP="00B61A8D">
      <w:pPr>
        <w:pStyle w:val="ListParagraph"/>
        <w:numPr>
          <w:ilvl w:val="1"/>
          <w:numId w:val="1"/>
        </w:numPr>
      </w:pPr>
      <w:r w:rsidRPr="00B61A8D">
        <w:t>Ejemplo, 1i+1j se i</w:t>
      </w:r>
      <w:r>
        <w:t>ngresa (1,1)</w:t>
      </w:r>
    </w:p>
    <w:p w:rsidR="00B61A8D" w:rsidRDefault="00B61A8D" w:rsidP="00B61A8D">
      <w:pPr>
        <w:pStyle w:val="ListParagraph"/>
        <w:numPr>
          <w:ilvl w:val="0"/>
          <w:numId w:val="1"/>
        </w:numPr>
      </w:pPr>
      <w:r>
        <w:rPr>
          <w:i/>
        </w:rPr>
        <w:t>[</w:t>
      </w:r>
      <w:proofErr w:type="spellStart"/>
      <w:r>
        <w:rPr>
          <w:i/>
        </w:rPr>
        <w:t>a,b</w:t>
      </w:r>
      <w:proofErr w:type="spellEnd"/>
      <w:r>
        <w:rPr>
          <w:i/>
        </w:rPr>
        <w:t xml:space="preserve">] </w:t>
      </w:r>
      <w:r>
        <w:t xml:space="preserve">Para el ingreso en formato polar donde </w:t>
      </w:r>
      <w:r>
        <w:rPr>
          <w:i/>
        </w:rPr>
        <w:t>a</w:t>
      </w:r>
      <w:r>
        <w:t xml:space="preserve"> es el </w:t>
      </w:r>
      <w:proofErr w:type="spellStart"/>
      <w:r>
        <w:t>modulo</w:t>
      </w:r>
      <w:proofErr w:type="spellEnd"/>
      <w:r>
        <w:t xml:space="preserve"> y </w:t>
      </w:r>
      <w:r>
        <w:rPr>
          <w:i/>
        </w:rPr>
        <w:t>b</w:t>
      </w:r>
      <w:r>
        <w:t xml:space="preserve"> el </w:t>
      </w:r>
      <w:r w:rsidR="00B8010A">
        <w:t>ángulo (puede ingresarse cualquier ángulo, sin importar la vuelta ni el sentido)</w:t>
      </w:r>
      <w:r>
        <w:t xml:space="preserve">. </w:t>
      </w:r>
      <w:r>
        <w:rPr>
          <w:i/>
        </w:rPr>
        <w:t xml:space="preserve">b </w:t>
      </w:r>
      <w:r>
        <w:t xml:space="preserve">puede ingresar solo o con seguido del literal </w:t>
      </w:r>
      <w:r>
        <w:rPr>
          <w:i/>
        </w:rPr>
        <w:t>pi</w:t>
      </w:r>
      <w:r>
        <w:t xml:space="preserve"> para ser considerado un producto de la constante.</w:t>
      </w:r>
    </w:p>
    <w:p w:rsidR="00B61A8D" w:rsidRDefault="00B61A8D" w:rsidP="00B61A8D">
      <w:pPr>
        <w:pStyle w:val="ListParagraph"/>
        <w:numPr>
          <w:ilvl w:val="1"/>
          <w:numId w:val="1"/>
        </w:numPr>
      </w:pPr>
      <w:r>
        <w:t xml:space="preserve">Ejemplo, </w:t>
      </w:r>
      <w:r w:rsidR="00B8010A">
        <w:t>(cos(0) + sen(0)j) se ingresa [1, 0]</w:t>
      </w:r>
    </w:p>
    <w:p w:rsidR="00B8010A" w:rsidRDefault="00B8010A" w:rsidP="00B8010A">
      <w:pPr>
        <w:pStyle w:val="ListParagraph"/>
        <w:numPr>
          <w:ilvl w:val="1"/>
          <w:numId w:val="1"/>
        </w:numPr>
      </w:pPr>
      <w:r>
        <w:t>Ejemplo, (cos(</w:t>
      </w:r>
      <w:r>
        <w:rPr>
          <w:rFonts w:cstheme="minorHAnsi"/>
        </w:rPr>
        <w:t>π</w:t>
      </w:r>
      <w:r>
        <w:t>/4) + sen(</w:t>
      </w:r>
      <w:r>
        <w:rPr>
          <w:rFonts w:cstheme="minorHAnsi"/>
        </w:rPr>
        <w:t>π</w:t>
      </w:r>
      <w:r>
        <w:t>/4)j) se ingresa [1, 0.25</w:t>
      </w:r>
      <w:r>
        <w:rPr>
          <w:rFonts w:cstheme="minorHAnsi"/>
        </w:rPr>
        <w:t>pi</w:t>
      </w:r>
      <w:r>
        <w:t>]</w:t>
      </w:r>
    </w:p>
    <w:p w:rsidR="00B8010A" w:rsidRDefault="0037302B" w:rsidP="0037302B">
      <w:pPr>
        <w:pStyle w:val="ListParagraph"/>
        <w:numPr>
          <w:ilvl w:val="0"/>
          <w:numId w:val="1"/>
        </w:numPr>
      </w:pPr>
      <w:r>
        <w:t>La coma se representa con un carácter punto “.”</w:t>
      </w:r>
    </w:p>
    <w:p w:rsidR="0037302B" w:rsidRDefault="0037302B" w:rsidP="0037302B">
      <w:pPr>
        <w:pStyle w:val="ListParagraph"/>
        <w:numPr>
          <w:ilvl w:val="0"/>
          <w:numId w:val="1"/>
        </w:numPr>
      </w:pPr>
      <w:r>
        <w:t>Cualquier espacio ingresado es ignorado por la aplicación.</w:t>
      </w:r>
    </w:p>
    <w:p w:rsidR="0037302B" w:rsidRDefault="0037302B" w:rsidP="0037302B"/>
    <w:p w:rsidR="0037302B" w:rsidRDefault="0037302B" w:rsidP="0037302B">
      <w:r>
        <w:t>Ejecutar el archivo Primera_Entrega.exe, luego seleccionar en el menú la opción “</w:t>
      </w:r>
      <w:proofErr w:type="spellStart"/>
      <w:r>
        <w:t>Calculos</w:t>
      </w:r>
      <w:proofErr w:type="spellEnd"/>
      <w:r>
        <w:t xml:space="preserve">” </w:t>
      </w:r>
      <w:r>
        <w:sym w:font="Wingdings" w:char="F0E0"/>
      </w:r>
      <w:r>
        <w:t xml:space="preserve"> “EDT”</w:t>
      </w:r>
    </w:p>
    <w:p w:rsidR="00CA281B" w:rsidRDefault="00CA281B" w:rsidP="00B8010A">
      <w:r>
        <w:rPr>
          <w:noProof/>
        </w:rPr>
        <w:drawing>
          <wp:inline distT="0" distB="0" distL="0" distR="0" wp14:anchorId="5652D97C" wp14:editId="19B59787">
            <wp:extent cx="4140413" cy="28703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2B" w:rsidRDefault="0037302B" w:rsidP="00B8010A">
      <w:r>
        <w:t xml:space="preserve">En el siguiente cuadro deberá ingresar el </w:t>
      </w:r>
      <w:proofErr w:type="spellStart"/>
      <w:r>
        <w:t>nro</w:t>
      </w:r>
      <w:proofErr w:type="spellEnd"/>
      <w:r>
        <w:t xml:space="preserve"> complejo en el formato indicado al comienzo del manual.</w:t>
      </w:r>
    </w:p>
    <w:p w:rsidR="0037302B" w:rsidRDefault="0037302B" w:rsidP="00B8010A">
      <w:r>
        <w:t>Para finalizar, presionar el botón “Transformar”</w:t>
      </w:r>
    </w:p>
    <w:p w:rsidR="00CA281B" w:rsidRDefault="00CA281B" w:rsidP="00B8010A">
      <w:r>
        <w:rPr>
          <w:noProof/>
        </w:rPr>
        <w:drawing>
          <wp:inline distT="0" distB="0" distL="0" distR="0" wp14:anchorId="7C714D84" wp14:editId="2A2BA1C8">
            <wp:extent cx="2679222" cy="18573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810" cy="18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02B" w:rsidRPr="0037302B">
        <w:rPr>
          <w:noProof/>
        </w:rPr>
        <w:t xml:space="preserve"> </w:t>
      </w:r>
      <w:r w:rsidR="0037302B">
        <w:rPr>
          <w:noProof/>
        </w:rPr>
        <w:t xml:space="preserve"> </w:t>
      </w:r>
      <w:r w:rsidR="0037302B">
        <w:rPr>
          <w:noProof/>
        </w:rPr>
        <w:sym w:font="Wingdings" w:char="F0E0"/>
      </w:r>
      <w:r w:rsidR="0037302B">
        <w:rPr>
          <w:noProof/>
        </w:rPr>
        <w:t xml:space="preserve">   </w:t>
      </w:r>
      <w:bookmarkStart w:id="0" w:name="_GoBack"/>
      <w:bookmarkEnd w:id="0"/>
      <w:r w:rsidR="0037302B">
        <w:rPr>
          <w:noProof/>
        </w:rPr>
        <w:drawing>
          <wp:inline distT="0" distB="0" distL="0" distR="0" wp14:anchorId="4B73DFD6" wp14:editId="375EE61D">
            <wp:extent cx="2124075" cy="18236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63" cy="18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81B" w:rsidRPr="00B8010A" w:rsidRDefault="00CA281B" w:rsidP="00B8010A"/>
    <w:sectPr w:rsidR="00CA281B" w:rsidRPr="00B8010A" w:rsidSect="0037302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5ED" w:rsidRDefault="003135ED" w:rsidP="00E675D1">
      <w:pPr>
        <w:spacing w:after="0" w:line="240" w:lineRule="auto"/>
      </w:pPr>
      <w:r>
        <w:separator/>
      </w:r>
    </w:p>
  </w:endnote>
  <w:endnote w:type="continuationSeparator" w:id="0">
    <w:p w:rsidR="003135ED" w:rsidRDefault="003135ED" w:rsidP="00E6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5ED" w:rsidRDefault="003135ED" w:rsidP="00E675D1">
      <w:pPr>
        <w:spacing w:after="0" w:line="240" w:lineRule="auto"/>
      </w:pPr>
      <w:r>
        <w:separator/>
      </w:r>
    </w:p>
  </w:footnote>
  <w:footnote w:type="continuationSeparator" w:id="0">
    <w:p w:rsidR="003135ED" w:rsidRDefault="003135ED" w:rsidP="00E67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155"/>
    <w:multiLevelType w:val="hybridMultilevel"/>
    <w:tmpl w:val="B4B89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8D"/>
    <w:rsid w:val="00014CF3"/>
    <w:rsid w:val="003135ED"/>
    <w:rsid w:val="00362FCE"/>
    <w:rsid w:val="0037302B"/>
    <w:rsid w:val="003E3BF4"/>
    <w:rsid w:val="0063407B"/>
    <w:rsid w:val="00892566"/>
    <w:rsid w:val="008C2549"/>
    <w:rsid w:val="00B0389E"/>
    <w:rsid w:val="00B12EEB"/>
    <w:rsid w:val="00B61A8D"/>
    <w:rsid w:val="00B8010A"/>
    <w:rsid w:val="00CA281B"/>
    <w:rsid w:val="00DE20DF"/>
    <w:rsid w:val="00E675D1"/>
    <w:rsid w:val="00E7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7F922"/>
  <w15:chartTrackingRefBased/>
  <w15:docId w15:val="{620AFE87-269A-4229-B5FC-F61F0AF0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1A8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1A8D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[NCOM]</dc:subject>
  <dc:creator/>
  <cp:keywords/>
  <dc:description/>
  <cp:lastModifiedBy>Balbiani, Santiago (SBZO)</cp:lastModifiedBy>
  <cp:revision>3</cp:revision>
  <dcterms:created xsi:type="dcterms:W3CDTF">2019-04-23T13:54:00Z</dcterms:created>
  <dcterms:modified xsi:type="dcterms:W3CDTF">2019-04-23T21:00:00Z</dcterms:modified>
</cp:coreProperties>
</file>