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B84" w:rsidRDefault="00CE40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857132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252730</wp:posOffset>
            </wp:positionV>
            <wp:extent cx="3384550" cy="2289810"/>
            <wp:effectExtent l="19050" t="19050" r="25400" b="15240"/>
            <wp:wrapTight wrapText="bothSides">
              <wp:wrapPolygon edited="0">
                <wp:start x="-122" y="-180"/>
                <wp:lineTo x="-122" y="21744"/>
                <wp:lineTo x="21762" y="21744"/>
                <wp:lineTo x="21762" y="-180"/>
                <wp:lineTo x="-122" y="-18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2289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Se pide:</w:t>
      </w:r>
      <w:r w:rsidR="00FC4EF9" w:rsidRP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786657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) Realizar la topología con el PT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2) Dentro de la REGIÓN DINÁMICA, configurar las subredes, aplicando VLSM y evitando solapamiento a partir de la 100.100.100.0/24. Configurar el RUTEO OSPF, únicamente dentro de la región. Utilizar como Wildcard, la inversa de la máscara, de c/segmento. Comprobar conectividad interna</w:t>
      </w:r>
    </w:p>
    <w:p w:rsidR="00C61985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Dentro de la REGIÓN ESTÁTICA I: 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</w:t>
      </w:r>
      <w:r w:rsidR="00BF43ED">
        <w:rPr>
          <w:rFonts w:ascii="Times New Roman" w:hAnsi="Times New Roman" w:cs="Times New Roman"/>
          <w:sz w:val="28"/>
          <w:szCs w:val="28"/>
          <w:lang w:val="es-ES_tradnl"/>
        </w:rPr>
        <w:t xml:space="preserve">onfigurar las subredes, aplicando VLSM y evitando solapamiento, a partir de la 10.1.1.0/24. 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Configurar las tablas de ruteo estática, dentro de la misma Región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Comprobar conectividad interna</w:t>
      </w:r>
    </w:p>
    <w:p w:rsidR="00C61985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4)</w:t>
      </w:r>
      <w:r w:rsidRPr="00BF43ED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_tradnl"/>
        </w:rPr>
        <w:t>Dentro de la REGIÓN ESTÁTICA II</w:t>
      </w:r>
      <w:r w:rsidR="00C61985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</w:t>
      </w:r>
      <w:r w:rsidR="00BF43ED">
        <w:rPr>
          <w:rFonts w:ascii="Times New Roman" w:hAnsi="Times New Roman" w:cs="Times New Roman"/>
          <w:sz w:val="28"/>
          <w:szCs w:val="28"/>
          <w:lang w:val="es-ES_tradnl"/>
        </w:rPr>
        <w:t xml:space="preserve">onfigurar las subredes, aplicando VLSM y evitando solapamiento, a partir de la 10.2.2.0/24. </w:t>
      </w:r>
    </w:p>
    <w:p w:rsidR="00C61985" w:rsidRDefault="00C61985" w:rsidP="00C61985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Configurar las tablas de ruteo estática, dentro de la misma Región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Comprobar conectividad interna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Únicamente las Subredes A y B 192.168.1.0/24 y 192.168.2.0/24, deben obtener su IP del Server_DHCP. Aplicar VLSM, evitando solapamiento</w:t>
      </w:r>
    </w:p>
    <w:p w:rsidR="00587550" w:rsidRDefault="00587550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6) Se debe comprobar conectividad total, es decir. todos contra todos los dispositivos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 Para la realización de la topología con el PT, respetar los tipos de cables, es decir, diagramar los cables seriales, fibra y ethernet, que corresponda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</w:t>
      </w:r>
      <w:r w:rsidR="00857132">
        <w:rPr>
          <w:rFonts w:ascii="Times New Roman" w:hAnsi="Times New Roman" w:cs="Times New Roman"/>
          <w:sz w:val="28"/>
          <w:szCs w:val="28"/>
          <w:lang w:val="es-ES_tradnl"/>
        </w:rPr>
        <w:t xml:space="preserve"> por correo electrónico</w:t>
      </w:r>
      <w:r>
        <w:rPr>
          <w:rFonts w:ascii="Times New Roman" w:hAnsi="Times New Roman" w:cs="Times New Roman"/>
          <w:sz w:val="28"/>
          <w:szCs w:val="28"/>
          <w:lang w:val="es-ES_tradnl"/>
        </w:rPr>
        <w:t>, remitir el recibido a los dos docentes de la práctica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F43ED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sectPr w:rsidR="00BF43ED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1A6E" w:rsidRDefault="00F81A6E">
      <w:pPr>
        <w:spacing w:after="0" w:line="240" w:lineRule="auto"/>
      </w:pPr>
      <w:r>
        <w:separator/>
      </w:r>
    </w:p>
  </w:endnote>
  <w:endnote w:type="continuationSeparator" w:id="1">
    <w:p w:rsidR="00F81A6E" w:rsidRDefault="00F81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857132">
        <w:rPr>
          <w:noProof/>
        </w:rPr>
        <w:t>1</w:t>
      </w:r>
    </w:fldSimple>
    <w:r>
      <w:t xml:space="preserve"> de </w:t>
    </w:r>
    <w:fldSimple w:instr=" NUMPAGES   \* MERGEFORMAT ">
      <w:r w:rsidR="00857132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1A6E" w:rsidRDefault="00F81A6E">
      <w:pPr>
        <w:spacing w:after="0" w:line="240" w:lineRule="auto"/>
      </w:pPr>
      <w:r>
        <w:separator/>
      </w:r>
    </w:p>
  </w:footnote>
  <w:footnote w:type="continuationSeparator" w:id="1">
    <w:p w:rsidR="00F81A6E" w:rsidRDefault="00F81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6A6870">
      <w:rPr>
        <w:b/>
        <w:bCs/>
      </w:rPr>
      <w:t>13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B0330"/>
    <w:rsid w:val="001D3914"/>
    <w:rsid w:val="001E7FEF"/>
    <w:rsid w:val="0021007D"/>
    <w:rsid w:val="002108DF"/>
    <w:rsid w:val="00215454"/>
    <w:rsid w:val="0024555D"/>
    <w:rsid w:val="00247BCD"/>
    <w:rsid w:val="0025692D"/>
    <w:rsid w:val="00257DE9"/>
    <w:rsid w:val="00273E57"/>
    <w:rsid w:val="00283B86"/>
    <w:rsid w:val="002A28A4"/>
    <w:rsid w:val="002B0451"/>
    <w:rsid w:val="002D249A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1AB"/>
    <w:rsid w:val="00397778"/>
    <w:rsid w:val="003A390D"/>
    <w:rsid w:val="003C3581"/>
    <w:rsid w:val="003C64FE"/>
    <w:rsid w:val="00423C62"/>
    <w:rsid w:val="00427EDF"/>
    <w:rsid w:val="00435F72"/>
    <w:rsid w:val="004408DF"/>
    <w:rsid w:val="004606F1"/>
    <w:rsid w:val="00484D12"/>
    <w:rsid w:val="00493638"/>
    <w:rsid w:val="004B45E8"/>
    <w:rsid w:val="004B53DB"/>
    <w:rsid w:val="004D1C72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87550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A6870"/>
    <w:rsid w:val="006C40B8"/>
    <w:rsid w:val="006E3F51"/>
    <w:rsid w:val="00700C96"/>
    <w:rsid w:val="007235BF"/>
    <w:rsid w:val="00743A53"/>
    <w:rsid w:val="00760478"/>
    <w:rsid w:val="00760479"/>
    <w:rsid w:val="007666FD"/>
    <w:rsid w:val="00786657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44CE3"/>
    <w:rsid w:val="00853B1C"/>
    <w:rsid w:val="00857132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3D83"/>
    <w:rsid w:val="009457FA"/>
    <w:rsid w:val="00966228"/>
    <w:rsid w:val="0096736F"/>
    <w:rsid w:val="00986E2C"/>
    <w:rsid w:val="009A417B"/>
    <w:rsid w:val="009B7D8D"/>
    <w:rsid w:val="009C4FA5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23363"/>
    <w:rsid w:val="00B54233"/>
    <w:rsid w:val="00B549D7"/>
    <w:rsid w:val="00B67CC0"/>
    <w:rsid w:val="00B72A9E"/>
    <w:rsid w:val="00B75F91"/>
    <w:rsid w:val="00B91D28"/>
    <w:rsid w:val="00BA59CE"/>
    <w:rsid w:val="00BB3198"/>
    <w:rsid w:val="00BC798C"/>
    <w:rsid w:val="00BD5563"/>
    <w:rsid w:val="00BF0121"/>
    <w:rsid w:val="00BF384F"/>
    <w:rsid w:val="00BF43ED"/>
    <w:rsid w:val="00BF5806"/>
    <w:rsid w:val="00C07AC6"/>
    <w:rsid w:val="00C2134E"/>
    <w:rsid w:val="00C34418"/>
    <w:rsid w:val="00C508A4"/>
    <w:rsid w:val="00C53796"/>
    <w:rsid w:val="00C61985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21997"/>
    <w:rsid w:val="00D43296"/>
    <w:rsid w:val="00D45C96"/>
    <w:rsid w:val="00D5226E"/>
    <w:rsid w:val="00D54DA7"/>
    <w:rsid w:val="00D554E0"/>
    <w:rsid w:val="00D75D18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DF2467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376"/>
    <w:rsid w:val="00EA7CD9"/>
    <w:rsid w:val="00EB582B"/>
    <w:rsid w:val="00EC24CE"/>
    <w:rsid w:val="00EE0040"/>
    <w:rsid w:val="00EF0951"/>
    <w:rsid w:val="00EF71D1"/>
    <w:rsid w:val="00F024DE"/>
    <w:rsid w:val="00F048C7"/>
    <w:rsid w:val="00F172A1"/>
    <w:rsid w:val="00F320E0"/>
    <w:rsid w:val="00F63F54"/>
    <w:rsid w:val="00F81A6E"/>
    <w:rsid w:val="00F9198F"/>
    <w:rsid w:val="00F97515"/>
    <w:rsid w:val="00FB26EA"/>
    <w:rsid w:val="00FB3C9F"/>
    <w:rsid w:val="00FB401D"/>
    <w:rsid w:val="00FB75AC"/>
    <w:rsid w:val="00FC1246"/>
    <w:rsid w:val="00FC4D21"/>
    <w:rsid w:val="00FC4EF9"/>
    <w:rsid w:val="00FC7609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6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3</cp:revision>
  <dcterms:created xsi:type="dcterms:W3CDTF">2020-05-16T02:37:00Z</dcterms:created>
  <dcterms:modified xsi:type="dcterms:W3CDTF">2020-05-16T03:37:00Z</dcterms:modified>
</cp:coreProperties>
</file>