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467" w:rsidRDefault="00A26467" w:rsidP="00A26467">
      <w:pPr>
        <w:rPr>
          <w:lang w:val="es-AR"/>
        </w:rPr>
      </w:pPr>
      <w:r>
        <w:rPr>
          <w:lang w:val="es-AR"/>
        </w:rPr>
        <w:t>Modelo OSI</w:t>
      </w:r>
    </w:p>
    <w:p w:rsidR="00A26467" w:rsidRDefault="00A26467" w:rsidP="00A26467">
      <w:pPr>
        <w:rPr>
          <w:lang w:val="es-AR"/>
        </w:rPr>
      </w:pPr>
    </w:p>
    <w:p w:rsidR="00A26467" w:rsidRDefault="00A26467" w:rsidP="00A26467">
      <w:pPr>
        <w:pStyle w:val="Default"/>
        <w:rPr>
          <w:lang w:val="es-ES_tradnl"/>
        </w:rPr>
      </w:pPr>
      <w:r>
        <w:rPr>
          <w:rFonts w:ascii="Times New Roman" w:hAnsi="Times New Roman"/>
          <w:szCs w:val="22"/>
        </w:rPr>
        <w:t>1</w:t>
      </w:r>
      <w:r w:rsidRPr="00F2439F">
        <w:rPr>
          <w:rFonts w:ascii="Times New Roman" w:hAnsi="Times New Roman"/>
          <w:szCs w:val="22"/>
        </w:rPr>
        <w:t xml:space="preserve">) </w:t>
      </w:r>
      <w:r>
        <w:rPr>
          <w:rFonts w:ascii="Times New Roman" w:hAnsi="Times New Roman"/>
          <w:szCs w:val="22"/>
        </w:rPr>
        <w:t>Determine la veracidad de los siguientes enunciados, justificando:</w:t>
      </w:r>
    </w:p>
    <w:p w:rsidR="00A26467" w:rsidRDefault="00A26467" w:rsidP="00A26467">
      <w:pPr>
        <w:rPr>
          <w:lang w:val="es-ES_tradnl"/>
        </w:rPr>
      </w:pPr>
    </w:p>
    <w:p w:rsidR="00A26467" w:rsidRDefault="00CD03ED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modelo OSI, surgió porque existían redes incompatibles</w:t>
      </w:r>
      <w:r w:rsidR="00A26467">
        <w:rPr>
          <w:lang w:val="es-ES_tradnl"/>
        </w:rPr>
        <w:t xml:space="preserve"> (V/F)</w:t>
      </w:r>
    </w:p>
    <w:p w:rsidR="00777461" w:rsidRDefault="00777461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Los bits, que se transfieren, por una red, utilizan agrupaciones, como Byte, </w:t>
      </w:r>
      <w:proofErr w:type="spellStart"/>
      <w:r>
        <w:rPr>
          <w:lang w:val="es-ES_tradnl"/>
        </w:rPr>
        <w:t>KiloByte</w:t>
      </w:r>
      <w:proofErr w:type="spellEnd"/>
      <w:r>
        <w:rPr>
          <w:lang w:val="es-ES_tradnl"/>
        </w:rPr>
        <w:t xml:space="preserve">, </w:t>
      </w:r>
      <w:proofErr w:type="spellStart"/>
      <w:r>
        <w:rPr>
          <w:lang w:val="es-ES_tradnl"/>
        </w:rPr>
        <w:t>MegaByte</w:t>
      </w:r>
      <w:proofErr w:type="spellEnd"/>
      <w:r>
        <w:rPr>
          <w:lang w:val="es-ES_tradnl"/>
        </w:rPr>
        <w:t xml:space="preserve">, </w:t>
      </w:r>
      <w:proofErr w:type="spellStart"/>
      <w:r>
        <w:rPr>
          <w:lang w:val="es-ES_tradnl"/>
        </w:rPr>
        <w:t>GigaByte</w:t>
      </w:r>
      <w:proofErr w:type="spellEnd"/>
      <w:r>
        <w:rPr>
          <w:lang w:val="es-ES_tradnl"/>
        </w:rPr>
        <w:t xml:space="preserve">. </w:t>
      </w:r>
      <w:proofErr w:type="spellStart"/>
      <w:r>
        <w:rPr>
          <w:lang w:val="es-ES_tradnl"/>
        </w:rPr>
        <w:t>etc</w:t>
      </w:r>
      <w:proofErr w:type="spellEnd"/>
      <w:r>
        <w:rPr>
          <w:lang w:val="es-ES_tradnl"/>
        </w:rPr>
        <w:t xml:space="preserve"> (V/F)</w:t>
      </w:r>
    </w:p>
    <w:p w:rsidR="00777461" w:rsidRDefault="00777461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Los datos, pueden viajar a través de una Red, por los siguientes medios (Cable telefónicos, cables UTP, cable coaxial, cable de F.O., la atmósfera) (V/F)</w:t>
      </w:r>
    </w:p>
    <w:p w:rsidR="00F167CA" w:rsidRDefault="00F167CA" w:rsidP="00F167CA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comunicación de datos, a través de la atmósfera, utiliza ondas electromagnéticas (EM) (V/F)</w:t>
      </w:r>
    </w:p>
    <w:p w:rsidR="00F167CA" w:rsidRDefault="00F167CA" w:rsidP="00F167CA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Defina lo que es un protocolo</w:t>
      </w:r>
    </w:p>
    <w:p w:rsidR="00F167CA" w:rsidRPr="00F167CA" w:rsidRDefault="00F167CA" w:rsidP="00F167CA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física suministra el nro. de IP, a la capa de enlace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física define las especificaciones eléctricas, velocidad de datos físicos, distancias máximas de transmisión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física suministra el nro. de MAC, a la capa de enlace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presentación, convierte los datos, en el formato de la aplicación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presentación, maneja un formato común de datos, dependiendo de la aplicación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sesión, sincroniza la apertura y cierre de una conexión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sesión, regula y administra la sesión, sincroniza datos, entre las capas adyacentes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unidad de datos en la capa de transporte es la trama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unidad de datos en la capa de transporte es el segmento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Es responsabilidad de la capa de transporte, la confiabilidad de los datos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objetivo principal de la capa de transporte, es la confiabilidad y calidad del servicio, ya que utiliza dispositivos de detección de errores y recuperación de datos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La capa nro. 3 </w:t>
      </w:r>
      <w:r w:rsidR="00F167CA">
        <w:rPr>
          <w:lang w:val="es-ES_tradnl"/>
        </w:rPr>
        <w:t>selecciona</w:t>
      </w:r>
      <w:r>
        <w:rPr>
          <w:lang w:val="es-ES_tradnl"/>
        </w:rPr>
        <w:t xml:space="preserve"> el camino a seguir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nro. 3 suministra conectividad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A través de la capa nro. 3 define la conmutación entre los </w:t>
      </w:r>
      <w:proofErr w:type="spellStart"/>
      <w:r>
        <w:rPr>
          <w:lang w:val="es-ES_tradnl"/>
        </w:rPr>
        <w:t>switches</w:t>
      </w:r>
      <w:proofErr w:type="spellEnd"/>
      <w:r>
        <w:rPr>
          <w:lang w:val="es-ES_tradnl"/>
        </w:rPr>
        <w:t xml:space="preserve"> propiamente dicho 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red, se comunica directamente con la capa nro. 1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unidad de datos, en la capa de red es la trama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enlace de datos, se preocupa por el direccionamiento lógico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enlace de datos, se preocupa por el direccionamiento lógico y físico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enlace de datos, se preocupa por las tramas y control de acceso al medio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enlace de datos, entrega ordenada las tramas y realiza control de flujo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enlace de datos, está subdividida en dos subcapas (LLC y MAC)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física agrega, los encabezados que corresponda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presentación, no presta servicio a ninguna capa del modelo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nro. 1 y 2 están más cerca del usuario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nro. 7 es la más cercana al usuario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nro. de capa 7, suministra servicio a la capa nro. 6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lastRenderedPageBreak/>
        <w:t>El nro. de capa 7, atiende las aplicaciones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nro. de capa 7, utiliza los servicios de las capas inferiores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nro. de capa 7, muestra la interfaz de la aplicación, de el origen y del destino (V/F)</w:t>
      </w:r>
    </w:p>
    <w:p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unidad de datos en la capa física, son los bits (V/F)</w:t>
      </w:r>
    </w:p>
    <w:p w:rsidR="00AE5D72" w:rsidRDefault="00AE5D72" w:rsidP="00AE5D72">
      <w:pPr>
        <w:rPr>
          <w:lang w:val="es-ES_tradnl"/>
        </w:rPr>
      </w:pPr>
    </w:p>
    <w:p w:rsidR="00AE5D72" w:rsidRDefault="00AE5D72" w:rsidP="00AE5D72">
      <w:pPr>
        <w:rPr>
          <w:lang w:val="es-ES_tradnl"/>
        </w:rPr>
      </w:pPr>
    </w:p>
    <w:p w:rsidR="00AE5D72" w:rsidRDefault="00AE5D72" w:rsidP="00AE5D72">
      <w:pPr>
        <w:rPr>
          <w:lang w:val="es-ES_tradnl"/>
        </w:rPr>
      </w:pPr>
    </w:p>
    <w:p w:rsidR="00AE5D72" w:rsidRDefault="00AE5D72" w:rsidP="00AE5D72">
      <w:pPr>
        <w:rPr>
          <w:lang w:val="es-ES_tradnl"/>
        </w:rPr>
      </w:pPr>
      <w:r>
        <w:rPr>
          <w:lang w:val="es-ES_tradnl"/>
        </w:rPr>
        <w:t xml:space="preserve">2) </w:t>
      </w:r>
    </w:p>
    <w:p w:rsidR="00AE5D72" w:rsidRDefault="00AE5D72" w:rsidP="00AE5D72">
      <w:pPr>
        <w:rPr>
          <w:lang w:val="es-ES_tradnl"/>
        </w:rPr>
      </w:pPr>
    </w:p>
    <w:tbl>
      <w:tblPr>
        <w:tblStyle w:val="Tablaconcuadrcula"/>
        <w:tblW w:w="0" w:type="auto"/>
        <w:tblLook w:val="04A0"/>
      </w:tblPr>
      <w:tblGrid>
        <w:gridCol w:w="4489"/>
        <w:gridCol w:w="4489"/>
      </w:tblGrid>
      <w:tr w:rsidR="00AE5D72" w:rsidTr="00AE5D72">
        <w:tc>
          <w:tcPr>
            <w:tcW w:w="4489" w:type="dxa"/>
          </w:tcPr>
          <w:p w:rsidR="00AE5D72" w:rsidRDefault="00AE5D72" w:rsidP="00AE5D72">
            <w:pPr>
              <w:rPr>
                <w:lang w:val="es-ES_tradnl"/>
              </w:rPr>
            </w:pPr>
          </w:p>
          <w:p w:rsidR="00AE5D72" w:rsidRDefault="00AE5D72" w:rsidP="00AE5D72">
            <w:pPr>
              <w:rPr>
                <w:lang w:val="es-ES_tradnl"/>
              </w:rPr>
            </w:pPr>
            <w:r>
              <w:rPr>
                <w:lang w:val="es-ES_tradnl"/>
              </w:rPr>
              <w:t>Complete los casilleros en blanco de la figura de la derecha</w:t>
            </w:r>
          </w:p>
          <w:p w:rsidR="00AE5D72" w:rsidRDefault="00AE5D72" w:rsidP="00AE5D72">
            <w:pPr>
              <w:rPr>
                <w:lang w:val="es-ES_tradnl"/>
              </w:rPr>
            </w:pPr>
          </w:p>
          <w:p w:rsidR="00AE5D72" w:rsidRDefault="00AE5D72" w:rsidP="00AE5D72">
            <w:pPr>
              <w:rPr>
                <w:lang w:val="es-ES_tradnl"/>
              </w:rPr>
            </w:pPr>
          </w:p>
          <w:p w:rsidR="00AE5D72" w:rsidRDefault="00AE5D72" w:rsidP="00AE5D72">
            <w:pPr>
              <w:rPr>
                <w:lang w:val="es-ES_tradnl"/>
              </w:rPr>
            </w:pPr>
          </w:p>
          <w:p w:rsidR="00AE5D72" w:rsidRDefault="00AE5D72" w:rsidP="00AE5D72">
            <w:pPr>
              <w:rPr>
                <w:lang w:val="es-ES_tradnl"/>
              </w:rPr>
            </w:pPr>
          </w:p>
          <w:p w:rsidR="00AE5D72" w:rsidRDefault="00AE5D72" w:rsidP="00AE5D72">
            <w:pPr>
              <w:rPr>
                <w:lang w:val="es-ES_tradnl"/>
              </w:rPr>
            </w:pPr>
          </w:p>
          <w:p w:rsidR="00AE5D72" w:rsidRDefault="00AE5D72" w:rsidP="00AE5D72">
            <w:pPr>
              <w:rPr>
                <w:lang w:val="es-ES_tradnl"/>
              </w:rPr>
            </w:pPr>
          </w:p>
          <w:p w:rsidR="00AE5D72" w:rsidRDefault="00AE5D72" w:rsidP="00AE5D72">
            <w:pPr>
              <w:rPr>
                <w:lang w:val="es-ES_tradnl"/>
              </w:rPr>
            </w:pPr>
          </w:p>
          <w:p w:rsidR="00AE5D72" w:rsidRDefault="00AE5D72" w:rsidP="00AE5D72">
            <w:pPr>
              <w:rPr>
                <w:lang w:val="es-ES_tradnl"/>
              </w:rPr>
            </w:pPr>
          </w:p>
          <w:p w:rsidR="00AE5D72" w:rsidRDefault="00AE5D72" w:rsidP="00AE5D72">
            <w:pPr>
              <w:rPr>
                <w:lang w:val="es-ES_tradnl"/>
              </w:rPr>
            </w:pPr>
          </w:p>
          <w:p w:rsidR="00AE5D72" w:rsidRDefault="00AE5D72" w:rsidP="00AE5D72">
            <w:pPr>
              <w:rPr>
                <w:lang w:val="es-ES_tradnl"/>
              </w:rPr>
            </w:pPr>
          </w:p>
          <w:p w:rsidR="00AE5D72" w:rsidRDefault="00AE5D72" w:rsidP="00AE5D72">
            <w:pPr>
              <w:rPr>
                <w:lang w:val="es-ES_tradnl"/>
              </w:rPr>
            </w:pPr>
          </w:p>
          <w:p w:rsidR="00AE5D72" w:rsidRDefault="00AE5D72" w:rsidP="00AE5D72">
            <w:pPr>
              <w:rPr>
                <w:lang w:val="es-ES_tradnl"/>
              </w:rPr>
            </w:pPr>
          </w:p>
        </w:tc>
        <w:tc>
          <w:tcPr>
            <w:tcW w:w="4489" w:type="dxa"/>
          </w:tcPr>
          <w:p w:rsidR="00AE5D72" w:rsidRDefault="00AE5D72" w:rsidP="00AE5D72">
            <w:pPr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69504" behindDoc="1" locked="0" layoutInCell="1" allowOverlap="1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-31115</wp:posOffset>
                  </wp:positionV>
                  <wp:extent cx="2633345" cy="2109470"/>
                  <wp:effectExtent l="19050" t="0" r="0" b="0"/>
                  <wp:wrapTight wrapText="bothSides">
                    <wp:wrapPolygon edited="0">
                      <wp:start x="-156" y="0"/>
                      <wp:lineTo x="-156" y="21457"/>
                      <wp:lineTo x="21564" y="21457"/>
                      <wp:lineTo x="21564" y="0"/>
                      <wp:lineTo x="-156" y="0"/>
                    </wp:wrapPolygon>
                  </wp:wrapTight>
                  <wp:docPr id="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3345" cy="2109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AE5D72" w:rsidRPr="00AE5D72" w:rsidRDefault="00AE5D72" w:rsidP="00AE5D72">
      <w:pPr>
        <w:rPr>
          <w:lang w:val="es-ES_tradnl"/>
        </w:rPr>
      </w:pPr>
    </w:p>
    <w:p w:rsidR="00A26467" w:rsidRDefault="00A26467" w:rsidP="00A26467">
      <w:pPr>
        <w:rPr>
          <w:lang w:val="es-ES_tradnl"/>
        </w:rPr>
      </w:pPr>
      <w:r>
        <w:rPr>
          <w:lang w:val="es-ES_tradnl"/>
        </w:rPr>
        <w:t>Modelo TCP/IP</w:t>
      </w:r>
    </w:p>
    <w:p w:rsidR="00A26467" w:rsidRDefault="00A26467" w:rsidP="00A26467">
      <w:pPr>
        <w:rPr>
          <w:lang w:val="es-ES_tradnl"/>
        </w:rPr>
      </w:pPr>
    </w:p>
    <w:p w:rsidR="00A26467" w:rsidRDefault="00AE5D72" w:rsidP="00A26467">
      <w:pPr>
        <w:pStyle w:val="Default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3</w:t>
      </w:r>
      <w:r w:rsidR="00A26467" w:rsidRPr="00F2439F">
        <w:rPr>
          <w:rFonts w:ascii="Times New Roman" w:hAnsi="Times New Roman"/>
          <w:szCs w:val="22"/>
        </w:rPr>
        <w:t xml:space="preserve">) </w:t>
      </w:r>
      <w:r w:rsidR="00A26467">
        <w:rPr>
          <w:rFonts w:ascii="Times New Roman" w:hAnsi="Times New Roman"/>
          <w:szCs w:val="22"/>
        </w:rPr>
        <w:t>Determine la veracidad de los siguientes enunciados, justificando:</w:t>
      </w:r>
    </w:p>
    <w:p w:rsidR="00A26467" w:rsidRDefault="00A26467" w:rsidP="00A26467">
      <w:pPr>
        <w:pStyle w:val="Default"/>
        <w:rPr>
          <w:rFonts w:ascii="Times New Roman" w:hAnsi="Times New Roman"/>
          <w:szCs w:val="22"/>
        </w:rPr>
      </w:pPr>
    </w:p>
    <w:p w:rsidR="00A26467" w:rsidRDefault="00A26467" w:rsidP="00A26467">
      <w:pPr>
        <w:pStyle w:val="Default"/>
        <w:rPr>
          <w:rFonts w:ascii="Times New Roman" w:hAnsi="Times New Roman"/>
          <w:szCs w:val="22"/>
        </w:rPr>
      </w:pPr>
    </w:p>
    <w:p w:rsidR="00A26467" w:rsidRDefault="00A26467" w:rsidP="00A26467">
      <w:pPr>
        <w:pStyle w:val="Default"/>
        <w:numPr>
          <w:ilvl w:val="0"/>
          <w:numId w:val="2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La capa 5 posee los protocolos de la capa de sesión y presentación del modelo OSI</w:t>
      </w:r>
      <w:r>
        <w:rPr>
          <w:lang w:val="es-ES_tradnl"/>
        </w:rPr>
        <w:t xml:space="preserve"> (V/F)</w:t>
      </w:r>
    </w:p>
    <w:p w:rsidR="00A26467" w:rsidRDefault="00A26467" w:rsidP="00A26467">
      <w:pPr>
        <w:pStyle w:val="Default"/>
        <w:numPr>
          <w:ilvl w:val="0"/>
          <w:numId w:val="2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El protocolo TCP, es orientado a la conexión, y se encuentra dentro de la capa </w:t>
      </w:r>
      <w:r w:rsidR="00D62E9A">
        <w:rPr>
          <w:rFonts w:ascii="Times New Roman" w:hAnsi="Times New Roman"/>
          <w:szCs w:val="22"/>
        </w:rPr>
        <w:t>de Transporte</w:t>
      </w:r>
      <w:r>
        <w:rPr>
          <w:lang w:val="es-ES_tradnl"/>
        </w:rPr>
        <w:t xml:space="preserve"> (V/F)</w:t>
      </w:r>
    </w:p>
    <w:p w:rsidR="00A26467" w:rsidRDefault="00A26467" w:rsidP="00A26467">
      <w:pPr>
        <w:pStyle w:val="Default"/>
        <w:numPr>
          <w:ilvl w:val="0"/>
          <w:numId w:val="2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El protocolo TCP, es no orientado a la conexión, y se encuentra dentro de la capa de </w:t>
      </w:r>
      <w:r w:rsidR="00D62E9A">
        <w:rPr>
          <w:rFonts w:ascii="Times New Roman" w:hAnsi="Times New Roman"/>
          <w:szCs w:val="22"/>
        </w:rPr>
        <w:t>Internet</w:t>
      </w:r>
      <w:r>
        <w:rPr>
          <w:lang w:val="es-ES_tradnl"/>
        </w:rPr>
        <w:t xml:space="preserve"> (V/F)</w:t>
      </w:r>
    </w:p>
    <w:p w:rsidR="00A26467" w:rsidRDefault="00A26467" w:rsidP="00A26467">
      <w:pPr>
        <w:pStyle w:val="Default"/>
        <w:numPr>
          <w:ilvl w:val="0"/>
          <w:numId w:val="2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El protocolo TCP, es orientado a la conexión, y se encuentra dentro de la capa </w:t>
      </w:r>
      <w:r w:rsidR="00D62E9A">
        <w:rPr>
          <w:rFonts w:ascii="Times New Roman" w:hAnsi="Times New Roman"/>
          <w:szCs w:val="22"/>
        </w:rPr>
        <w:t>de Aplicación</w:t>
      </w:r>
      <w:r>
        <w:rPr>
          <w:lang w:val="es-ES_tradnl"/>
        </w:rPr>
        <w:t>(V/F)</w:t>
      </w:r>
    </w:p>
    <w:p w:rsidR="00A26467" w:rsidRPr="00F2439F" w:rsidRDefault="00A26467" w:rsidP="00A26467">
      <w:pPr>
        <w:pStyle w:val="Default"/>
        <w:numPr>
          <w:ilvl w:val="0"/>
          <w:numId w:val="2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La capa </w:t>
      </w:r>
      <w:r w:rsidR="00D62E9A">
        <w:rPr>
          <w:rFonts w:ascii="Times New Roman" w:hAnsi="Times New Roman"/>
          <w:szCs w:val="22"/>
        </w:rPr>
        <w:t>de Internet</w:t>
      </w:r>
      <w:r>
        <w:rPr>
          <w:rFonts w:ascii="Times New Roman" w:hAnsi="Times New Roman"/>
          <w:szCs w:val="22"/>
        </w:rPr>
        <w:t xml:space="preserve"> garantiza que los paquetes lleguen a destino</w:t>
      </w:r>
      <w:r>
        <w:rPr>
          <w:lang w:val="es-ES_tradnl"/>
        </w:rPr>
        <w:t xml:space="preserve"> (V/F)</w:t>
      </w:r>
    </w:p>
    <w:p w:rsidR="00A26467" w:rsidRPr="00F2439F" w:rsidRDefault="00A26467" w:rsidP="00A26467">
      <w:pPr>
        <w:pStyle w:val="Default"/>
        <w:numPr>
          <w:ilvl w:val="0"/>
          <w:numId w:val="2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El protocolo específico que rige la capa de Red es el ICMP</w:t>
      </w:r>
      <w:r>
        <w:rPr>
          <w:lang w:val="es-ES_tradnl"/>
        </w:rPr>
        <w:t xml:space="preserve"> (V/F)</w:t>
      </w:r>
    </w:p>
    <w:p w:rsidR="00A26467" w:rsidRPr="00F2439F" w:rsidRDefault="00A26467" w:rsidP="00A26467">
      <w:pPr>
        <w:pStyle w:val="Default"/>
        <w:numPr>
          <w:ilvl w:val="0"/>
          <w:numId w:val="2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El protocolo específico que rige la capa de Red es IP</w:t>
      </w:r>
      <w:r>
        <w:rPr>
          <w:lang w:val="es-ES_tradnl"/>
        </w:rPr>
        <w:t xml:space="preserve"> (V/F)</w:t>
      </w:r>
    </w:p>
    <w:p w:rsidR="00A26467" w:rsidRDefault="00A26467" w:rsidP="00A26467">
      <w:pPr>
        <w:pStyle w:val="Default"/>
        <w:numPr>
          <w:ilvl w:val="0"/>
          <w:numId w:val="2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La capa I involucra las características homólogas, del modelo OSI</w:t>
      </w:r>
      <w:r>
        <w:rPr>
          <w:lang w:val="es-ES_tradnl"/>
        </w:rPr>
        <w:t xml:space="preserve"> (V/F)</w:t>
      </w:r>
    </w:p>
    <w:p w:rsidR="00A26467" w:rsidRDefault="00A26467" w:rsidP="00A26467">
      <w:pPr>
        <w:pStyle w:val="Default"/>
        <w:numPr>
          <w:ilvl w:val="0"/>
          <w:numId w:val="2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Las subcapas LLC y MAC, son subcapas de la capa de Red</w:t>
      </w:r>
      <w:r>
        <w:rPr>
          <w:lang w:val="es-ES_tradnl"/>
        </w:rPr>
        <w:t xml:space="preserve"> (V/F)</w:t>
      </w:r>
    </w:p>
    <w:p w:rsidR="00A26467" w:rsidRPr="00F2439F" w:rsidRDefault="00A26467" w:rsidP="00A26467">
      <w:pPr>
        <w:pStyle w:val="Default"/>
        <w:numPr>
          <w:ilvl w:val="0"/>
          <w:numId w:val="2"/>
        </w:num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>Las subcapas LLC y MAC, son subcapas de la capa de Enlace</w:t>
      </w:r>
      <w:r>
        <w:rPr>
          <w:lang w:val="es-ES_tradnl"/>
        </w:rPr>
        <w:t xml:space="preserve"> (V/F)</w:t>
      </w:r>
    </w:p>
    <w:p w:rsidR="00192CBF" w:rsidRDefault="00192CBF"/>
    <w:p w:rsidR="008866D9" w:rsidRDefault="008866D9"/>
    <w:p w:rsidR="00A26467" w:rsidRDefault="00A26467" w:rsidP="00A26467">
      <w:pPr>
        <w:rPr>
          <w:lang w:val="es-ES_tradnl"/>
        </w:rPr>
      </w:pPr>
      <w:r>
        <w:rPr>
          <w:lang w:val="es-ES_tradnl"/>
        </w:rPr>
        <w:lastRenderedPageBreak/>
        <w:t>3) Identifique en cada una de las topologías físicas, el nro. de capa, que puede llegar a trabajar, en las interfaces entrante y saliente, de cada dispositivo</w:t>
      </w:r>
    </w:p>
    <w:p w:rsidR="00A26467" w:rsidRDefault="00A26467" w:rsidP="00A26467">
      <w:pPr>
        <w:rPr>
          <w:lang w:val="es-ES_tradnl"/>
        </w:rPr>
      </w:pPr>
    </w:p>
    <w:tbl>
      <w:tblPr>
        <w:tblStyle w:val="Tablaconcuadrcula"/>
        <w:tblW w:w="0" w:type="auto"/>
        <w:tblLook w:val="04A0"/>
      </w:tblPr>
      <w:tblGrid>
        <w:gridCol w:w="4414"/>
        <w:gridCol w:w="4414"/>
      </w:tblGrid>
      <w:tr w:rsidR="00A26467" w:rsidTr="00A26467">
        <w:tc>
          <w:tcPr>
            <w:tcW w:w="4414" w:type="dxa"/>
          </w:tcPr>
          <w:p w:rsidR="00A26467" w:rsidRDefault="00A26467" w:rsidP="00A2646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</w:t>
            </w:r>
          </w:p>
        </w:tc>
        <w:tc>
          <w:tcPr>
            <w:tcW w:w="4414" w:type="dxa"/>
          </w:tcPr>
          <w:p w:rsidR="00A26467" w:rsidRDefault="00A26467" w:rsidP="00A2646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</w:t>
            </w:r>
          </w:p>
        </w:tc>
      </w:tr>
      <w:tr w:rsidR="00A26467" w:rsidTr="00A26467">
        <w:trPr>
          <w:trHeight w:val="2660"/>
        </w:trPr>
        <w:tc>
          <w:tcPr>
            <w:tcW w:w="4414" w:type="dxa"/>
          </w:tcPr>
          <w:p w:rsidR="00A26467" w:rsidRDefault="00A26467" w:rsidP="00A26467">
            <w:pPr>
              <w:jc w:val="center"/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441325</wp:posOffset>
                  </wp:positionH>
                  <wp:positionV relativeFrom="paragraph">
                    <wp:posOffset>97790</wp:posOffset>
                  </wp:positionV>
                  <wp:extent cx="1729740" cy="1381125"/>
                  <wp:effectExtent l="0" t="0" r="3810" b="9525"/>
                  <wp:wrapTight wrapText="bothSides">
                    <wp:wrapPolygon edited="0">
                      <wp:start x="0" y="0"/>
                      <wp:lineTo x="0" y="21451"/>
                      <wp:lineTo x="21410" y="21451"/>
                      <wp:lineTo x="21410" y="0"/>
                      <wp:lineTo x="0" y="0"/>
                    </wp:wrapPolygon>
                  </wp:wrapTight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1381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A26467" w:rsidRDefault="00A26467" w:rsidP="00A26467">
            <w:pPr>
              <w:jc w:val="center"/>
              <w:rPr>
                <w:lang w:val="es-ES_tradnl"/>
              </w:rPr>
            </w:pPr>
          </w:p>
          <w:p w:rsidR="00A26467" w:rsidRDefault="00A26467" w:rsidP="00A26467">
            <w:pPr>
              <w:jc w:val="center"/>
              <w:rPr>
                <w:lang w:val="es-ES_tradnl"/>
              </w:rPr>
            </w:pPr>
          </w:p>
          <w:p w:rsidR="00A26467" w:rsidRDefault="00A26467" w:rsidP="00A26467">
            <w:pPr>
              <w:jc w:val="center"/>
              <w:rPr>
                <w:lang w:val="es-ES_tradnl"/>
              </w:rPr>
            </w:pPr>
          </w:p>
          <w:p w:rsidR="00A26467" w:rsidRDefault="00A26467" w:rsidP="00A26467">
            <w:pPr>
              <w:jc w:val="center"/>
              <w:rPr>
                <w:lang w:val="es-ES_tradnl"/>
              </w:rPr>
            </w:pPr>
          </w:p>
          <w:p w:rsidR="00A26467" w:rsidRDefault="00A26467" w:rsidP="00A26467">
            <w:pPr>
              <w:jc w:val="center"/>
              <w:rPr>
                <w:lang w:val="es-ES_tradnl"/>
              </w:rPr>
            </w:pPr>
          </w:p>
          <w:p w:rsidR="00A26467" w:rsidRDefault="00A26467" w:rsidP="00A26467">
            <w:pPr>
              <w:jc w:val="center"/>
              <w:rPr>
                <w:lang w:val="es-ES_tradnl"/>
              </w:rPr>
            </w:pPr>
          </w:p>
          <w:p w:rsidR="00A26467" w:rsidRDefault="00A26467" w:rsidP="00A26467">
            <w:pPr>
              <w:rPr>
                <w:lang w:val="es-ES_tradnl"/>
              </w:rPr>
            </w:pPr>
          </w:p>
        </w:tc>
        <w:tc>
          <w:tcPr>
            <w:tcW w:w="4414" w:type="dxa"/>
          </w:tcPr>
          <w:p w:rsidR="00A26467" w:rsidRDefault="00A26467" w:rsidP="00A26467">
            <w:pPr>
              <w:jc w:val="center"/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467995</wp:posOffset>
                  </wp:positionH>
                  <wp:positionV relativeFrom="paragraph">
                    <wp:posOffset>173990</wp:posOffset>
                  </wp:positionV>
                  <wp:extent cx="1777365" cy="1242695"/>
                  <wp:effectExtent l="0" t="0" r="0" b="0"/>
                  <wp:wrapTight wrapText="bothSides">
                    <wp:wrapPolygon edited="0">
                      <wp:start x="0" y="0"/>
                      <wp:lineTo x="0" y="21192"/>
                      <wp:lineTo x="21299" y="21192"/>
                      <wp:lineTo x="21299" y="0"/>
                      <wp:lineTo x="0" y="0"/>
                    </wp:wrapPolygon>
                  </wp:wrapTight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7365" cy="1242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A26467" w:rsidRDefault="00A26467">
      <w:pPr>
        <w:rPr>
          <w:lang w:val="es-ES_tradnl"/>
        </w:rPr>
      </w:pPr>
    </w:p>
    <w:tbl>
      <w:tblPr>
        <w:tblStyle w:val="Tablaconcuadrcula"/>
        <w:tblW w:w="0" w:type="auto"/>
        <w:tblLook w:val="04A0"/>
      </w:tblPr>
      <w:tblGrid>
        <w:gridCol w:w="4414"/>
        <w:gridCol w:w="4483"/>
      </w:tblGrid>
      <w:tr w:rsidR="00A26467" w:rsidTr="00662EE3">
        <w:tc>
          <w:tcPr>
            <w:tcW w:w="4414" w:type="dxa"/>
          </w:tcPr>
          <w:p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</w:p>
        </w:tc>
        <w:tc>
          <w:tcPr>
            <w:tcW w:w="4483" w:type="dxa"/>
          </w:tcPr>
          <w:p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</w:tr>
      <w:tr w:rsidR="00A26467" w:rsidTr="00662EE3">
        <w:trPr>
          <w:trHeight w:val="2660"/>
        </w:trPr>
        <w:tc>
          <w:tcPr>
            <w:tcW w:w="4414" w:type="dxa"/>
          </w:tcPr>
          <w:p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365125</wp:posOffset>
                  </wp:positionH>
                  <wp:positionV relativeFrom="paragraph">
                    <wp:posOffset>41910</wp:posOffset>
                  </wp:positionV>
                  <wp:extent cx="1893570" cy="1438275"/>
                  <wp:effectExtent l="0" t="0" r="0" b="9525"/>
                  <wp:wrapTight wrapText="bothSides">
                    <wp:wrapPolygon edited="0">
                      <wp:start x="0" y="0"/>
                      <wp:lineTo x="0" y="21457"/>
                      <wp:lineTo x="21296" y="21457"/>
                      <wp:lineTo x="21296" y="0"/>
                      <wp:lineTo x="0" y="0"/>
                    </wp:wrapPolygon>
                  </wp:wrapTight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357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A26467" w:rsidRDefault="00A26467" w:rsidP="000064BE">
            <w:pPr>
              <w:jc w:val="center"/>
              <w:rPr>
                <w:lang w:val="es-ES_tradnl"/>
              </w:rPr>
            </w:pPr>
          </w:p>
          <w:p w:rsidR="00A26467" w:rsidRDefault="00A26467" w:rsidP="000064BE">
            <w:pPr>
              <w:jc w:val="center"/>
              <w:rPr>
                <w:lang w:val="es-ES_tradnl"/>
              </w:rPr>
            </w:pPr>
          </w:p>
          <w:p w:rsidR="00A26467" w:rsidRDefault="00A26467" w:rsidP="000064BE">
            <w:pPr>
              <w:jc w:val="center"/>
              <w:rPr>
                <w:lang w:val="es-ES_tradnl"/>
              </w:rPr>
            </w:pPr>
          </w:p>
          <w:p w:rsidR="00A26467" w:rsidRDefault="00A26467" w:rsidP="000064BE">
            <w:pPr>
              <w:jc w:val="center"/>
              <w:rPr>
                <w:lang w:val="es-ES_tradnl"/>
              </w:rPr>
            </w:pPr>
          </w:p>
          <w:p w:rsidR="00A26467" w:rsidRDefault="00A26467" w:rsidP="000064BE">
            <w:pPr>
              <w:jc w:val="center"/>
              <w:rPr>
                <w:lang w:val="es-ES_tradnl"/>
              </w:rPr>
            </w:pPr>
          </w:p>
          <w:p w:rsidR="00A26467" w:rsidRDefault="00A26467" w:rsidP="000064BE">
            <w:pPr>
              <w:jc w:val="center"/>
              <w:rPr>
                <w:lang w:val="es-ES_tradnl"/>
              </w:rPr>
            </w:pPr>
          </w:p>
          <w:p w:rsidR="00A26467" w:rsidRDefault="00A26467" w:rsidP="000064BE">
            <w:pPr>
              <w:rPr>
                <w:lang w:val="es-ES_tradnl"/>
              </w:rPr>
            </w:pPr>
          </w:p>
        </w:tc>
        <w:tc>
          <w:tcPr>
            <w:tcW w:w="4483" w:type="dxa"/>
          </w:tcPr>
          <w:p w:rsidR="00A26467" w:rsidRDefault="00A26467" w:rsidP="000064BE">
            <w:pPr>
              <w:jc w:val="center"/>
              <w:rPr>
                <w:lang w:val="es-ES_tradnl"/>
              </w:rPr>
            </w:pPr>
            <w:r w:rsidRPr="007246E6">
              <w:rPr>
                <w:sz w:val="24"/>
                <w:szCs w:val="24"/>
              </w:rPr>
              <w:object w:dxaOrig="12810" w:dyaOrig="100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8.25pt;height:123pt" o:ole="">
                  <v:imagedata r:id="rId11" o:title=""/>
                </v:shape>
                <o:OLEObject Type="Embed" ProgID="PBrush" ShapeID="_x0000_i1025" DrawAspect="Content" ObjectID="_1754282106" r:id="rId12"/>
              </w:object>
            </w:r>
          </w:p>
        </w:tc>
      </w:tr>
    </w:tbl>
    <w:p w:rsidR="00AA2374" w:rsidRDefault="00AA2374">
      <w:pPr>
        <w:rPr>
          <w:lang w:val="es-ES_tradnl"/>
        </w:rPr>
      </w:pPr>
      <w:bookmarkStart w:id="0" w:name="_GoBack"/>
      <w:bookmarkEnd w:id="0"/>
    </w:p>
    <w:tbl>
      <w:tblPr>
        <w:tblStyle w:val="Tablaconcuadrcula"/>
        <w:tblW w:w="0" w:type="auto"/>
        <w:tblLayout w:type="fixed"/>
        <w:tblLook w:val="04A0"/>
      </w:tblPr>
      <w:tblGrid>
        <w:gridCol w:w="4361"/>
        <w:gridCol w:w="4536"/>
      </w:tblGrid>
      <w:tr w:rsidR="00A26467" w:rsidTr="00662EE3">
        <w:tc>
          <w:tcPr>
            <w:tcW w:w="4361" w:type="dxa"/>
          </w:tcPr>
          <w:p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5</w:t>
            </w:r>
          </w:p>
        </w:tc>
        <w:tc>
          <w:tcPr>
            <w:tcW w:w="4536" w:type="dxa"/>
          </w:tcPr>
          <w:p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6</w:t>
            </w:r>
          </w:p>
        </w:tc>
      </w:tr>
      <w:tr w:rsidR="00A26467" w:rsidTr="00662EE3">
        <w:trPr>
          <w:trHeight w:val="2660"/>
        </w:trPr>
        <w:tc>
          <w:tcPr>
            <w:tcW w:w="4361" w:type="dxa"/>
          </w:tcPr>
          <w:p w:rsidR="00A26467" w:rsidRDefault="000D5428" w:rsidP="000D5428">
            <w:pPr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ragraph">
                    <wp:posOffset>-1905</wp:posOffset>
                  </wp:positionV>
                  <wp:extent cx="2652395" cy="1724025"/>
                  <wp:effectExtent l="19050" t="0" r="0" b="0"/>
                  <wp:wrapTight wrapText="bothSides">
                    <wp:wrapPolygon edited="0">
                      <wp:start x="-155" y="0"/>
                      <wp:lineTo x="-155" y="21481"/>
                      <wp:lineTo x="21564" y="21481"/>
                      <wp:lineTo x="21564" y="0"/>
                      <wp:lineTo x="-155" y="0"/>
                    </wp:wrapPolygon>
                  </wp:wrapTight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2395" cy="172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36" w:type="dxa"/>
          </w:tcPr>
          <w:p w:rsidR="00A26467" w:rsidRDefault="00A26467" w:rsidP="000064BE">
            <w:pPr>
              <w:jc w:val="center"/>
              <w:rPr>
                <w:lang w:val="es-ES_tradnl"/>
              </w:rPr>
            </w:pPr>
            <w:r w:rsidRPr="007246E6">
              <w:rPr>
                <w:sz w:val="24"/>
                <w:szCs w:val="24"/>
              </w:rPr>
              <w:object w:dxaOrig="5595" w:dyaOrig="4350">
                <v:shape id="_x0000_i1026" type="#_x0000_t75" style="width:171pt;height:151.5pt" o:ole="">
                  <v:imagedata r:id="rId14" o:title=""/>
                </v:shape>
                <o:OLEObject Type="Embed" ProgID="PBrush" ShapeID="_x0000_i1026" DrawAspect="Content" ObjectID="_1754282107" r:id="rId15"/>
              </w:object>
            </w:r>
          </w:p>
        </w:tc>
      </w:tr>
    </w:tbl>
    <w:p w:rsidR="00A26467" w:rsidRDefault="00A26467">
      <w:pPr>
        <w:rPr>
          <w:lang w:val="es-ES_tradnl"/>
        </w:rPr>
      </w:pPr>
    </w:p>
    <w:tbl>
      <w:tblPr>
        <w:tblStyle w:val="Tablaconcuadrcula"/>
        <w:tblW w:w="0" w:type="auto"/>
        <w:tblLook w:val="04A0"/>
      </w:tblPr>
      <w:tblGrid>
        <w:gridCol w:w="4361"/>
        <w:gridCol w:w="4536"/>
      </w:tblGrid>
      <w:tr w:rsidR="00A26467" w:rsidTr="00662EE3">
        <w:tc>
          <w:tcPr>
            <w:tcW w:w="4361" w:type="dxa"/>
          </w:tcPr>
          <w:p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7</w:t>
            </w:r>
          </w:p>
        </w:tc>
        <w:tc>
          <w:tcPr>
            <w:tcW w:w="4536" w:type="dxa"/>
          </w:tcPr>
          <w:p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8</w:t>
            </w:r>
          </w:p>
        </w:tc>
      </w:tr>
      <w:tr w:rsidR="00A26467" w:rsidTr="00662EE3">
        <w:trPr>
          <w:trHeight w:val="2660"/>
        </w:trPr>
        <w:tc>
          <w:tcPr>
            <w:tcW w:w="4361" w:type="dxa"/>
          </w:tcPr>
          <w:p w:rsidR="00A26467" w:rsidRDefault="00A26467" w:rsidP="000064BE">
            <w:pPr>
              <w:jc w:val="center"/>
              <w:rPr>
                <w:lang w:val="es-ES_tradnl"/>
              </w:rPr>
            </w:pPr>
          </w:p>
          <w:p w:rsidR="00A26467" w:rsidRDefault="00A26467" w:rsidP="000064BE">
            <w:pPr>
              <w:jc w:val="center"/>
              <w:rPr>
                <w:lang w:val="es-ES_tradnl"/>
              </w:rPr>
            </w:pPr>
            <w:r w:rsidRPr="007246E6">
              <w:rPr>
                <w:sz w:val="24"/>
                <w:szCs w:val="24"/>
              </w:rPr>
              <w:object w:dxaOrig="9195" w:dyaOrig="5670">
                <v:shape id="_x0000_i1027" type="#_x0000_t75" style="width:143.25pt;height:118.5pt" o:ole="">
                  <v:imagedata r:id="rId16" o:title=""/>
                </v:shape>
                <o:OLEObject Type="Embed" ProgID="PBrush" ShapeID="_x0000_i1027" DrawAspect="Content" ObjectID="_1754282108" r:id="rId17"/>
              </w:object>
            </w:r>
          </w:p>
          <w:p w:rsidR="00A26467" w:rsidRDefault="00A26467" w:rsidP="000064BE">
            <w:pPr>
              <w:rPr>
                <w:lang w:val="es-ES_tradnl"/>
              </w:rPr>
            </w:pPr>
          </w:p>
        </w:tc>
        <w:tc>
          <w:tcPr>
            <w:tcW w:w="4536" w:type="dxa"/>
          </w:tcPr>
          <w:p w:rsidR="00A26467" w:rsidRDefault="00A26467" w:rsidP="000064BE">
            <w:pPr>
              <w:jc w:val="center"/>
              <w:rPr>
                <w:lang w:val="es-ES_tradnl"/>
              </w:rPr>
            </w:pPr>
            <w:r w:rsidRPr="007246E6">
              <w:rPr>
                <w:sz w:val="24"/>
                <w:szCs w:val="24"/>
              </w:rPr>
              <w:object w:dxaOrig="4575" w:dyaOrig="5370">
                <v:shape id="_x0000_i1028" type="#_x0000_t75" style="width:136.5pt;height:137.25pt" o:ole="">
                  <v:imagedata r:id="rId18" o:title=""/>
                </v:shape>
                <o:OLEObject Type="Embed" ProgID="PBrush" ShapeID="_x0000_i1028" DrawAspect="Content" ObjectID="_1754282109" r:id="rId19"/>
              </w:object>
            </w:r>
          </w:p>
        </w:tc>
      </w:tr>
    </w:tbl>
    <w:p w:rsidR="00A26467" w:rsidRDefault="00A26467">
      <w:pPr>
        <w:rPr>
          <w:lang w:val="es-ES_tradnl"/>
        </w:rPr>
      </w:pPr>
    </w:p>
    <w:tbl>
      <w:tblPr>
        <w:tblStyle w:val="Tablaconcuadrcula"/>
        <w:tblW w:w="0" w:type="auto"/>
        <w:tblLayout w:type="fixed"/>
        <w:tblLook w:val="04A0"/>
      </w:tblPr>
      <w:tblGrid>
        <w:gridCol w:w="4361"/>
        <w:gridCol w:w="4536"/>
      </w:tblGrid>
      <w:tr w:rsidR="00A26467" w:rsidTr="00662EE3">
        <w:tc>
          <w:tcPr>
            <w:tcW w:w="4361" w:type="dxa"/>
          </w:tcPr>
          <w:p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9</w:t>
            </w:r>
          </w:p>
        </w:tc>
        <w:tc>
          <w:tcPr>
            <w:tcW w:w="4536" w:type="dxa"/>
          </w:tcPr>
          <w:p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10</w:t>
            </w:r>
          </w:p>
        </w:tc>
      </w:tr>
      <w:tr w:rsidR="00A26467" w:rsidTr="00662EE3">
        <w:trPr>
          <w:trHeight w:val="2660"/>
        </w:trPr>
        <w:tc>
          <w:tcPr>
            <w:tcW w:w="4361" w:type="dxa"/>
          </w:tcPr>
          <w:p w:rsidR="00A26467" w:rsidRDefault="00EC7353" w:rsidP="00377626">
            <w:pPr>
              <w:jc w:val="center"/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70528" behindDoc="1" locked="0" layoutInCell="1" allowOverlap="1">
                  <wp:simplePos x="0" y="0"/>
                  <wp:positionH relativeFrom="column">
                    <wp:posOffset>20003</wp:posOffset>
                  </wp:positionH>
                  <wp:positionV relativeFrom="paragraph">
                    <wp:posOffset>-1587</wp:posOffset>
                  </wp:positionV>
                  <wp:extent cx="2728912" cy="1562100"/>
                  <wp:effectExtent l="19050" t="0" r="0" b="0"/>
                  <wp:wrapTight wrapText="bothSides">
                    <wp:wrapPolygon edited="0">
                      <wp:start x="-151" y="0"/>
                      <wp:lineTo x="-151" y="21337"/>
                      <wp:lineTo x="21562" y="21337"/>
                      <wp:lineTo x="21562" y="0"/>
                      <wp:lineTo x="-151" y="0"/>
                    </wp:wrapPolygon>
                  </wp:wrapTight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8912" cy="156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36" w:type="dxa"/>
          </w:tcPr>
          <w:p w:rsidR="00A26467" w:rsidRDefault="00377626" w:rsidP="000064BE">
            <w:pPr>
              <w:jc w:val="center"/>
              <w:rPr>
                <w:lang w:val="es-ES_tradnl"/>
              </w:rPr>
            </w:pPr>
            <w:r w:rsidRPr="007246E6">
              <w:rPr>
                <w:sz w:val="24"/>
                <w:szCs w:val="24"/>
              </w:rPr>
              <w:object w:dxaOrig="8565" w:dyaOrig="5625">
                <v:shape id="_x0000_i1029" type="#_x0000_t75" style="width:174pt;height:141.75pt" o:ole="">
                  <v:imagedata r:id="rId21" o:title=""/>
                </v:shape>
                <o:OLEObject Type="Embed" ProgID="PBrush" ShapeID="_x0000_i1029" DrawAspect="Content" ObjectID="_1754282110" r:id="rId22"/>
              </w:object>
            </w:r>
          </w:p>
        </w:tc>
      </w:tr>
    </w:tbl>
    <w:p w:rsidR="00A26467" w:rsidRDefault="00A26467">
      <w:pPr>
        <w:rPr>
          <w:lang w:val="es-ES_tradnl"/>
        </w:rPr>
      </w:pPr>
    </w:p>
    <w:p w:rsidR="00377626" w:rsidRDefault="00B7093E" w:rsidP="00377626">
      <w:pPr>
        <w:rPr>
          <w:lang w:val="es-ES_tradnl"/>
        </w:rPr>
      </w:pPr>
      <w:r>
        <w:rPr>
          <w:lang w:val="es-ES_tradnl"/>
        </w:rPr>
        <w:t>El enlace de abajo, es para</w:t>
      </w:r>
      <w:r w:rsidR="00377626">
        <w:rPr>
          <w:lang w:val="es-ES_tradnl"/>
        </w:rPr>
        <w:t xml:space="preserve"> descarga</w:t>
      </w:r>
      <w:r>
        <w:rPr>
          <w:lang w:val="es-ES_tradnl"/>
        </w:rPr>
        <w:t>r</w:t>
      </w:r>
      <w:r w:rsidR="00377626">
        <w:rPr>
          <w:lang w:val="es-ES_tradnl"/>
        </w:rPr>
        <w:t xml:space="preserve"> el Simulador </w:t>
      </w:r>
      <w:proofErr w:type="spellStart"/>
      <w:r w:rsidR="00377626">
        <w:rPr>
          <w:lang w:val="es-ES_tradnl"/>
        </w:rPr>
        <w:t>Packet</w:t>
      </w:r>
      <w:proofErr w:type="spellEnd"/>
      <w:r w:rsidR="00377626">
        <w:rPr>
          <w:lang w:val="es-ES_tradnl"/>
        </w:rPr>
        <w:t xml:space="preserve"> </w:t>
      </w:r>
      <w:proofErr w:type="spellStart"/>
      <w:r w:rsidR="00377626">
        <w:rPr>
          <w:lang w:val="es-ES_tradnl"/>
        </w:rPr>
        <w:t>Tracer</w:t>
      </w:r>
      <w:proofErr w:type="spellEnd"/>
      <w:r w:rsidR="00377626">
        <w:rPr>
          <w:lang w:val="es-ES_tradnl"/>
        </w:rPr>
        <w:t>, versión 6.1.1.0001</w:t>
      </w:r>
    </w:p>
    <w:p w:rsidR="00377626" w:rsidRDefault="00377626" w:rsidP="00377626">
      <w:pPr>
        <w:rPr>
          <w:lang w:val="es-ES_tradnl"/>
        </w:rPr>
      </w:pPr>
    </w:p>
    <w:p w:rsidR="00377626" w:rsidRDefault="007246E6" w:rsidP="00377626">
      <w:pPr>
        <w:rPr>
          <w:lang w:val="es-ES_tradnl"/>
        </w:rPr>
      </w:pPr>
      <w:hyperlink r:id="rId23" w:history="1">
        <w:r w:rsidR="00377626" w:rsidRPr="00F55743">
          <w:rPr>
            <w:rStyle w:val="Hipervnculo"/>
            <w:lang w:val="es-ES_tradnl"/>
          </w:rPr>
          <w:t>https://drive.google.com/file/d/1mVATXXitL_mdcJ_qUfKw1PFkrfmxuAGj/view?usp=sharing</w:t>
        </w:r>
      </w:hyperlink>
    </w:p>
    <w:p w:rsidR="00377626" w:rsidRPr="00A26467" w:rsidRDefault="00377626">
      <w:pPr>
        <w:rPr>
          <w:lang w:val="es-ES_tradnl"/>
        </w:rPr>
      </w:pPr>
    </w:p>
    <w:sectPr w:rsidR="00377626" w:rsidRPr="00A26467" w:rsidSect="00A26467">
      <w:headerReference w:type="default" r:id="rId24"/>
      <w:pgSz w:w="12240" w:h="15840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7550" w:rsidRDefault="00C47550" w:rsidP="00A26467">
      <w:r>
        <w:separator/>
      </w:r>
    </w:p>
  </w:endnote>
  <w:endnote w:type="continuationSeparator" w:id="0">
    <w:p w:rsidR="00C47550" w:rsidRDefault="00C47550" w:rsidP="00A264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7550" w:rsidRDefault="00C47550" w:rsidP="00A26467">
      <w:r>
        <w:separator/>
      </w:r>
    </w:p>
  </w:footnote>
  <w:footnote w:type="continuationSeparator" w:id="0">
    <w:p w:rsidR="00C47550" w:rsidRDefault="00C47550" w:rsidP="00A2646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6467" w:rsidRDefault="00A26467" w:rsidP="00A26467">
    <w:pPr>
      <w:pStyle w:val="Encabezado"/>
      <w:jc w:val="center"/>
      <w:rPr>
        <w:sz w:val="22"/>
        <w:szCs w:val="22"/>
      </w:rPr>
    </w:pPr>
    <w:r>
      <w:rPr>
        <w:sz w:val="22"/>
        <w:szCs w:val="22"/>
      </w:rPr>
      <w:t>Redes y Com</w:t>
    </w:r>
    <w:r w:rsidR="00AE5D72">
      <w:rPr>
        <w:sz w:val="22"/>
        <w:szCs w:val="22"/>
      </w:rPr>
      <w:t>unicaciones de Datos I- Año 2023</w:t>
    </w:r>
  </w:p>
  <w:p w:rsidR="00A26467" w:rsidRDefault="00A26467" w:rsidP="00A26467">
    <w:pPr>
      <w:pStyle w:val="Encabezado"/>
      <w:jc w:val="center"/>
      <w:rPr>
        <w:sz w:val="22"/>
        <w:szCs w:val="22"/>
      </w:rPr>
    </w:pPr>
    <w:r>
      <w:rPr>
        <w:sz w:val="22"/>
        <w:szCs w:val="22"/>
      </w:rPr>
      <w:t>Práctica Nº 2</w:t>
    </w:r>
    <w:r w:rsidR="00235F09">
      <w:rPr>
        <w:sz w:val="22"/>
        <w:szCs w:val="22"/>
      </w:rPr>
      <w:t xml:space="preserve"> Modelo  OSI  TCP/IP</w:t>
    </w:r>
  </w:p>
  <w:p w:rsidR="00A26467" w:rsidRDefault="00A26467" w:rsidP="00A26467">
    <w:pPr>
      <w:pStyle w:val="Encabezado"/>
      <w:jc w:val="center"/>
    </w:pPr>
    <w:r>
      <w:rPr>
        <w:sz w:val="22"/>
        <w:szCs w:val="22"/>
      </w:rPr>
      <w:t xml:space="preserve">Docentes: Marcelo T. Gentile, Franco Cian, Gabriel </w:t>
    </w:r>
    <w:proofErr w:type="spellStart"/>
    <w:r>
      <w:rPr>
        <w:sz w:val="22"/>
        <w:szCs w:val="22"/>
      </w:rPr>
      <w:t>Filippa</w:t>
    </w:r>
    <w:proofErr w:type="spellEnd"/>
    <w:r>
      <w:rPr>
        <w:sz w:val="22"/>
        <w:szCs w:val="22"/>
      </w:rPr>
      <w:t xml:space="preserve">, Joaquín </w:t>
    </w:r>
    <w:proofErr w:type="spellStart"/>
    <w:r>
      <w:rPr>
        <w:sz w:val="22"/>
        <w:szCs w:val="22"/>
      </w:rPr>
      <w:t>Nepotti</w:t>
    </w:r>
    <w:proofErr w:type="spellEnd"/>
  </w:p>
  <w:p w:rsidR="00A26467" w:rsidRDefault="00A26467">
    <w:pPr>
      <w:pStyle w:val="Encabezado"/>
    </w:pPr>
  </w:p>
  <w:p w:rsidR="00A26467" w:rsidRDefault="00A26467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7D39ED"/>
    <w:multiLevelType w:val="hybridMultilevel"/>
    <w:tmpl w:val="CF0EC0B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CD3C21"/>
    <w:multiLevelType w:val="hybridMultilevel"/>
    <w:tmpl w:val="1AE89C94"/>
    <w:lvl w:ilvl="0" w:tplc="1B167B1A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26467"/>
    <w:rsid w:val="000D5428"/>
    <w:rsid w:val="00192CBF"/>
    <w:rsid w:val="00235F09"/>
    <w:rsid w:val="00377626"/>
    <w:rsid w:val="00662EE3"/>
    <w:rsid w:val="006B2DB1"/>
    <w:rsid w:val="007246E6"/>
    <w:rsid w:val="00777461"/>
    <w:rsid w:val="008866D9"/>
    <w:rsid w:val="00A26467"/>
    <w:rsid w:val="00AA2374"/>
    <w:rsid w:val="00AE5D72"/>
    <w:rsid w:val="00B7093E"/>
    <w:rsid w:val="00C47550"/>
    <w:rsid w:val="00CD03ED"/>
    <w:rsid w:val="00D35D25"/>
    <w:rsid w:val="00D62E9A"/>
    <w:rsid w:val="00E95E0D"/>
    <w:rsid w:val="00EC7353"/>
    <w:rsid w:val="00F167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4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264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6467"/>
  </w:style>
  <w:style w:type="paragraph" w:styleId="Piedepgina">
    <w:name w:val="footer"/>
    <w:basedOn w:val="Normal"/>
    <w:link w:val="PiedepginaCar"/>
    <w:uiPriority w:val="99"/>
    <w:unhideWhenUsed/>
    <w:rsid w:val="00A264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6467"/>
  </w:style>
  <w:style w:type="paragraph" w:customStyle="1" w:styleId="Default">
    <w:name w:val="Default"/>
    <w:rsid w:val="00A26467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A26467"/>
    <w:pPr>
      <w:ind w:left="720"/>
      <w:contextualSpacing/>
    </w:pPr>
  </w:style>
  <w:style w:type="table" w:styleId="Tablaconcuadrcula">
    <w:name w:val="Table Grid"/>
    <w:basedOn w:val="Tablanormal"/>
    <w:uiPriority w:val="39"/>
    <w:rsid w:val="00A264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377626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D03ED"/>
    <w:rPr>
      <w:color w:val="954F72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E5D7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5D72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3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hyperlink" Target="https://drive.google.com/file/d/1mVATXXitL_mdcJ_qUfKw1PFkrfmxuAGj/view?usp=sharing" TargetMode="External"/><Relationship Id="rId10" Type="http://schemas.openxmlformats.org/officeDocument/2006/relationships/image" Target="media/image4.png"/><Relationship Id="rId19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4</Pages>
  <Words>672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dcterms:created xsi:type="dcterms:W3CDTF">2023-08-22T10:57:00Z</dcterms:created>
  <dcterms:modified xsi:type="dcterms:W3CDTF">2023-08-23T10:48:00Z</dcterms:modified>
</cp:coreProperties>
</file>