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 TURNERO — ESTADOS Y TRANSICIONES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Estados y transiciones acordados para usar como vocabulario oficial del MVP. Se basan en los documentos del proyecto y en la decisión tomada en esta conversación.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RECORRIDO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Estados: «En espera» → «En proceso» → «Cierre final». El postulante puede quedar «Esperando llamado» entre intervenciones. El recorrido pasa a «Cierre final» solo cuando las tres evaluaciones están completas, la aptitud final está calculada y registrada, y se confirma el cierre. Finalizar una atención no cierra por sí sola el recorrido.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ATENCIÓN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Estados: «No iniciada» → «En espera» → «En atención» → «Finalizada» o «Pendiente». Una atención pendiente puede continuar mediante una nueva atención de seguimiento. El profesional pasa a «Ocupado» al iniciar la atención y vuelve a «Disponible» cuando termina la intervención.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EVALUACIÓN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Estados: «Pendiente» → «Completa». «Pendiente» indica que falta trabajo para concluir la evaluación; «Completa» indica que la especialidad terminó su evaluación. Las evaluaciones de Bioquímica, Clínica Médica y Psicología deben estar completas antes de habilitar el cálculo de aptitud y el cierre. No se agrega un estado «En evaluación».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INFORME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Estados: «Pendiente» y «Completo». El estado refleja la carga del informe, no determina por sí mismo si la evaluación está completa ni cuál es el resultado de aptitud.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RESERVA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Estados: «Reservada», «Cumplida», «Cancelada», «Reprogramada» y «Ausente». Desde «Reservada» puede pasar a cualquiera de los otros cuatro. Cancelar o reprogramar libera el horario. La reprogramación conserva la reserva anterior y crea una nueva vinculada. Ninguna de esas transiciones resuelve el pendiente o cierra el recorrido. Una reserva cumplida puede originar una atención de seguimiento.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PROFESIONAL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Estados de disponibilidad: «Disponible» y «Ocupado». Se ocupa al iniciar la atención y vuelve a disponible al terminar la intervención.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APTITUD FINAL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Resultados admitidos en el MVP: «Apto pleno», «Apto condicional» y «No apto». «Pendiente» expresa avance de la evaluación y no forma parte de la matriz. «Requiere revisión» queda postergado para una versión futura.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ESTADOS ACORDADOS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 adopta este vocabulario y estas transiciones para el trabajo posterior. La armonización de estados queda resuelta.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