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pBdr>
          <w:bottom w:color="0e8f82" w:space="6" w:sz="12" w:val="single"/>
        </w:pBdr>
        <w:spacing w:after="80" w:before="0" w:line="240" w:lineRule="auto"/>
        <w:rPr>
          <w:b w:val="1"/>
          <w:bCs w:val="1"/>
          <w:color w:val="0b4a5a"/>
          <w:sz w:val="48"/>
          <w:szCs w:val="48"/>
        </w:rPr>
      </w:pPr>
      <w:bookmarkStart w:colFirst="0" w:colLast="0" w:name="_1n6mpeb6631l" w:id="0"/>
      <w:bookmarkEnd w:id="0"/>
      <w:r w:rsidDel="00000000" w:rsidR="00000000" w:rsidRPr="00000000">
        <w:rPr>
          <w:b w:val="1"/>
          <w:bCs w:val="1"/>
          <w:color w:val="0b4a5a"/>
          <w:sz w:val="48"/>
          <w:szCs w:val="48"/>
          <w:rtl w:val="0"/>
        </w:rPr>
        <w:t xml:space="preserve">Casos de uso — SO Turnero</w:t>
      </w:r>
    </w:p>
    <w:p w:rsidR="00000000" w:rsidDel="00000000" w:rsidP="00000000" w:rsidRDefault="00000000" w:rsidRPr="00000000" w14:paraId="00000002">
      <w:pPr>
        <w:pStyle w:val="Subtitle"/>
        <w:pBdr>
          <w:bottom w:color="0e8f82" w:space="6" w:sz="12" w:val="single"/>
        </w:pBdr>
        <w:spacing w:after="400" w:before="0" w:line="240" w:lineRule="auto"/>
        <w:rPr>
          <w:color w:val="5f6b70"/>
          <w:sz w:val="22"/>
          <w:szCs w:val="22"/>
        </w:rPr>
      </w:pPr>
      <w:bookmarkStart w:colFirst="0" w:colLast="0" w:name="_u19tgjsmnr8f" w:id="1"/>
      <w:bookmarkEnd w:id="1"/>
      <w:r w:rsidDel="00000000" w:rsidR="00000000" w:rsidRPr="00000000">
        <w:rPr>
          <w:color w:val="5f6b70"/>
          <w:sz w:val="22"/>
          <w:szCs w:val="22"/>
          <w:rtl w:val="0"/>
        </w:rPr>
        <w:t xml:space="preserve">Prototipo académico con datos ficticios</w:t>
      </w:r>
    </w:p>
    <w:p w:rsidR="00000000" w:rsidDel="00000000" w:rsidP="00000000" w:rsidRDefault="00000000" w:rsidRPr="00000000" w14:paraId="00000003">
      <w:pPr>
        <w:spacing w:after="120" w:before="0" w:line="283.1999816894531" w:lineRule="auto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Estos casos de uso describen los cuatro recorridos principales del MVP de SO Turnero. Se encuentran armonizados con las decisiones aprobadas sobre finalización de atenciones, aptitud final, recitaciones y reservas de agenda.</w:t>
      </w:r>
    </w:p>
    <w:p w:rsidR="00000000" w:rsidDel="00000000" w:rsidP="00000000" w:rsidRDefault="00000000" w:rsidRPr="00000000" w14:paraId="00000004">
      <w:pPr>
        <w:pStyle w:val="Heading1"/>
        <w:keepNext w:val="1"/>
        <w:pBdr>
          <w:bottom w:color="0e8f82" w:space="6" w:sz="12" w:val="single"/>
        </w:pBdr>
        <w:spacing w:after="240" w:before="480" w:line="240" w:lineRule="auto"/>
        <w:ind w:left="0" w:firstLine="0"/>
        <w:rPr>
          <w:b w:val="1"/>
          <w:bCs w:val="1"/>
          <w:color w:val="0e8f82"/>
          <w:sz w:val="30"/>
          <w:szCs w:val="30"/>
        </w:rPr>
      </w:pPr>
      <w:bookmarkStart w:colFirst="0" w:colLast="0" w:name="_sob0rhck8zx" w:id="2"/>
      <w:bookmarkEnd w:id="2"/>
      <w:r w:rsidDel="00000000" w:rsidR="00000000" w:rsidRPr="00000000">
        <w:rPr>
          <w:b w:val="1"/>
          <w:bCs w:val="1"/>
          <w:color w:val="0e8f82"/>
          <w:sz w:val="30"/>
          <w:szCs w:val="30"/>
          <w:rtl w:val="0"/>
        </w:rPr>
        <w:t xml:space="preserve">CU01 — Registrar postulante e incorporarlo a la cola</w:t>
      </w:r>
    </w:p>
    <w:p w:rsidR="00000000" w:rsidDel="00000000" w:rsidP="00000000" w:rsidRDefault="00000000" w:rsidRPr="00000000" w14:paraId="00000005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q29ye2uwcexb" w:id="3"/>
      <w:bookmarkEnd w:id="3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spacing w:after="120" w:before="0" w:line="283.1999816894531" w:lineRule="auto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Registrar un postulante ficticio, asignarle un número único de atención e incorporarlo a la cola de espera para iniciar su recorrido.</w:t>
      </w:r>
    </w:p>
    <w:p w:rsidR="00000000" w:rsidDel="00000000" w:rsidP="00000000" w:rsidRDefault="00000000" w:rsidRPr="00000000" w14:paraId="00000007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zhwivq6rg675" w:id="4"/>
      <w:bookmarkEnd w:id="4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Actor principal</w:t>
      </w:r>
    </w:p>
    <w:p w:rsidR="00000000" w:rsidDel="00000000" w:rsidP="00000000" w:rsidRDefault="00000000" w:rsidRPr="00000000" w14:paraId="00000008">
      <w:pPr>
        <w:spacing w:after="120" w:before="0" w:line="283.1999816894531" w:lineRule="auto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Personal de Admisión.</w:t>
      </w:r>
    </w:p>
    <w:p w:rsidR="00000000" w:rsidDel="00000000" w:rsidP="00000000" w:rsidRDefault="00000000" w:rsidRPr="00000000" w14:paraId="00000009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n3j3hip81k2t" w:id="5"/>
      <w:bookmarkEnd w:id="5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Actores secundarios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Postulante ficticio, como entidad registrada sin interacción directa con el prototipo.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Profesionales de Bioquímica, Clínica Médica y Psicología, que consultarán posteriormente la cola.</w:t>
      </w:r>
    </w:p>
    <w:p w:rsidR="00000000" w:rsidDel="00000000" w:rsidP="00000000" w:rsidRDefault="00000000" w:rsidRPr="00000000" w14:paraId="0000000C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bf2y76ra8467" w:id="6"/>
      <w:bookmarkEnd w:id="6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Historias y requisitos relacionados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HU-ADM-01, HU-ADM-02, HU-ADM-03 y HU-CON-01.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RF-01, RF-02, RF-03, RF-04 y RF-08.</w:t>
      </w:r>
    </w:p>
    <w:p w:rsidR="00000000" w:rsidDel="00000000" w:rsidP="00000000" w:rsidRDefault="00000000" w:rsidRPr="00000000" w14:paraId="0000000F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ysw16a59zmav" w:id="7"/>
      <w:bookmarkEnd w:id="7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Precondiciones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está disponible y Admisión accede a la función de registro.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Se dispone de los datos ficticios requeridos.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Los campos obligatorios deben estar definidos; la fuente menciona nombre, apellido y DNI ficticio.</w:t>
      </w:r>
    </w:p>
    <w:p w:rsidR="00000000" w:rsidDel="00000000" w:rsidP="00000000" w:rsidRDefault="00000000" w:rsidRPr="00000000" w14:paraId="00000013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k2x1domuoj2q" w:id="8"/>
      <w:bookmarkEnd w:id="8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Disparador</w:t>
      </w:r>
    </w:p>
    <w:p w:rsidR="00000000" w:rsidDel="00000000" w:rsidP="00000000" w:rsidRDefault="00000000" w:rsidRPr="00000000" w14:paraId="00000014">
      <w:pPr>
        <w:spacing w:after="120" w:before="0" w:line="283.1999816894531" w:lineRule="auto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personal de Admisión inicia el registro de un nuevo postulante ficticio.</w:t>
      </w:r>
    </w:p>
    <w:p w:rsidR="00000000" w:rsidDel="00000000" w:rsidP="00000000" w:rsidRDefault="00000000" w:rsidRPr="00000000" w14:paraId="00000015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qro34zu3khg3" w:id="9"/>
      <w:bookmarkEnd w:id="9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Flujo principal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Admisión selecciona la opción para registrar un postulante.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presenta el formulario de registro.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Admisión ingresa los datos ficticios y confirma la operación.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valida los campos obligatorios.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crea el postulante y su recorrido.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genera un número único de atención y lo vincula con el recorrido.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incorpora el postulante a la cola con estado «En espera».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confirma el número asignado y muestra el registro disponible para consulta.</w:t>
      </w:r>
    </w:p>
    <w:p w:rsidR="00000000" w:rsidDel="00000000" w:rsidP="00000000" w:rsidRDefault="00000000" w:rsidRPr="00000000" w14:paraId="0000001E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dvy9p75d2rth" w:id="10"/>
      <w:bookmarkEnd w:id="10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Flujos alternativos y excepciones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Datos incompletos: el sistema identifica los campos faltantes, no confirma el registro y no genera el número de atención.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Número duplicado: el sistema rechaza el identificador repetido y debe generar otro; si no puede, cancela la operación sin dejar un recorrido parcial.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Falla al incorporar a la cola: el sistema informa el error y evita presentar el recorrido como iniciado hasta recuperar una situación consistente.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Consulta posterior: Admisión localiza el recorrido mediante el postulante o el número de atención y visualiza su estado vigente.</w:t>
      </w:r>
    </w:p>
    <w:p w:rsidR="00000000" w:rsidDel="00000000" w:rsidP="00000000" w:rsidRDefault="00000000" w:rsidRPr="00000000" w14:paraId="00000023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dy9pxtyjmfa3" w:id="11"/>
      <w:bookmarkEnd w:id="11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Postcondiciones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postulante y su recorrido quedan registrados.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Existe un número único asociado al recorrido.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postulante figura en la cola con estado «En espera».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Todavía no existe una atención profesional activa.</w:t>
      </w:r>
    </w:p>
    <w:p w:rsidR="00000000" w:rsidDel="00000000" w:rsidP="00000000" w:rsidRDefault="00000000" w:rsidRPr="00000000" w14:paraId="00000028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2t1h66i09as2" w:id="12"/>
      <w:bookmarkEnd w:id="12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Reglas de negocio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Solo se utilizan datos ficticios.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Cada recorrido conserva un único número de atención.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Dos recorridos activos no pueden compartir número.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Ingresar a la cola no inicia automáticamente una atención.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número permanece asociado a atenciones, informes, pendientes, derivaciones, recitaciones, aptitud y certificado.</w:t>
      </w:r>
    </w:p>
    <w:p w:rsidR="00000000" w:rsidDel="00000000" w:rsidP="00000000" w:rsidRDefault="00000000" w:rsidRPr="00000000" w14:paraId="0000002E">
      <w:pPr>
        <w:pStyle w:val="Heading1"/>
        <w:keepNext w:val="1"/>
        <w:pBdr>
          <w:bottom w:color="0e8f82" w:space="6" w:sz="12" w:val="single"/>
        </w:pBdr>
        <w:spacing w:after="240" w:before="480" w:line="240" w:lineRule="auto"/>
        <w:ind w:left="0" w:firstLine="0"/>
        <w:rPr>
          <w:b w:val="1"/>
          <w:bCs w:val="1"/>
          <w:color w:val="0e8f82"/>
          <w:sz w:val="30"/>
          <w:szCs w:val="30"/>
        </w:rPr>
      </w:pPr>
      <w:bookmarkStart w:colFirst="0" w:colLast="0" w:name="_ogj4puzejiw" w:id="13"/>
      <w:bookmarkEnd w:id="13"/>
      <w:r w:rsidDel="00000000" w:rsidR="00000000" w:rsidRPr="00000000">
        <w:rPr>
          <w:b w:val="1"/>
          <w:bCs w:val="1"/>
          <w:color w:val="0e8f82"/>
          <w:sz w:val="30"/>
          <w:szCs w:val="30"/>
          <w:rtl w:val="0"/>
        </w:rPr>
        <w:t xml:space="preserve">CU02 — Gestionar la atención profesional</w:t>
      </w:r>
    </w:p>
    <w:p w:rsidR="00000000" w:rsidDel="00000000" w:rsidP="00000000" w:rsidRDefault="00000000" w:rsidRPr="00000000" w14:paraId="0000002F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jjk7go1d1d4s" w:id="14"/>
      <w:bookmarkEnd w:id="14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Objetivo</w:t>
      </w:r>
    </w:p>
    <w:p w:rsidR="00000000" w:rsidDel="00000000" w:rsidP="00000000" w:rsidRDefault="00000000" w:rsidRPr="00000000" w14:paraId="00000030">
      <w:pPr>
        <w:spacing w:after="120" w:before="0" w:line="283.1999816894531" w:lineRule="auto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Permitir que un profesional inicie, desarrolle y finalice una atención de Bioquímica, Clínica Médica o Psicología, registre su evaluación e informe e impida atenciones simultáneas.</w:t>
      </w:r>
    </w:p>
    <w:p w:rsidR="00000000" w:rsidDel="00000000" w:rsidP="00000000" w:rsidRDefault="00000000" w:rsidRPr="00000000" w14:paraId="00000031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kctxqx8ked8t" w:id="15"/>
      <w:bookmarkEnd w:id="15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Actor principal</w:t>
      </w:r>
    </w:p>
    <w:p w:rsidR="00000000" w:rsidDel="00000000" w:rsidP="00000000" w:rsidRDefault="00000000" w:rsidRPr="00000000" w14:paraId="00000032">
      <w:pPr>
        <w:spacing w:after="120" w:before="0" w:line="283.1999816894531" w:lineRule="auto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Profesional de Bioquímica, Clínica Médica o Psicología.</w:t>
      </w:r>
    </w:p>
    <w:p w:rsidR="00000000" w:rsidDel="00000000" w:rsidP="00000000" w:rsidRDefault="00000000" w:rsidRPr="00000000" w14:paraId="00000033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kwxtjh2twuh1" w:id="16"/>
      <w:bookmarkEnd w:id="16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Actores secundarios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Personal de Admisión, que consulta el avance.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Responsable o supervisor, que consulta estados e informes según los permisos definidos.</w:t>
      </w:r>
    </w:p>
    <w:p w:rsidR="00000000" w:rsidDel="00000000" w:rsidP="00000000" w:rsidRDefault="00000000" w:rsidRPr="00000000" w14:paraId="00000036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h9xi4zax06by" w:id="17"/>
      <w:bookmarkEnd w:id="17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Historias y requisitos relacionados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HU-PRO-01, HU-PRO-02, HU-BIO-01, HU-PSI-01, HU-CLI-01 y HU-CON-01.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RF-04, RF-05, RF-06, RF-07, RF-08, RF-09 y RF-15.</w:t>
      </w:r>
    </w:p>
    <w:p w:rsidR="00000000" w:rsidDel="00000000" w:rsidP="00000000" w:rsidRDefault="00000000" w:rsidRPr="00000000" w14:paraId="00000039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2xlhnv5uy4ex" w:id="18"/>
      <w:bookmarkEnd w:id="18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Precondiciones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postulante posee un recorrido y número de atención.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recorrido está habilitado para continuar.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No existe otra atención activa para el postulante.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profesional pertenece a una de las tres especialidades del prototipo.</w:t>
      </w:r>
    </w:p>
    <w:p w:rsidR="00000000" w:rsidDel="00000000" w:rsidP="00000000" w:rsidRDefault="00000000" w:rsidRPr="00000000" w14:paraId="0000003E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77sx6eiwaxn5" w:id="19"/>
      <w:bookmarkEnd w:id="19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Disparador</w:t>
      </w:r>
    </w:p>
    <w:p w:rsidR="00000000" w:rsidDel="00000000" w:rsidP="00000000" w:rsidRDefault="00000000" w:rsidRPr="00000000" w14:paraId="0000003F">
      <w:pPr>
        <w:spacing w:after="120" w:before="0" w:line="283.1999816894531" w:lineRule="auto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Un profesional selecciona un postulante disponible e inicia su atención.</w:t>
      </w:r>
    </w:p>
    <w:p w:rsidR="00000000" w:rsidDel="00000000" w:rsidP="00000000" w:rsidRDefault="00000000" w:rsidRPr="00000000" w14:paraId="00000040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r0n60si8rlzq" w:id="20"/>
      <w:bookmarkEnd w:id="20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Flujo principal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profesional consulta la cola o los recorridos disponibles.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Selecciona al postulante mediante su número de atención.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verifica que no exista otra atención activa.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profesional confirma el inicio.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registra recorrido, especialidad, profesional y fecha y hora de inicio.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 atención pasa a «En curso» y el profesional a «Ocupado».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profesional realiza la evaluación y registra sus observaciones.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profesional guarda o actualiza el informe de su especialidad.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Clínica Médica o Psicología registran «Apto pleno», «Apto condicional» o «No apto» cuando pueden emitir un resultado.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Bioquímica registra su evaluación e informe, pero no aporta una tercera entrada a la matriz de aptitud.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profesional finaliza la intervención.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 atención pasa a «Finalizada» si la evaluación concluyó o a «Pendiente» si quedan estudios, muestras, tests u otra intervención.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profesional vuelve a «Disponible».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recorrido continúa «En proceso» mientras falten evaluaciones y puede quedar «Esperando llamado» si debe continuar en otra atención.</w:t>
      </w:r>
    </w:p>
    <w:p w:rsidR="00000000" w:rsidDel="00000000" w:rsidP="00000000" w:rsidRDefault="00000000" w:rsidRPr="00000000" w14:paraId="0000004F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28zxxka5iocf" w:id="21"/>
      <w:bookmarkEnd w:id="21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Flujos alternativos y excepciones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Atención activa existente: el sistema rechaza el segundo inicio con un mensaje comprensible.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Inicio simultáneo: solo una solicitud puede dejar una atención activa; la otra se rechaza.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Evaluación inconclusa: se registran los pendientes y se continúa mediante CU03.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Informe incompleto: queda «Pendiente» y no convierte la evaluación en completa.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Error de guardado: el sistema no presenta como completa una evaluación que no fue confirmada.</w:t>
      </w:r>
    </w:p>
    <w:p w:rsidR="00000000" w:rsidDel="00000000" w:rsidP="00000000" w:rsidRDefault="00000000" w:rsidRPr="00000000" w14:paraId="00000055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y5mu52xpco9d" w:id="22"/>
      <w:bookmarkEnd w:id="22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Postcondiciones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 atención queda asociada al recorrido, especialidad y profesional.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conserva como máximo una atención activa por postulante.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informe queda «Pendiente» o «Completo».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estado del informe permanece separado del estado de la evaluación y del resultado de especialidad.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Finalizar una atención no cierra el recorrido.</w:t>
      </w:r>
    </w:p>
    <w:p w:rsidR="00000000" w:rsidDel="00000000" w:rsidP="00000000" w:rsidRDefault="00000000" w:rsidRPr="00000000" w14:paraId="0000005B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2dh6po7nx0cs" w:id="23"/>
      <w:bookmarkEnd w:id="23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Reglas de negocio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«Liberado» no es un estado del postulante ni del recorrido.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 finalización se representa mediante «Atención finalizada» y «Profesional disponible».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Cada atención pertenece a una sola especialidad y conserva su propio informe.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Los resultados de Clínica Médica y Psicología son «Apto pleno», «Apto condicional» o «No apto».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Guardar un informe no demuestra por sí solo que la evaluación esté completa.</w:t>
      </w:r>
    </w:p>
    <w:p w:rsidR="00000000" w:rsidDel="00000000" w:rsidP="00000000" w:rsidRDefault="00000000" w:rsidRPr="00000000" w14:paraId="00000061">
      <w:pPr>
        <w:pStyle w:val="Heading1"/>
        <w:keepNext w:val="1"/>
        <w:pBdr>
          <w:bottom w:color="0e8f82" w:space="6" w:sz="12" w:val="single"/>
        </w:pBdr>
        <w:spacing w:after="240" w:before="480" w:line="240" w:lineRule="auto"/>
        <w:ind w:left="0" w:firstLine="0"/>
        <w:rPr>
          <w:b w:val="1"/>
          <w:bCs w:val="1"/>
          <w:color w:val="0e8f82"/>
          <w:sz w:val="30"/>
          <w:szCs w:val="30"/>
        </w:rPr>
      </w:pPr>
      <w:bookmarkStart w:colFirst="0" w:colLast="0" w:name="_ara0unwkptky" w:id="24"/>
      <w:bookmarkEnd w:id="24"/>
      <w:r w:rsidDel="00000000" w:rsidR="00000000" w:rsidRPr="00000000">
        <w:rPr>
          <w:b w:val="1"/>
          <w:bCs w:val="1"/>
          <w:color w:val="0e8f82"/>
          <w:sz w:val="30"/>
          <w:szCs w:val="30"/>
          <w:rtl w:val="0"/>
        </w:rPr>
        <w:t xml:space="preserve">CU03 — Gestionar pendientes, recitación y derivación</w:t>
      </w:r>
    </w:p>
    <w:p w:rsidR="00000000" w:rsidDel="00000000" w:rsidP="00000000" w:rsidRDefault="00000000" w:rsidRPr="00000000" w14:paraId="00000062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hwddiixvaaje" w:id="25"/>
      <w:bookmarkEnd w:id="25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Objetivo</w:t>
      </w:r>
    </w:p>
    <w:p w:rsidR="00000000" w:rsidDel="00000000" w:rsidP="00000000" w:rsidRDefault="00000000" w:rsidRPr="00000000" w14:paraId="00000063">
      <w:pPr>
        <w:spacing w:after="120" w:before="0" w:line="283.1999816894531" w:lineRule="auto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Conservar la continuidad de una evaluación inconclusa mediante el registro de pendientes, una recitación, su resolución o una derivación, sin perder la trazabilidad.</w:t>
      </w:r>
    </w:p>
    <w:p w:rsidR="00000000" w:rsidDel="00000000" w:rsidP="00000000" w:rsidRDefault="00000000" w:rsidRPr="00000000" w14:paraId="00000064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xs8ecg8ecihn" w:id="26"/>
      <w:bookmarkEnd w:id="26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Actor principal</w:t>
      </w:r>
    </w:p>
    <w:p w:rsidR="00000000" w:rsidDel="00000000" w:rsidP="00000000" w:rsidRDefault="00000000" w:rsidRPr="00000000" w14:paraId="00000065">
      <w:pPr>
        <w:spacing w:after="120" w:before="0" w:line="283.1999816894531" w:lineRule="auto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Profesional de la especialidad que registra o continúa la evaluación pendiente.</w:t>
      </w:r>
    </w:p>
    <w:p w:rsidR="00000000" w:rsidDel="00000000" w:rsidP="00000000" w:rsidRDefault="00000000" w:rsidRPr="00000000" w14:paraId="00000066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mhtpuvq0bmmj" w:id="27"/>
      <w:bookmarkEnd w:id="27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Actores secundarios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Personal de Admisión, que reserva la recitación.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Profesional destinatario de una derivación.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Postulante ficticio asociado al recorrido.</w:t>
      </w:r>
    </w:p>
    <w:p w:rsidR="00000000" w:rsidDel="00000000" w:rsidP="00000000" w:rsidRDefault="00000000" w:rsidRPr="00000000" w14:paraId="0000006A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m2i5q2utttmd" w:id="28"/>
      <w:bookmarkEnd w:id="28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Historias y requisitos relacionados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HU-BIO-02, HU-PSI-02, HU-CLI-02, HU-REC-01, HU-PRO-03, HU-DER-01 y HU-CON-01.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RF-06, RF-08, RF-09, RF-10, RF-11, RF-12 y RF-15.</w:t>
      </w:r>
    </w:p>
    <w:p w:rsidR="00000000" w:rsidDel="00000000" w:rsidP="00000000" w:rsidRDefault="00000000" w:rsidRPr="00000000" w14:paraId="0000006D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8a2q50dvglyv" w:id="29"/>
      <w:bookmarkEnd w:id="29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Precondiciones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Existe un recorrido con número de atención.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Existe una evaluación y una atención de origen.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 evaluación no puede considerarse completa.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Para reservar debe existir un horario protegido disponible.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No puede iniciarse una atención de seguimiento mientras exista otra atención activa.</w:t>
      </w:r>
    </w:p>
    <w:p w:rsidR="00000000" w:rsidDel="00000000" w:rsidP="00000000" w:rsidRDefault="00000000" w:rsidRPr="00000000" w14:paraId="00000073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8gm4yxcv01b3" w:id="30"/>
      <w:bookmarkEnd w:id="30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Disparador</w:t>
      </w:r>
    </w:p>
    <w:p w:rsidR="00000000" w:rsidDel="00000000" w:rsidP="00000000" w:rsidRDefault="00000000" w:rsidRPr="00000000" w14:paraId="00000074">
      <w:pPr>
        <w:spacing w:after="120" w:before="0" w:line="283.1999816894531" w:lineRule="auto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profesional determina que faltan muestras, estudios, tests u otra intervención, o que corresponde derivar al postulante.</w:t>
      </w:r>
    </w:p>
    <w:p w:rsidR="00000000" w:rsidDel="00000000" w:rsidP="00000000" w:rsidRDefault="00000000" w:rsidRPr="00000000" w14:paraId="00000075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15l6i4xbg4qi" w:id="31"/>
      <w:bookmarkEnd w:id="31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Flujo principal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profesional registra uno o más pendientes con motivo y fecha; puede agregar una fecha límite.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vincula cada pendiente con la evaluación, la atención de origen y el recorrido.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 evaluación queda «Pendiente».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Si se necesita una nueva visita, Admisión consulta los espacios protegidos disponibles.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Admisión selecciona un horario y el sistema verifica su disponibilidad.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crea una reserva con estado «Reservada», profesional, fecha y horario.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crea la recitación vinculada con la reserva, el pendiente, la evaluación y el recorrido originales.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 recitación no modifica el número de atención del recorrido.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Cuando llega la fecha y el postulante se presenta, la reserva pasa a «Cumplida».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crea una nueva atención de seguimiento vinculada a la misma evaluación, al pendiente de origen y al recorrido.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 nueva atención no reemplaza ni sobrescribe la atención original.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profesional registra la resolución individual de cada pendiente.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Cuando ya no quedan impedimentos, completa la evaluación y actualiza el informe.</w:t>
      </w:r>
    </w:p>
    <w:p w:rsidR="00000000" w:rsidDel="00000000" w:rsidP="00000000" w:rsidRDefault="00000000" w:rsidRPr="00000000" w14:paraId="00000083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n8q12dnk6c2d" w:id="32"/>
      <w:bookmarkEnd w:id="32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Flujos alternativos y excepciones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Derivación: se registran atención de origen, destino, motivo, fecha y hora, conservando el recorrido; la atención destino solo inicia cuando no existe otra activa.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Horario ocupado: el sistema rechaza la doble reserva y solicita seleccionar otro espacio.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Sin horarios: la evaluación continúa pendiente y no se inventa una fecha.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Cancelación: la reserva pasa a «Cancelada», libera el horario y el pendiente continúa abierto.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Reprogramación: la reserva anterior pasa a «Reprogramada», libera su horario y se crea una nueva reserva vinculada.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Inasistencia: la reserva pasa a «Ausente»; no se crea una atención cumplida ni se resuelve el pendiente.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Error de seguimiento: el sistema no elimina ni resuelve automáticamente otros pendientes.</w:t>
      </w:r>
    </w:p>
    <w:p w:rsidR="00000000" w:rsidDel="00000000" w:rsidP="00000000" w:rsidRDefault="00000000" w:rsidRPr="00000000" w14:paraId="0000008B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rkiffwy63xce" w:id="33"/>
      <w:bookmarkEnd w:id="33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Postcondiciones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Los pendientes conservan su atención y evaluación de origen.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 recitación y su reserva quedan vinculadas al mismo recorrido.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Cada visita efectivamente realizada genera una nueva atención de seguimiento.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 derivación conserva origen, destino, motivo y trazabilidad.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 evaluación solo se completa cuando el profesional lo confirma.</w:t>
      </w:r>
    </w:p>
    <w:p w:rsidR="00000000" w:rsidDel="00000000" w:rsidP="00000000" w:rsidRDefault="00000000" w:rsidRPr="00000000" w14:paraId="00000091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fhvgi0gmtwyz" w:id="34"/>
      <w:bookmarkEnd w:id="34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Reglas de negocio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Estados de reserva: «Reservada», «Cumplida», «Cancelada», «Reprogramada» y «Ausente».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Transiciones permitidas: Reservada a Cumplida, Cancelada, Reprogramada o Ausente.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Reprogramar conserva la reserva anterior y crea otra vinculada.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Cancelar, reprogramar o registrar ausencia no resuelve pendientes, no completa la evaluación y no cierra el recorrido.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Las reservas canceladas o reprogramadas liberan su horario.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Una reserva cumplida puede originar una nueva atención de seguimiento.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Una recitación nunca crea un nuevo recorrido ni un nuevo número de atención.</w:t>
      </w:r>
    </w:p>
    <w:p w:rsidR="00000000" w:rsidDel="00000000" w:rsidP="00000000" w:rsidRDefault="00000000" w:rsidRPr="00000000" w14:paraId="00000099">
      <w:pPr>
        <w:pStyle w:val="Heading1"/>
        <w:keepNext w:val="1"/>
        <w:pBdr>
          <w:bottom w:color="0e8f82" w:space="6" w:sz="12" w:val="single"/>
        </w:pBdr>
        <w:spacing w:after="240" w:before="480" w:line="240" w:lineRule="auto"/>
        <w:ind w:left="0" w:firstLine="0"/>
        <w:rPr>
          <w:b w:val="1"/>
          <w:bCs w:val="1"/>
          <w:color w:val="0e8f82"/>
          <w:sz w:val="30"/>
          <w:szCs w:val="30"/>
        </w:rPr>
      </w:pPr>
      <w:bookmarkStart w:colFirst="0" w:colLast="0" w:name="_u00vkabr745l" w:id="35"/>
      <w:bookmarkEnd w:id="35"/>
      <w:r w:rsidDel="00000000" w:rsidR="00000000" w:rsidRPr="00000000">
        <w:rPr>
          <w:b w:val="1"/>
          <w:bCs w:val="1"/>
          <w:color w:val="0e8f82"/>
          <w:sz w:val="30"/>
          <w:szCs w:val="30"/>
          <w:rtl w:val="0"/>
        </w:rPr>
        <w:t xml:space="preserve">CU04 — Cerrar el recorrido y generar el certificado</w:t>
      </w:r>
    </w:p>
    <w:p w:rsidR="00000000" w:rsidDel="00000000" w:rsidP="00000000" w:rsidRDefault="00000000" w:rsidRPr="00000000" w14:paraId="0000009A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x12gyytk39vz" w:id="36"/>
      <w:bookmarkEnd w:id="36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Objetivo</w:t>
      </w:r>
    </w:p>
    <w:p w:rsidR="00000000" w:rsidDel="00000000" w:rsidP="00000000" w:rsidRDefault="00000000" w:rsidRPr="00000000" w14:paraId="0000009B">
      <w:pPr>
        <w:spacing w:after="120" w:before="0" w:line="283.1999816894531" w:lineRule="auto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Verificar que las tres evaluaciones estén completas, calcular y registrar la aptitud final, cerrar el recorrido y generar un certificado demostrativo.</w:t>
      </w:r>
    </w:p>
    <w:p w:rsidR="00000000" w:rsidDel="00000000" w:rsidP="00000000" w:rsidRDefault="00000000" w:rsidRPr="00000000" w14:paraId="0000009C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mk4q1yj8nsnl" w:id="37"/>
      <w:bookmarkEnd w:id="37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Actor principal</w:t>
      </w:r>
    </w:p>
    <w:p w:rsidR="00000000" w:rsidDel="00000000" w:rsidP="00000000" w:rsidRDefault="00000000" w:rsidRPr="00000000" w14:paraId="0000009D">
      <w:pPr>
        <w:spacing w:after="120" w:before="0" w:line="283.1999816894531" w:lineRule="auto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Médico clínico responsable del cierre.</w:t>
      </w:r>
    </w:p>
    <w:p w:rsidR="00000000" w:rsidDel="00000000" w:rsidP="00000000" w:rsidRDefault="00000000" w:rsidRPr="00000000" w14:paraId="0000009E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esqcwuw7em33" w:id="38"/>
      <w:bookmarkEnd w:id="38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Actores secundarios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Profesionales de Bioquímica, Clínica Médica y Psicología.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Responsable o supervisor y personal de Admisión, como actores de consulta según sus permisos.</w:t>
      </w:r>
    </w:p>
    <w:p w:rsidR="00000000" w:rsidDel="00000000" w:rsidP="00000000" w:rsidRDefault="00000000" w:rsidRPr="00000000" w14:paraId="000000A1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p2hxkhizicht" w:id="39"/>
      <w:bookmarkEnd w:id="39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Historias y requisitos relacionados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HU-APT-01, HU-APT-02, HU-CER-01, HU-BIO-01, HU-PSI-01, HU-CLI-01 y HU-CON-01.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RF-04, RF-08, RF-09, RF-13, RF-14, RF-15 y RF-16.</w:t>
      </w:r>
    </w:p>
    <w:p w:rsidR="00000000" w:rsidDel="00000000" w:rsidP="00000000" w:rsidRDefault="00000000" w:rsidRPr="00000000" w14:paraId="000000A4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9pla83ta2pk3" w:id="40"/>
      <w:bookmarkEnd w:id="40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Precondiciones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Existe un recorrido con las tres especialidades registradas.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No existe una atención activa.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Bioquímica, Clínica Médica y Psicología tienen evaluaciones completas.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Existen resultados válidos de Clínica Médica y Psicología.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estado de cada informe se mantiene separado de la finalización de su evaluación.</w:t>
      </w:r>
    </w:p>
    <w:p w:rsidR="00000000" w:rsidDel="00000000" w:rsidP="00000000" w:rsidRDefault="00000000" w:rsidRPr="00000000" w14:paraId="000000AA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aag8sc9mn6ey" w:id="41"/>
      <w:bookmarkEnd w:id="41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Disparador</w:t>
      </w:r>
    </w:p>
    <w:p w:rsidR="00000000" w:rsidDel="00000000" w:rsidP="00000000" w:rsidRDefault="00000000" w:rsidRPr="00000000" w14:paraId="000000AB">
      <w:pPr>
        <w:spacing w:after="120" w:before="0" w:line="283.1999816894531" w:lineRule="auto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médico clínico responsable solicita verificar y cerrar el recorrido.</w:t>
      </w:r>
    </w:p>
    <w:p w:rsidR="00000000" w:rsidDel="00000000" w:rsidP="00000000" w:rsidRDefault="00000000" w:rsidRPr="00000000" w14:paraId="000000AC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g3m83h4k6fe2" w:id="42"/>
      <w:bookmarkEnd w:id="42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Flujo principal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médico clínico abre el recorrido.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muestra por separado el estado de las tres evaluaciones.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comprueba que las tres estén completas.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verifica los resultados de Clínica Médica y Psicología.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aplica la matriz de aptitud.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Si al menos uno de los dos resultados es «No apto», calcula «No apto».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Si ninguno es «No apto» y al menos uno es «Apto condicional», calcula «Apto condicional».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Si ambos son «Apto pleno», calcula «Apto pleno».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médico clínico confirma el resultado.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conserva el recorrido, los dos resultados utilizados, la aptitud final y la fecha del cálculo.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recorrido pasa a «Cerrado».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médico clínico solicita el certificado demostrativo.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sistema genera su identificador e incorpora recorrido, datos ficticios del postulante, aptitud, fecha de emisión y médico responsable.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certificado queda disponible para consulta.</w:t>
      </w:r>
    </w:p>
    <w:p w:rsidR="00000000" w:rsidDel="00000000" w:rsidP="00000000" w:rsidRDefault="00000000" w:rsidRPr="00000000" w14:paraId="000000BB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bus97isqymg0" w:id="43"/>
      <w:bookmarkEnd w:id="43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Flujos alternativos y excepciones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Evaluación faltante o pendiente: el sistema bloquea el cálculo y señala qué especialidad falta completar.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Informe guardado sin evaluación completa: el cierre permanece bloqueado.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Resultado clínico o psicológico ausente: el sistema no calcula una aptitud.</w:t>
      </w:r>
    </w:p>
    <w:p w:rsidR="00000000" w:rsidDel="00000000" w:rsidP="00000000" w:rsidRDefault="00000000" w:rsidRPr="00000000" w14:paraId="000000BF">
      <w:pPr>
        <w:numPr>
          <w:ilvl w:val="0"/>
          <w:numId w:val="28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Generación anticipada: sin recorrido cerrado y aptitud registrada no se crea el certificado.</w:t>
      </w:r>
    </w:p>
    <w:p w:rsidR="00000000" w:rsidDel="00000000" w:rsidP="00000000" w:rsidRDefault="00000000" w:rsidRPr="00000000" w14:paraId="000000C0">
      <w:pPr>
        <w:numPr>
          <w:ilvl w:val="0"/>
          <w:numId w:val="28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Falla de generación: se conserva el cierre confirmado, pero no se registra un certificado inexistente.</w:t>
      </w:r>
    </w:p>
    <w:p w:rsidR="00000000" w:rsidDel="00000000" w:rsidP="00000000" w:rsidRDefault="00000000" w:rsidRPr="00000000" w14:paraId="000000C1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3xe1dt3z9m3p" w:id="44"/>
      <w:bookmarkEnd w:id="44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Postcondiciones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Las tres evaluaciones permanecen registradas como completas.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 aptitud pertenece a un único recorrido.</w:t>
      </w:r>
    </w:p>
    <w:p w:rsidR="00000000" w:rsidDel="00000000" w:rsidP="00000000" w:rsidRDefault="00000000" w:rsidRPr="00000000" w14:paraId="000000C4">
      <w:pPr>
        <w:numPr>
          <w:ilvl w:val="0"/>
          <w:numId w:val="2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recorrido queda «Cerrado».</w:t>
      </w:r>
    </w:p>
    <w:p w:rsidR="00000000" w:rsidDel="00000000" w:rsidP="00000000" w:rsidRDefault="00000000" w:rsidRPr="00000000" w14:paraId="000000C5">
      <w:pPr>
        <w:numPr>
          <w:ilvl w:val="0"/>
          <w:numId w:val="26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certificado coincide con la aptitud registrada y queda vinculado al recorrido.</w:t>
      </w:r>
    </w:p>
    <w:p w:rsidR="00000000" w:rsidDel="00000000" w:rsidP="00000000" w:rsidRDefault="00000000" w:rsidRPr="00000000" w14:paraId="000000C6">
      <w:pPr>
        <w:numPr>
          <w:ilvl w:val="0"/>
          <w:numId w:val="26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No se genera firma digital ni envío automático.</w:t>
      </w:r>
    </w:p>
    <w:p w:rsidR="00000000" w:rsidDel="00000000" w:rsidP="00000000" w:rsidRDefault="00000000" w:rsidRPr="00000000" w14:paraId="000000C7">
      <w:pPr>
        <w:pStyle w:val="Heading2"/>
        <w:keepNext w:val="1"/>
        <w:spacing w:after="120" w:before="360" w:line="240" w:lineRule="auto"/>
        <w:ind w:left="0" w:firstLine="0"/>
        <w:rPr>
          <w:b w:val="1"/>
          <w:bCs w:val="1"/>
          <w:color w:val="0e8f82"/>
          <w:sz w:val="25"/>
          <w:szCs w:val="25"/>
        </w:rPr>
      </w:pPr>
      <w:bookmarkStart w:colFirst="0" w:colLast="0" w:name="_25rp4vwmjhqa" w:id="45"/>
      <w:bookmarkEnd w:id="45"/>
      <w:r w:rsidDel="00000000" w:rsidR="00000000" w:rsidRPr="00000000">
        <w:rPr>
          <w:b w:val="1"/>
          <w:bCs w:val="1"/>
          <w:color w:val="0e8f82"/>
          <w:sz w:val="25"/>
          <w:szCs w:val="25"/>
          <w:rtl w:val="0"/>
        </w:rPr>
        <w:t xml:space="preserve">Reglas de negocio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La matriz del MVP admite solamente «Apto pleno», «Apto condicional» y «No apto».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«Requiere revisión» queda postergado para una versión futura y no es seleccionable ni calculable en el MVP.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«Pendiente» es un estado de progreso, no un resultado de aptitud.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Bioquímica debe estar completa, pero la matriz utiliza los resultados de Clínica Médica y Psicología.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spacing w:after="0" w:afterAutospacing="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certificado requiere recorrido cerrado y aptitud final registrada.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60" w:before="0" w:line="283.1999816894531" w:lineRule="auto"/>
        <w:ind w:left="720" w:hanging="360"/>
        <w:rPr>
          <w:color w:val="1f2328"/>
          <w:sz w:val="21"/>
          <w:szCs w:val="21"/>
        </w:rPr>
      </w:pPr>
      <w:r w:rsidDel="00000000" w:rsidR="00000000" w:rsidRPr="00000000">
        <w:rPr>
          <w:color w:val="1f2328"/>
          <w:sz w:val="21"/>
          <w:szCs w:val="21"/>
          <w:rtl w:val="0"/>
        </w:rPr>
        <w:t xml:space="preserve">El certificado es demostrativo y utiliza exclusivamente datos ficticios.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