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61DF" w14:textId="3A8BABDA" w:rsidR="0006582F" w:rsidRDefault="0006582F">
      <w:pPr>
        <w:spacing w:before="800"/>
      </w:pPr>
    </w:p>
    <w:p w14:paraId="3B6261E0" w14:textId="377B59BC" w:rsidR="0006582F" w:rsidRDefault="00FD665B" w:rsidP="00C459EE">
      <w:pPr>
        <w:jc w:val="center"/>
      </w:pPr>
      <w:r>
        <w:rPr>
          <w:noProof/>
        </w:rPr>
        <w:drawing>
          <wp:inline distT="0" distB="0" distL="0" distR="0" wp14:anchorId="122E61BC" wp14:editId="4C5CED20">
            <wp:extent cx="6120130" cy="2880360"/>
            <wp:effectExtent l="0" t="0" r="0" b="0"/>
            <wp:docPr id="28" name="Gráfico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áfico 28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61E1" w14:textId="77777777" w:rsidR="0006582F" w:rsidRDefault="0006582F">
      <w:pPr>
        <w:spacing w:before="240"/>
      </w:pPr>
    </w:p>
    <w:p w14:paraId="3B6261E2" w14:textId="77777777" w:rsidR="0006582F" w:rsidRDefault="00B50F92">
      <w:pPr>
        <w:jc w:val="center"/>
      </w:pPr>
      <w:proofErr w:type="spellStart"/>
      <w:r>
        <w:rPr>
          <w:b/>
          <w:bCs/>
          <w:color w:val="1E1C3A"/>
          <w:sz w:val="56"/>
          <w:szCs w:val="56"/>
        </w:rPr>
        <w:t>Tournament</w:t>
      </w:r>
      <w:proofErr w:type="spellEnd"/>
      <w:r>
        <w:rPr>
          <w:b/>
          <w:bCs/>
          <w:color w:val="1E1C3A"/>
          <w:sz w:val="56"/>
          <w:szCs w:val="56"/>
        </w:rPr>
        <w:t xml:space="preserve"> </w:t>
      </w:r>
      <w:proofErr w:type="spellStart"/>
      <w:r>
        <w:rPr>
          <w:b/>
          <w:bCs/>
          <w:color w:val="1E1C3A"/>
          <w:sz w:val="56"/>
          <w:szCs w:val="56"/>
        </w:rPr>
        <w:t>Tracker</w:t>
      </w:r>
      <w:proofErr w:type="spellEnd"/>
    </w:p>
    <w:p w14:paraId="3B6261E3" w14:textId="7525082C" w:rsidR="0006582F" w:rsidRDefault="00B50F92">
      <w:pPr>
        <w:spacing w:before="80" w:after="80"/>
        <w:jc w:val="center"/>
      </w:pPr>
      <w:r>
        <w:rPr>
          <w:b/>
          <w:bCs/>
          <w:color w:val="7C5CE8"/>
          <w:sz w:val="36"/>
          <w:szCs w:val="36"/>
        </w:rPr>
        <w:t>Gestión de Torneos</w:t>
      </w:r>
    </w:p>
    <w:p w14:paraId="3B6261E5" w14:textId="77777777" w:rsidR="0006582F" w:rsidRDefault="0006582F">
      <w:pPr>
        <w:spacing w:before="200"/>
      </w:pPr>
    </w:p>
    <w:p w14:paraId="3B6261E6" w14:textId="77777777" w:rsidR="0006582F" w:rsidRDefault="0006582F">
      <w:pPr>
        <w:pBdr>
          <w:bottom w:val="single" w:sz="12" w:space="6" w:color="7C5CE8"/>
        </w:pBdr>
        <w:spacing w:before="200" w:after="200"/>
      </w:pPr>
    </w:p>
    <w:p w14:paraId="3B6261E7" w14:textId="77777777" w:rsidR="0006582F" w:rsidRDefault="0006582F">
      <w:pPr>
        <w:spacing w:before="600"/>
      </w:pPr>
    </w:p>
    <w:p w14:paraId="3B6261E8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1. Filosofía Simple Line</w:t>
      </w:r>
    </w:p>
    <w:p w14:paraId="3B6261E9" w14:textId="77777777" w:rsidR="0006582F" w:rsidRDefault="0006582F">
      <w:pPr>
        <w:spacing w:before="80"/>
      </w:pPr>
    </w:p>
    <w:p w14:paraId="3B6261EA" w14:textId="77777777" w:rsidR="0006582F" w:rsidRDefault="00B50F92">
      <w:pPr>
        <w:spacing w:before="60" w:after="60"/>
      </w:pPr>
      <w:r>
        <w:t xml:space="preserve">En Simple Line </w:t>
      </w:r>
      <w:proofErr w:type="spellStart"/>
      <w:r>
        <w:t>Solutions</w:t>
      </w:r>
      <w:proofErr w:type="spellEnd"/>
      <w:r>
        <w:t xml:space="preserve">, entendemos que el software debe adaptarse al negocio y no al revés. Construimos soluciones, no genéricos, eliminando funciones </w:t>
      </w:r>
      <w:r>
        <w:t>innecesarias para entregar herramientas precisas, ágiles y confiables.</w:t>
      </w:r>
    </w:p>
    <w:p w14:paraId="3B6261EB" w14:textId="77777777" w:rsidR="0006582F" w:rsidRDefault="0006582F">
      <w:pPr>
        <w:spacing w:before="80"/>
      </w:pPr>
    </w:p>
    <w:p w14:paraId="3B6261EC" w14:textId="77777777" w:rsidR="0006582F" w:rsidRDefault="00B50F92">
      <w:pPr>
        <w:spacing w:before="60" w:after="60"/>
      </w:pPr>
      <w:r>
        <w:t>Utilizamos Inteligencia Artificial en cada etapa de nuestro proceso, lo que nos permite entregar resultados hasta 3 veces más rápido que el desarrollo tradicional, garantizando un código sólido y escalable.</w:t>
      </w:r>
    </w:p>
    <w:p w14:paraId="3B6261ED" w14:textId="77777777" w:rsidR="0006582F" w:rsidRDefault="0006582F">
      <w:pPr>
        <w:spacing w:before="160"/>
      </w:pPr>
    </w:p>
    <w:p w14:paraId="39071046" w14:textId="77777777" w:rsidR="00FD665B" w:rsidRDefault="00FD665B">
      <w:pPr>
        <w:spacing w:before="160"/>
      </w:pPr>
    </w:p>
    <w:p w14:paraId="53B837B1" w14:textId="77777777" w:rsidR="00FD665B" w:rsidRDefault="00FD665B">
      <w:pPr>
        <w:spacing w:before="160"/>
      </w:pPr>
    </w:p>
    <w:p w14:paraId="1503CF95" w14:textId="77777777" w:rsidR="00FD665B" w:rsidRDefault="00FD665B">
      <w:pPr>
        <w:spacing w:before="160"/>
      </w:pPr>
    </w:p>
    <w:p w14:paraId="3B6261EE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 xml:space="preserve">2. ¿Qué es </w:t>
      </w:r>
      <w:proofErr w:type="spellStart"/>
      <w:r>
        <w:rPr>
          <w:b/>
          <w:bCs/>
          <w:color w:val="FFFFFF"/>
          <w:sz w:val="32"/>
          <w:szCs w:val="32"/>
        </w:rPr>
        <w:t>Tournament</w:t>
      </w:r>
      <w:proofErr w:type="spellEnd"/>
      <w:r>
        <w:rPr>
          <w:b/>
          <w:bCs/>
          <w:color w:val="FFFFFF"/>
          <w:sz w:val="32"/>
          <w:szCs w:val="32"/>
        </w:rPr>
        <w:t xml:space="preserve"> </w:t>
      </w:r>
      <w:proofErr w:type="spellStart"/>
      <w:r>
        <w:rPr>
          <w:b/>
          <w:bCs/>
          <w:color w:val="FFFFFF"/>
          <w:sz w:val="32"/>
          <w:szCs w:val="32"/>
        </w:rPr>
        <w:t>Tracker</w:t>
      </w:r>
      <w:proofErr w:type="spellEnd"/>
      <w:r>
        <w:rPr>
          <w:b/>
          <w:bCs/>
          <w:color w:val="FFFFFF"/>
          <w:sz w:val="32"/>
          <w:szCs w:val="32"/>
        </w:rPr>
        <w:t>?</w:t>
      </w:r>
    </w:p>
    <w:p w14:paraId="3B6261EF" w14:textId="77777777" w:rsidR="0006582F" w:rsidRDefault="0006582F">
      <w:pPr>
        <w:spacing w:before="80"/>
      </w:pPr>
    </w:p>
    <w:p w14:paraId="3B6261F0" w14:textId="5633E884" w:rsidR="0006582F" w:rsidRDefault="00B50F92">
      <w:pPr>
        <w:spacing w:before="60" w:after="60"/>
      </w:pPr>
      <w:r>
        <w:t>Es una aplicación web diseñada para profesionalizar y simplificar la gestión de torneos. El sistema permite que el organizador se desentienda del complejo armado manual de zonas y llaves, permitiéndole enfocarse exclusivamente en la carga de resultados.</w:t>
      </w:r>
    </w:p>
    <w:p w14:paraId="3B6261F1" w14:textId="77777777" w:rsidR="0006582F" w:rsidRDefault="0006582F">
      <w:pPr>
        <w:spacing w:before="120"/>
      </w:pPr>
    </w:p>
    <w:p w14:paraId="3B6261F2" w14:textId="77777777" w:rsidR="0006582F" w:rsidRDefault="00B50F92">
      <w:pPr>
        <w:pBdr>
          <w:left w:val="single" w:sz="24" w:space="8" w:color="7C5CE8"/>
          <w:right w:val="single" w:sz="24" w:space="8" w:color="7C5CE8"/>
        </w:pBdr>
        <w:shd w:val="clear" w:color="auto" w:fill="EDE8FD"/>
        <w:spacing w:before="200" w:after="200"/>
        <w:ind w:left="720" w:right="720"/>
        <w:jc w:val="center"/>
      </w:pPr>
      <w:r>
        <w:rPr>
          <w:b/>
          <w:bCs/>
          <w:i/>
          <w:iCs/>
          <w:color w:val="7C5CE8"/>
          <w:sz w:val="26"/>
          <w:szCs w:val="26"/>
        </w:rPr>
        <w:t xml:space="preserve">"Todo lo que </w:t>
      </w:r>
      <w:proofErr w:type="spellStart"/>
      <w:r>
        <w:rPr>
          <w:b/>
          <w:bCs/>
          <w:i/>
          <w:iCs/>
          <w:color w:val="7C5CE8"/>
          <w:sz w:val="26"/>
          <w:szCs w:val="26"/>
        </w:rPr>
        <w:t>necesitás</w:t>
      </w:r>
      <w:proofErr w:type="spellEnd"/>
      <w:r>
        <w:rPr>
          <w:b/>
          <w:bCs/>
          <w:i/>
          <w:iCs/>
          <w:color w:val="7C5CE8"/>
          <w:sz w:val="26"/>
          <w:szCs w:val="26"/>
        </w:rPr>
        <w:t>, nada de lo que no"</w:t>
      </w:r>
    </w:p>
    <w:p w14:paraId="3B6261F3" w14:textId="77777777" w:rsidR="0006582F" w:rsidRDefault="0006582F">
      <w:pPr>
        <w:spacing w:before="160"/>
      </w:pPr>
    </w:p>
    <w:p w14:paraId="3B6261F4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3. Alcance Funcional: Características Clave</w:t>
      </w:r>
    </w:p>
    <w:p w14:paraId="3B6261F5" w14:textId="77777777" w:rsidR="0006582F" w:rsidRDefault="0006582F">
      <w:pPr>
        <w:spacing w:before="80"/>
      </w:pPr>
    </w:p>
    <w:p w14:paraId="3B6261F7" w14:textId="389C9B17" w:rsidR="0006582F" w:rsidRDefault="00B50F92" w:rsidP="00B50F92">
      <w:pPr>
        <w:spacing w:before="60" w:after="60"/>
      </w:pPr>
      <w:r>
        <w:t>El sistema centraliza toda la operación del torneo en una interfaz intuitiva y automatizada.</w:t>
      </w:r>
    </w:p>
    <w:p w14:paraId="3B6261F8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 xml:space="preserve">3.1. </w:t>
      </w:r>
      <w:r>
        <w:rPr>
          <w:b/>
          <w:bCs/>
          <w:color w:val="7C5CE8"/>
          <w:sz w:val="26"/>
          <w:szCs w:val="26"/>
        </w:rPr>
        <w:t>Gestión Eficiente de Torneos</w:t>
      </w:r>
    </w:p>
    <w:p w14:paraId="3B6261F9" w14:textId="38934279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Simultaneidad: </w:t>
      </w:r>
      <w:r>
        <w:t xml:space="preserve">Permite administrar múltiples torneos el mismo día (ej. </w:t>
      </w:r>
      <w:r w:rsidR="00FD665B">
        <w:t>Mixto Suma 13 y Caballeros 7ma)</w:t>
      </w:r>
    </w:p>
    <w:p w14:paraId="3B6261FA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Configuración Flexible: </w:t>
      </w:r>
      <w:r>
        <w:t>Capacidad para definir torneos desde 6 hasta 24 parejas, adaptándose automáticamente a la cantidad de inscriptos.</w:t>
      </w:r>
    </w:p>
    <w:p w14:paraId="3B6261FB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Registro de Participantes: </w:t>
      </w:r>
      <w:r>
        <w:t>Carga ágil de nombres, apellidos y teléfonos, con una barra de progreso que indica visualmente cuánto falta para completar el cupo.</w:t>
      </w:r>
    </w:p>
    <w:p w14:paraId="3B6261FC" w14:textId="77777777" w:rsidR="0006582F" w:rsidRDefault="0006582F">
      <w:pPr>
        <w:spacing w:before="120"/>
      </w:pPr>
    </w:p>
    <w:p w14:paraId="3B6261FD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>3.2. Automatización Total</w:t>
      </w:r>
    </w:p>
    <w:p w14:paraId="3B6261FE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Generación de Competencia: </w:t>
      </w:r>
      <w:r>
        <w:t>Una vez completada la lista de parejas, el sistema genera de forma automática y aleatoria las zonas y los cruces correspondientes.</w:t>
      </w:r>
    </w:p>
    <w:p w14:paraId="3B6261FF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Fase de Grupos Dinámica: </w:t>
      </w:r>
      <w:r>
        <w:t>Gestión de zonas de 3 o 4 parejas con actualización inmediata de las tablas de posiciones tras la carga de cada set.</w:t>
      </w:r>
    </w:p>
    <w:p w14:paraId="3B626200" w14:textId="0F0D0DAA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Fase Eliminatoria Inteligente: </w:t>
      </w:r>
      <w:r>
        <w:t>Generación automática del cuadro (</w:t>
      </w:r>
      <w:r w:rsidR="00CB3CF0">
        <w:t xml:space="preserve">16avos, </w:t>
      </w:r>
      <w:r>
        <w:t>Octavos, Cuartos, Semis y Final) basada en el desempeño de la fase de grupos.</w:t>
      </w:r>
    </w:p>
    <w:p w14:paraId="3B626201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Avance Automático: </w:t>
      </w:r>
      <w:r>
        <w:t>Al cargar el resultado de un partido eliminatorio, el ganador avanza a la siguiente instancia de la llave sin intervención manual.</w:t>
      </w:r>
    </w:p>
    <w:p w14:paraId="3B626202" w14:textId="77777777" w:rsidR="0006582F" w:rsidRDefault="0006582F">
      <w:pPr>
        <w:spacing w:before="120"/>
      </w:pPr>
    </w:p>
    <w:p w14:paraId="3B626203" w14:textId="77777777" w:rsidR="0006582F" w:rsidRDefault="00B50F92">
      <w:pPr>
        <w:spacing w:before="240" w:after="120"/>
      </w:pPr>
      <w:r>
        <w:rPr>
          <w:b/>
          <w:bCs/>
          <w:color w:val="7C5CE8"/>
          <w:sz w:val="26"/>
          <w:szCs w:val="26"/>
        </w:rPr>
        <w:t>3.3. Monitoreo y Control</w:t>
      </w:r>
    </w:p>
    <w:p w14:paraId="3B626204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Indicadores Online: </w:t>
      </w:r>
      <w:r>
        <w:t>Pantalla principal con el estado en vivo de todos los torneos, partidos jugados y campeones coronados.</w:t>
      </w:r>
    </w:p>
    <w:p w14:paraId="3B626205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Gestión de Empates: </w:t>
      </w:r>
      <w:r>
        <w:t xml:space="preserve">Herramientas para que el organizador defina </w:t>
      </w:r>
      <w:r>
        <w:t>manualmente las posiciones en caso de igualdad de puntos en la fase de zonas.</w:t>
      </w:r>
    </w:p>
    <w:p w14:paraId="4C0C9FDA" w14:textId="77777777" w:rsidR="00CB3CF0" w:rsidRDefault="00CB3CF0" w:rsidP="00CB3CF0">
      <w:pPr>
        <w:spacing w:before="60" w:after="60"/>
      </w:pPr>
    </w:p>
    <w:p w14:paraId="4A63B842" w14:textId="77777777" w:rsidR="00CB3CF0" w:rsidRDefault="00CB3CF0" w:rsidP="00CB3CF0">
      <w:pPr>
        <w:spacing w:before="60" w:after="60"/>
      </w:pPr>
    </w:p>
    <w:p w14:paraId="3B626207" w14:textId="5253E1CD" w:rsidR="0006582F" w:rsidRPr="00F44E23" w:rsidRDefault="00F44E23" w:rsidP="00F44E23">
      <w:pPr>
        <w:spacing w:before="240" w:after="120"/>
        <w:rPr>
          <w:b/>
          <w:bCs/>
          <w:color w:val="7C5CE8"/>
          <w:sz w:val="26"/>
          <w:szCs w:val="26"/>
        </w:rPr>
      </w:pPr>
      <w:r>
        <w:rPr>
          <w:b/>
          <w:bCs/>
          <w:color w:val="7C5CE8"/>
          <w:sz w:val="26"/>
          <w:szCs w:val="26"/>
        </w:rPr>
        <w:lastRenderedPageBreak/>
        <w:t>3.4</w:t>
      </w:r>
      <w:r w:rsidRPr="00F44E23">
        <w:rPr>
          <w:b/>
          <w:bCs/>
          <w:color w:val="7C5CE8"/>
          <w:sz w:val="26"/>
          <w:szCs w:val="26"/>
        </w:rPr>
        <w:t xml:space="preserve">. Conectividad Estratégica: WhatsApp </w:t>
      </w:r>
      <w:proofErr w:type="spellStart"/>
      <w:r w:rsidRPr="00F44E23">
        <w:rPr>
          <w:b/>
          <w:bCs/>
          <w:color w:val="7C5CE8"/>
          <w:sz w:val="26"/>
          <w:szCs w:val="26"/>
        </w:rPr>
        <w:t>Integration</w:t>
      </w:r>
      <w:proofErr w:type="spellEnd"/>
    </w:p>
    <w:p w14:paraId="3B626208" w14:textId="77777777" w:rsidR="0006582F" w:rsidRDefault="0006582F">
      <w:pPr>
        <w:spacing w:before="80"/>
      </w:pPr>
    </w:p>
    <w:p w14:paraId="3B626209" w14:textId="77777777" w:rsidR="0006582F" w:rsidRDefault="00B50F92">
      <w:pPr>
        <w:spacing w:before="60" w:after="60"/>
      </w:pPr>
      <w:r>
        <w:t xml:space="preserve">La comunicación fluida es vital para el éxito de un torneo.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integra conectividad nativa con WhatsApp para agilizar la logística operativa.</w:t>
      </w:r>
    </w:p>
    <w:p w14:paraId="3B62620A" w14:textId="77777777" w:rsidR="0006582F" w:rsidRDefault="0006582F">
      <w:pPr>
        <w:spacing w:before="80"/>
      </w:pPr>
    </w:p>
    <w:p w14:paraId="3B62620B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Enlaces </w:t>
      </w:r>
      <w:proofErr w:type="spellStart"/>
      <w:r>
        <w:rPr>
          <w:b/>
          <w:bCs/>
          <w:color w:val="1E1C3A"/>
        </w:rPr>
        <w:t>Clickeables</w:t>
      </w:r>
      <w:proofErr w:type="spellEnd"/>
      <w:r>
        <w:rPr>
          <w:b/>
          <w:bCs/>
          <w:color w:val="1E1C3A"/>
        </w:rPr>
        <w:t xml:space="preserve">: </w:t>
      </w:r>
      <w:r>
        <w:t>En todas las pantallas del sistema, el nombre de cada pareja funciona como un link directo que abre WhatsApp Web con el contacto correspondiente.</w:t>
      </w:r>
    </w:p>
    <w:p w14:paraId="3B62620C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Comunicación Instantánea: </w:t>
      </w:r>
      <w:r>
        <w:t>El organizador puede convocar a las parejas a cancha, enviar resultados de partidos o comunicar novedades con un solo clic, sin necesidad de agendar contactos manualmente.</w:t>
      </w:r>
    </w:p>
    <w:p w14:paraId="3B62620D" w14:textId="77777777" w:rsidR="0006582F" w:rsidRDefault="00B50F92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E1C3A"/>
        </w:rPr>
        <w:t xml:space="preserve">Compatibilidad: </w:t>
      </w:r>
      <w:r>
        <w:t>Los números se almacenan con código de país para asegurar una integración perfecta desde cualquier dispositivo.</w:t>
      </w:r>
    </w:p>
    <w:p w14:paraId="68DE26F9" w14:textId="61666109" w:rsidR="00FD5FE5" w:rsidRDefault="00FD5FE5" w:rsidP="00FD5FE5">
      <w:pPr>
        <w:spacing w:before="240" w:after="120"/>
        <w:rPr>
          <w:b/>
          <w:bCs/>
          <w:color w:val="7C5CE8"/>
          <w:sz w:val="26"/>
          <w:szCs w:val="26"/>
        </w:rPr>
      </w:pPr>
      <w:r w:rsidRPr="00FD5FE5">
        <w:rPr>
          <w:b/>
          <w:bCs/>
          <w:color w:val="7C5CE8"/>
          <w:sz w:val="26"/>
          <w:szCs w:val="26"/>
        </w:rPr>
        <w:t>3.</w:t>
      </w:r>
      <w:r>
        <w:rPr>
          <w:b/>
          <w:bCs/>
          <w:color w:val="7C5CE8"/>
          <w:sz w:val="26"/>
          <w:szCs w:val="26"/>
        </w:rPr>
        <w:t>5</w:t>
      </w:r>
      <w:r w:rsidRPr="00FD5FE5">
        <w:rPr>
          <w:b/>
          <w:bCs/>
          <w:color w:val="7C5CE8"/>
          <w:sz w:val="26"/>
          <w:szCs w:val="26"/>
        </w:rPr>
        <w:t xml:space="preserve">. </w:t>
      </w:r>
      <w:r>
        <w:rPr>
          <w:b/>
          <w:bCs/>
          <w:color w:val="7C5CE8"/>
          <w:sz w:val="26"/>
          <w:szCs w:val="26"/>
        </w:rPr>
        <w:t>Gestión de Jugadores y Datos</w:t>
      </w:r>
    </w:p>
    <w:p w14:paraId="51B9A932" w14:textId="5CB7DDF8" w:rsidR="00FD5FE5" w:rsidRPr="00B50F92" w:rsidRDefault="0029333E" w:rsidP="00B50F92">
      <w:pPr>
        <w:pStyle w:val="Prrafodelista"/>
        <w:numPr>
          <w:ilvl w:val="0"/>
          <w:numId w:val="2"/>
        </w:numPr>
        <w:spacing w:before="60" w:after="60"/>
        <w:rPr>
          <w:color w:val="1E1C3A"/>
        </w:rPr>
      </w:pPr>
      <w:r w:rsidRPr="00B50F92">
        <w:rPr>
          <w:b/>
          <w:bCs/>
          <w:color w:val="1E1C3A"/>
        </w:rPr>
        <w:t xml:space="preserve">Registro de Inscripciones y Pagos. </w:t>
      </w:r>
      <w:r w:rsidRPr="00B50F92">
        <w:rPr>
          <w:color w:val="1E1C3A"/>
        </w:rPr>
        <w:t xml:space="preserve">El sistema contará con la configuración de distintos medios de pagos que podrán ser seleccionados al momento de registrar </w:t>
      </w:r>
      <w:r w:rsidR="003930D0" w:rsidRPr="00B50F92">
        <w:rPr>
          <w:color w:val="1E1C3A"/>
        </w:rPr>
        <w:t xml:space="preserve">el pago de cada jugador </w:t>
      </w:r>
      <w:r w:rsidRPr="00B50F92">
        <w:rPr>
          <w:color w:val="1E1C3A"/>
        </w:rPr>
        <w:t xml:space="preserve">inscripto </w:t>
      </w:r>
    </w:p>
    <w:p w14:paraId="3B85B880" w14:textId="14D6F2B0" w:rsidR="003930D0" w:rsidRPr="00B50F92" w:rsidRDefault="003930D0" w:rsidP="00B50F92">
      <w:pPr>
        <w:pStyle w:val="Prrafodelista"/>
        <w:numPr>
          <w:ilvl w:val="0"/>
          <w:numId w:val="2"/>
        </w:numPr>
        <w:spacing w:before="60" w:after="60"/>
        <w:rPr>
          <w:b/>
          <w:bCs/>
          <w:color w:val="1E1C3A"/>
        </w:rPr>
      </w:pPr>
      <w:r w:rsidRPr="00B50F92">
        <w:rPr>
          <w:b/>
          <w:bCs/>
          <w:color w:val="1E1C3A"/>
        </w:rPr>
        <w:t xml:space="preserve">Registro de Asistencia. </w:t>
      </w:r>
      <w:r w:rsidRPr="00B50F92">
        <w:rPr>
          <w:color w:val="1E1C3A"/>
        </w:rPr>
        <w:t xml:space="preserve">Se podrá registrar la presencia o ausencia de las parejas </w:t>
      </w:r>
      <w:r w:rsidR="003F47AE" w:rsidRPr="00B50F92">
        <w:rPr>
          <w:color w:val="1E1C3A"/>
        </w:rPr>
        <w:t>previo a iniciar el torneo</w:t>
      </w:r>
    </w:p>
    <w:p w14:paraId="1EB173C6" w14:textId="27C50133" w:rsidR="003F47AE" w:rsidRPr="003F47AE" w:rsidRDefault="003F47AE" w:rsidP="003F47AE">
      <w:pPr>
        <w:spacing w:before="240" w:after="120"/>
        <w:rPr>
          <w:b/>
          <w:bCs/>
          <w:color w:val="7C5CE8"/>
          <w:sz w:val="26"/>
          <w:szCs w:val="26"/>
        </w:rPr>
      </w:pPr>
      <w:r w:rsidRPr="003F47AE">
        <w:rPr>
          <w:b/>
          <w:bCs/>
          <w:color w:val="7C5CE8"/>
          <w:sz w:val="26"/>
          <w:szCs w:val="26"/>
        </w:rPr>
        <w:t xml:space="preserve">3.6.  </w:t>
      </w:r>
      <w:r w:rsidRPr="003F47AE">
        <w:rPr>
          <w:b/>
          <w:bCs/>
          <w:color w:val="7C5CE8"/>
          <w:sz w:val="26"/>
          <w:szCs w:val="26"/>
        </w:rPr>
        <w:t>Logística Operativa</w:t>
      </w:r>
    </w:p>
    <w:p w14:paraId="18B32762" w14:textId="6E88B483" w:rsidR="003F47AE" w:rsidRDefault="003F47AE" w:rsidP="003F47AE">
      <w:pPr>
        <w:pStyle w:val="Prrafodelista"/>
        <w:numPr>
          <w:ilvl w:val="0"/>
          <w:numId w:val="2"/>
        </w:numPr>
        <w:spacing w:before="60" w:after="60"/>
      </w:pPr>
      <w:r w:rsidRPr="00B50F92">
        <w:rPr>
          <w:b/>
          <w:bCs/>
        </w:rPr>
        <w:t>Seguimiento y asignación de partidos a canchas</w:t>
      </w:r>
      <w:r w:rsidR="00B50F92">
        <w:t>. Se podrá asociar la cancha a cada partido. Se mantendrá una cola de asignación futura para los partidos aun no iniciados.</w:t>
      </w:r>
    </w:p>
    <w:p w14:paraId="688F25DC" w14:textId="6D7E040E" w:rsidR="00B50F92" w:rsidRDefault="00B50F92" w:rsidP="00B50F92">
      <w:pPr>
        <w:spacing w:before="240" w:after="120"/>
        <w:rPr>
          <w:b/>
          <w:bCs/>
          <w:color w:val="7C5CE8"/>
          <w:sz w:val="26"/>
          <w:szCs w:val="26"/>
        </w:rPr>
      </w:pPr>
      <w:r w:rsidRPr="00B50F92">
        <w:rPr>
          <w:b/>
          <w:bCs/>
          <w:color w:val="7C5CE8"/>
          <w:sz w:val="26"/>
          <w:szCs w:val="26"/>
        </w:rPr>
        <w:t xml:space="preserve">3.6.  </w:t>
      </w:r>
      <w:proofErr w:type="spellStart"/>
      <w:r>
        <w:rPr>
          <w:b/>
          <w:bCs/>
          <w:color w:val="7C5CE8"/>
          <w:sz w:val="26"/>
          <w:szCs w:val="26"/>
        </w:rPr>
        <w:t>Dashboard</w:t>
      </w:r>
      <w:proofErr w:type="spellEnd"/>
      <w:r>
        <w:rPr>
          <w:b/>
          <w:bCs/>
          <w:color w:val="7C5CE8"/>
          <w:sz w:val="26"/>
          <w:szCs w:val="26"/>
        </w:rPr>
        <w:t xml:space="preserve"> Visual</w:t>
      </w:r>
    </w:p>
    <w:p w14:paraId="25389ACB" w14:textId="7BB82DB8" w:rsidR="00B50F92" w:rsidRPr="00B50F92" w:rsidRDefault="00B50F92" w:rsidP="00B50F92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- </w:t>
      </w:r>
      <w:r w:rsidRPr="00B50F92">
        <w:t xml:space="preserve">La solución contará con un </w:t>
      </w:r>
      <w:proofErr w:type="spellStart"/>
      <w:r w:rsidRPr="00B50F92">
        <w:t>dashboard</w:t>
      </w:r>
      <w:proofErr w:type="spellEnd"/>
      <w:r>
        <w:t xml:space="preserve"> operativo</w:t>
      </w:r>
      <w:r w:rsidRPr="00B50F92">
        <w:t xml:space="preserve"> que permitirá visualizar el estado del torneo, la ocupación de canchas y los tiempos de juego de cada partido</w:t>
      </w:r>
    </w:p>
    <w:p w14:paraId="0FCF1EBE" w14:textId="77777777" w:rsidR="00B50F92" w:rsidRPr="00B13A8C" w:rsidRDefault="00B50F92" w:rsidP="00B50F92">
      <w:pPr>
        <w:spacing w:before="60" w:after="60"/>
      </w:pPr>
    </w:p>
    <w:p w14:paraId="3B62620E" w14:textId="6AF69B0B" w:rsidR="00B50F92" w:rsidRDefault="00B50F92">
      <w:r>
        <w:br w:type="page"/>
      </w:r>
    </w:p>
    <w:p w14:paraId="74258027" w14:textId="05132BB3" w:rsidR="00F44E23" w:rsidRDefault="00F44E23" w:rsidP="00F44E23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4. Límites</w:t>
      </w:r>
    </w:p>
    <w:p w14:paraId="597838BD" w14:textId="358917F7" w:rsidR="00F44E23" w:rsidRDefault="00087F7F">
      <w:pPr>
        <w:spacing w:before="160"/>
      </w:pPr>
      <w:r>
        <w:t>El software a desarrollar no incluye</w:t>
      </w:r>
      <w:r w:rsidR="00084765">
        <w:t xml:space="preserve"> las siguientes funcionalidades:</w:t>
      </w:r>
    </w:p>
    <w:p w14:paraId="432187F8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📋</w:t>
      </w:r>
      <w:r w:rsidRPr="00B13A8C">
        <w:rPr>
          <w:b/>
          <w:bCs/>
        </w:rPr>
        <w:t xml:space="preserve"> Gestión de Jugadores y Datos</w:t>
      </w:r>
    </w:p>
    <w:p w14:paraId="786A02B7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Base de Datos de Jugadores: No se resguardará el historial de jugadores inscriptos, categorías ni resultados</w:t>
      </w:r>
    </w:p>
    <w:p w14:paraId="15F72D94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Historial y estadísticas por torneo</w:t>
      </w:r>
    </w:p>
    <w:p w14:paraId="0E29F191" w14:textId="097FF239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Portal de inscripción</w:t>
      </w:r>
    </w:p>
    <w:p w14:paraId="7A2502CA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🏆</w:t>
      </w:r>
      <w:r w:rsidRPr="00B13A8C">
        <w:rPr>
          <w:b/>
          <w:bCs/>
        </w:rPr>
        <w:t xml:space="preserve"> Formato y Dinámica del Torneo</w:t>
      </w:r>
    </w:p>
    <w:p w14:paraId="78E90BA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Soporte para formatos alternativos (Round Robin, Doble Eliminación)</w:t>
      </w:r>
    </w:p>
    <w:p w14:paraId="1F70BA58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Configuración de torneos largos (más de un set)</w:t>
      </w:r>
    </w:p>
    <w:p w14:paraId="7E0ABA0B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Reasignación de parejas a distintas zonas</w:t>
      </w:r>
    </w:p>
    <w:p w14:paraId="7C902E74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📍</w:t>
      </w:r>
      <w:r w:rsidRPr="00B13A8C">
        <w:rPr>
          <w:b/>
          <w:bCs/>
        </w:rPr>
        <w:t xml:space="preserve"> Logística Operativa</w:t>
      </w:r>
    </w:p>
    <w:p w14:paraId="09DC6E14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Notificaciones automáticas</w:t>
      </w:r>
    </w:p>
    <w:p w14:paraId="6877BBFF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📣</w:t>
      </w:r>
      <w:r w:rsidRPr="00B13A8C">
        <w:rPr>
          <w:b/>
          <w:bCs/>
        </w:rPr>
        <w:t xml:space="preserve"> Comunicación y Visibilidad</w:t>
      </w:r>
    </w:p>
    <w:p w14:paraId="5474117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Publicación de resultados en pantallas</w:t>
      </w:r>
    </w:p>
    <w:p w14:paraId="03CE9DF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Página pública del torneo</w:t>
      </w:r>
    </w:p>
    <w:p w14:paraId="288E7B6C" w14:textId="77777777" w:rsidR="00B13A8C" w:rsidRPr="00B13A8C" w:rsidRDefault="00B13A8C" w:rsidP="00B13A8C">
      <w:pPr>
        <w:spacing w:before="160"/>
      </w:pPr>
      <w:r w:rsidRPr="00B13A8C">
        <w:rPr>
          <w:rFonts w:ascii="Segoe UI Emoji" w:hAnsi="Segoe UI Emoji" w:cs="Segoe UI Emoji"/>
          <w:b/>
          <w:bCs/>
        </w:rPr>
        <w:t>🔗</w:t>
      </w:r>
      <w:r w:rsidRPr="00B13A8C">
        <w:rPr>
          <w:b/>
          <w:bCs/>
        </w:rPr>
        <w:t xml:space="preserve"> Integraciones y Reportes</w:t>
      </w:r>
    </w:p>
    <w:p w14:paraId="7D21B9A5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Integración con Asociaciones de Pádel</w:t>
      </w:r>
    </w:p>
    <w:p w14:paraId="11DBDFDD" w14:textId="77777777" w:rsidR="00B13A8C" w:rsidRPr="00B13A8C" w:rsidRDefault="00B13A8C" w:rsidP="00B13A8C">
      <w:pPr>
        <w:pStyle w:val="Prrafodelista"/>
        <w:numPr>
          <w:ilvl w:val="0"/>
          <w:numId w:val="2"/>
        </w:numPr>
        <w:spacing w:before="60" w:after="60"/>
      </w:pPr>
      <w:r w:rsidRPr="00B13A8C">
        <w:t>Reportes y exportación de datos</w:t>
      </w:r>
    </w:p>
    <w:p w14:paraId="4916BCF2" w14:textId="77777777" w:rsidR="00084765" w:rsidRDefault="00084765">
      <w:pPr>
        <w:spacing w:before="160"/>
      </w:pPr>
    </w:p>
    <w:p w14:paraId="17F69142" w14:textId="77777777" w:rsidR="00F44E23" w:rsidRDefault="00F44E23">
      <w:pPr>
        <w:spacing w:before="160"/>
      </w:pPr>
    </w:p>
    <w:p w14:paraId="3B62620F" w14:textId="77777777" w:rsidR="0006582F" w:rsidRDefault="00B50F92">
      <w:pPr>
        <w:pBdr>
          <w:left w:val="single" w:sz="24" w:space="8" w:color="7C5CE8"/>
        </w:pBdr>
        <w:shd w:val="clear" w:color="auto" w:fill="1E1C3A"/>
        <w:spacing w:before="320" w:after="160"/>
        <w:ind w:left="200" w:right="200"/>
      </w:pPr>
      <w:r>
        <w:rPr>
          <w:b/>
          <w:bCs/>
          <w:color w:val="FFFFFF"/>
          <w:sz w:val="32"/>
          <w:szCs w:val="32"/>
        </w:rPr>
        <w:t>5. Cómo Trabajamos</w:t>
      </w:r>
    </w:p>
    <w:p w14:paraId="3B626210" w14:textId="77777777" w:rsidR="0006582F" w:rsidRDefault="0006582F">
      <w:pPr>
        <w:spacing w:before="80"/>
      </w:pPr>
    </w:p>
    <w:p w14:paraId="3B626211" w14:textId="77777777" w:rsidR="0006582F" w:rsidRDefault="00B50F92">
      <w:pPr>
        <w:spacing w:before="60" w:after="60"/>
      </w:pPr>
      <w:r>
        <w:t>Nuestro proceso es simple, claro y sin sorpresas:</w:t>
      </w:r>
    </w:p>
    <w:p w14:paraId="3B626212" w14:textId="77777777" w:rsidR="0006582F" w:rsidRDefault="0006582F">
      <w:pPr>
        <w:spacing w:before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06582F" w14:paraId="3B626216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3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4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Escuchamos</w:t>
            </w:r>
          </w:p>
          <w:p w14:paraId="3B626215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 xml:space="preserve">Entendemos sus procesos y el problema real sin </w:t>
            </w:r>
            <w:r>
              <w:rPr>
                <w:sz w:val="20"/>
                <w:szCs w:val="20"/>
              </w:rPr>
              <w:t>vender de más.</w:t>
            </w:r>
          </w:p>
        </w:tc>
      </w:tr>
      <w:tr w:rsidR="0006582F" w14:paraId="3B62621A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7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8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Diseñamos</w:t>
            </w:r>
          </w:p>
          <w:p w14:paraId="3B626219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>Definimos el alcance y la arquitectura antes de escribir código.</w:t>
            </w:r>
          </w:p>
        </w:tc>
      </w:tr>
      <w:tr w:rsidR="0006582F" w14:paraId="3B62621E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B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1C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Construimos</w:t>
            </w:r>
          </w:p>
          <w:p w14:paraId="3B62621D" w14:textId="77777777" w:rsidR="0006582F" w:rsidRDefault="00B50F92">
            <w:pPr>
              <w:spacing w:before="40"/>
            </w:pPr>
            <w:r>
              <w:rPr>
                <w:sz w:val="20"/>
                <w:szCs w:val="20"/>
              </w:rPr>
              <w:t>Desarrollo ágil con entregas iterativas semanales para que vea el progreso real.</w:t>
            </w:r>
          </w:p>
        </w:tc>
      </w:tr>
      <w:tr w:rsidR="0006582F" w14:paraId="3B626222" w14:textId="77777777">
        <w:tc>
          <w:tcPr>
            <w:tcW w:w="1100" w:type="dxa"/>
            <w:shd w:val="clear" w:color="auto" w:fill="7C5C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2621F" w14:textId="77777777" w:rsidR="0006582F" w:rsidRDefault="00B50F9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260" w:type="dx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626220" w14:textId="77777777" w:rsidR="0006582F" w:rsidRDefault="00B50F92">
            <w:r>
              <w:rPr>
                <w:b/>
                <w:bCs/>
                <w:color w:val="1E1C3A"/>
                <w:sz w:val="24"/>
                <w:szCs w:val="24"/>
              </w:rPr>
              <w:t>Lanzamos</w:t>
            </w:r>
          </w:p>
          <w:p w14:paraId="3B626221" w14:textId="77777777" w:rsidR="0006582F" w:rsidRDefault="00B50F92">
            <w:pPr>
              <w:spacing w:before="40"/>
            </w:pP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, documentación y capacitación para una </w:t>
            </w:r>
            <w:r>
              <w:rPr>
                <w:sz w:val="20"/>
                <w:szCs w:val="20"/>
              </w:rPr>
              <w:t>salida al mercado lista.</w:t>
            </w:r>
          </w:p>
        </w:tc>
      </w:tr>
    </w:tbl>
    <w:p w14:paraId="3B626223" w14:textId="77777777" w:rsidR="0006582F" w:rsidRDefault="0006582F">
      <w:pPr>
        <w:spacing w:before="160"/>
      </w:pPr>
    </w:p>
    <w:p w14:paraId="3B626231" w14:textId="77777777" w:rsidR="004502AF" w:rsidRDefault="004502AF"/>
    <w:sectPr w:rsidR="004502AF" w:rsidSect="00CB3CF0">
      <w:headerReference w:type="default" r:id="rId9"/>
      <w:footerReference w:type="default" r:id="rId10"/>
      <w:pgSz w:w="11906" w:h="16838"/>
      <w:pgMar w:top="1843" w:right="1134" w:bottom="1134" w:left="1134" w:header="284" w:footer="4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F5FF8" w14:textId="77777777" w:rsidR="004502AF" w:rsidRDefault="004502AF">
      <w:r>
        <w:separator/>
      </w:r>
    </w:p>
  </w:endnote>
  <w:endnote w:type="continuationSeparator" w:id="0">
    <w:p w14:paraId="6F9D835C" w14:textId="77777777" w:rsidR="004502AF" w:rsidRDefault="0045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FFF66" w14:textId="00830358" w:rsidR="0017531B" w:rsidRDefault="00FD665B">
    <w:pPr>
      <w:pStyle w:val="Piedepgina"/>
    </w:pPr>
    <w:r w:rsidRPr="00FD665B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430FCF3" wp14:editId="3D23F13B">
              <wp:simplePos x="0" y="0"/>
              <wp:positionH relativeFrom="column">
                <wp:posOffset>4771596</wp:posOffset>
              </wp:positionH>
              <wp:positionV relativeFrom="paragraph">
                <wp:posOffset>53252</wp:posOffset>
              </wp:positionV>
              <wp:extent cx="1947196" cy="237744"/>
              <wp:effectExtent l="0" t="0" r="0" b="0"/>
              <wp:wrapNone/>
              <wp:docPr id="51" name="Text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7196" cy="237744"/>
                      </a:xfrm>
                      <a:prstGeom prst="rect">
                        <a:avLst/>
                      </a:prstGeom>
                      <a:noFill/>
                      <a:ln/>
                    </wps:spPr>
                    <wps:txbx>
                      <w:txbxContent>
                        <w:p w14:paraId="6DD5D4F0" w14:textId="77777777" w:rsidR="00FD665B" w:rsidRDefault="00FD665B" w:rsidP="00FD665B">
                          <w:pPr>
                            <w:jc w:val="right"/>
                            <w:rPr>
                              <w:rFonts w:ascii="Trebuchet MS" w:eastAsia="Trebuchet MS" w:hAnsi="Trebuchet MS" w:cs="Trebuchet MS"/>
                              <w:color w:val="2C7FCE" w:themeColor="text2" w:themeTint="99"/>
                              <w:kern w:val="24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2C7FCE" w:themeColor="text2" w:themeTint="99"/>
                              <w:kern w:val="24"/>
                              <w:sz w:val="18"/>
                              <w:szCs w:val="18"/>
                              <w:lang w:val="en-US"/>
                            </w:rPr>
                            <w:t>© 2026 Simple Line • Solutions</w:t>
                          </w:r>
                        </w:p>
                      </w:txbxContent>
                    </wps:txbx>
                    <wps:bodyPr wrap="square" lIns="0" tIns="0" rIns="0" bIns="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430FCF3" id="Text 48" o:spid="_x0000_s1030" style="position:absolute;margin-left:375.7pt;margin-top:4.2pt;width:153.3pt;height:18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" filled="f" stroked="f">
              <v:textbox inset="0,0,0,0">
                <w:txbxContent>
                  <w:p w14:paraId="6DD5D4F0" w14:textId="77777777" w:rsidR="00FD665B" w:rsidRDefault="00FD665B" w:rsidP="00FD665B">
                    <w:pPr>
                      <w:jc w:val="right"/>
                      <w:rPr>
                        <w:rFonts w:ascii="Trebuchet MS" w:eastAsia="Trebuchet MS" w:hAnsi="Trebuchet MS" w:cs="Trebuchet MS"/>
                        <w:color w:val="2C7FCE" w:themeColor="text2" w:themeTint="99"/>
                        <w:kern w:val="24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Trebuchet MS" w:eastAsia="Trebuchet MS" w:hAnsi="Trebuchet MS" w:cs="Trebuchet MS"/>
                        <w:color w:val="2C7FCE" w:themeColor="text2" w:themeTint="99"/>
                        <w:kern w:val="24"/>
                        <w:sz w:val="18"/>
                        <w:szCs w:val="18"/>
                        <w:lang w:val="en-US"/>
                      </w:rPr>
                      <w:t>© 2026 Simple Line • Solutions</w:t>
                    </w:r>
                  </w:p>
                </w:txbxContent>
              </v:textbox>
            </v:rect>
          </w:pict>
        </mc:Fallback>
      </mc:AlternateContent>
    </w:r>
    <w:r w:rsidR="0017531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9CBB6A" wp14:editId="6186D950">
              <wp:simplePos x="0" y="0"/>
              <wp:positionH relativeFrom="column">
                <wp:posOffset>-964639</wp:posOffset>
              </wp:positionH>
              <wp:positionV relativeFrom="paragraph">
                <wp:posOffset>1696249</wp:posOffset>
              </wp:positionV>
              <wp:extent cx="9144000" cy="846777"/>
              <wp:effectExtent l="0" t="0" r="0" b="0"/>
              <wp:wrapNone/>
              <wp:docPr id="21" name="Shap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0" cy="846777"/>
                      </a:xfrm>
                      <a:prstGeom prst="rect">
                        <a:avLst/>
                      </a:prstGeom>
                      <a:solidFill>
                        <a:srgbClr val="CABCF6"/>
                      </a:solidFill>
                      <a:ln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542DE5F0" id="Shape 46" o:spid="_x0000_s1026" style="position:absolute;margin-left:-75.95pt;margin-top:133.55pt;width:10in;height:6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" fillcolor="#cabcf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6AA4D" w14:textId="77777777" w:rsidR="004502AF" w:rsidRDefault="004502AF">
      <w:r>
        <w:separator/>
      </w:r>
    </w:p>
  </w:footnote>
  <w:footnote w:type="continuationSeparator" w:id="0">
    <w:p w14:paraId="1A866720" w14:textId="77777777" w:rsidR="004502AF" w:rsidRDefault="00450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BA33" w14:textId="75C52B54" w:rsidR="00AF740E" w:rsidRDefault="00FD665B" w:rsidP="00B84D64">
    <w:pPr>
      <w:pBdr>
        <w:bottom w:val="single" w:sz="6" w:space="6" w:color="7C5CE8"/>
      </w:pBdr>
      <w:spacing w:after="100"/>
    </w:pPr>
    <w:r w:rsidRPr="008913A8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260827" wp14:editId="0F392CA2">
              <wp:simplePos x="0" y="0"/>
              <wp:positionH relativeFrom="page">
                <wp:posOffset>-63427</wp:posOffset>
              </wp:positionH>
              <wp:positionV relativeFrom="paragraph">
                <wp:posOffset>-1935142</wp:posOffset>
              </wp:positionV>
              <wp:extent cx="9144000" cy="2425755"/>
              <wp:effectExtent l="0" t="0" r="0" b="0"/>
              <wp:wrapNone/>
              <wp:docPr id="12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2425755"/>
                        <a:chOff x="1414130" y="27432"/>
                        <a:chExt cx="9144000" cy="893132"/>
                      </a:xfrm>
                    </wpg:grpSpPr>
                    <wps:wsp>
                      <wps:cNvPr id="13" name="Shape 46"/>
                      <wps:cNvSpPr/>
                      <wps:spPr>
                        <a:xfrm>
                          <a:off x="1414130" y="623384"/>
                          <a:ext cx="9144000" cy="297180"/>
                        </a:xfrm>
                        <a:prstGeom prst="rect">
                          <a:avLst/>
                        </a:prstGeom>
                        <a:solidFill>
                          <a:srgbClr val="CABCF6"/>
                        </a:solidFill>
                        <a:ln/>
                      </wps:spPr>
                      <wps:bodyPr/>
                    </wps:wsp>
                    <wps:wsp>
                      <wps:cNvPr id="14" name="Text 48"/>
                      <wps:cNvSpPr/>
                      <wps:spPr>
                        <a:xfrm>
                          <a:off x="6400800" y="27432"/>
                          <a:ext cx="2560320" cy="237744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B2CF983" w14:textId="77777777" w:rsidR="008913A8" w:rsidRDefault="008913A8" w:rsidP="008913A8">
                            <w:pPr>
                              <w:jc w:val="right"/>
                              <w:rPr>
                                <w:rFonts w:ascii="Trebuchet MS" w:eastAsia="Trebuchet MS" w:hAnsi="Trebuchet MS" w:cs="Trebuchet MS"/>
                                <w:color w:val="2C7FCE" w:themeColor="text2" w:themeTint="99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2C7FCE" w:themeColor="text2" w:themeTint="99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© 2026 Simple Line • Solutions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260827" id="Grupo 43" o:spid="_x0000_s1026" style="position:absolute;margin-left:-5pt;margin-top:-152.35pt;width:10in;height:191pt;z-index:251658240;mso-position-horizontal-relative:page;mso-height-relative:margin" coordorigin="14141,274" coordsize="91440,8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">
              <v:rect id="Shape 46" o:spid="_x0000_s1027" style="position:absolute;left:14141;top:6233;width:91440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" fillcolor="#cabcf6" stroked="f"/>
              <v:rect id="_x0000_s1028" style="position:absolute;left:64008;top:274;width:25603;height:2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" filled="f" stroked="f">
                <v:textbox inset="0,0,0,0">
                  <w:txbxContent>
                    <w:p w14:paraId="0B2CF983" w14:textId="77777777" w:rsidR="008913A8" w:rsidRDefault="008913A8" w:rsidP="008913A8">
                      <w:pPr>
                        <w:jc w:val="right"/>
                        <w:rPr>
                          <w:rFonts w:ascii="Trebuchet MS" w:eastAsia="Trebuchet MS" w:hAnsi="Trebuchet MS" w:cs="Trebuchet MS"/>
                          <w:color w:val="2C7FCE" w:themeColor="text2" w:themeTint="99"/>
                          <w:kern w:val="24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color w:val="2C7FCE" w:themeColor="text2" w:themeTint="99"/>
                          <w:kern w:val="24"/>
                          <w:sz w:val="18"/>
                          <w:szCs w:val="18"/>
                          <w:lang w:val="en-US"/>
                        </w:rPr>
                        <w:t>© 2026 Simple Line • Solutions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317C181" wp14:editId="295C7296">
          <wp:simplePos x="0" y="0"/>
          <wp:positionH relativeFrom="column">
            <wp:posOffset>-682497</wp:posOffset>
          </wp:positionH>
          <wp:positionV relativeFrom="paragraph">
            <wp:posOffset>-153747</wp:posOffset>
          </wp:positionV>
          <wp:extent cx="881852" cy="617059"/>
          <wp:effectExtent l="0" t="0" r="0" b="0"/>
          <wp:wrapNone/>
          <wp:docPr id="214" name="Imagen 214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1852" cy="617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D48A660" wp14:editId="24A794A0">
              <wp:simplePos x="0" y="0"/>
              <wp:positionH relativeFrom="column">
                <wp:posOffset>5680324</wp:posOffset>
              </wp:positionH>
              <wp:positionV relativeFrom="paragraph">
                <wp:posOffset>-154117</wp:posOffset>
              </wp:positionV>
              <wp:extent cx="1141095" cy="644525"/>
              <wp:effectExtent l="0" t="0" r="0" b="317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1095" cy="644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03BD2" w14:textId="5E566D34" w:rsidR="00FD665B" w:rsidRDefault="00FD665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4A84021" wp14:editId="5E892B66">
                                <wp:extent cx="1006475" cy="473952"/>
                                <wp:effectExtent l="0" t="0" r="3175" b="2540"/>
                                <wp:docPr id="215" name="Gráfico 2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Gráfico 27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11083" cy="4761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8A6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447.25pt;margin-top:-12.15pt;width:89.85pt;height:50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" filled="f" stroked="f">
              <v:textbox>
                <w:txbxContent>
                  <w:p w14:paraId="47403BD2" w14:textId="5E566D34" w:rsidR="00FD665B" w:rsidRDefault="00FD665B">
                    <w:r>
                      <w:rPr>
                        <w:noProof/>
                      </w:rPr>
                      <w:drawing>
                        <wp:inline distT="0" distB="0" distL="0" distR="0" wp14:anchorId="34A84021" wp14:editId="5E892B66">
                          <wp:extent cx="1006475" cy="473952"/>
                          <wp:effectExtent l="0" t="0" r="3175" b="2540"/>
                          <wp:docPr id="215" name="Gráfico 2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7" name="Gráfico 27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96DAC541-7B7A-43D3-8B79-37D633B846F1}">
                                        <asvg:svgBlip xmlns:asvg="http://schemas.microsoft.com/office/drawing/2016/SVG/main" r:embed="rId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1083" cy="4761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DE6B5A2" w14:textId="7901C7E0" w:rsidR="00AF740E" w:rsidRDefault="00AF740E" w:rsidP="00B84D64">
    <w:pPr>
      <w:pBdr>
        <w:bottom w:val="single" w:sz="6" w:space="6" w:color="7C5CE8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F3103"/>
    <w:multiLevelType w:val="multilevel"/>
    <w:tmpl w:val="E23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00C6"/>
    <w:multiLevelType w:val="multilevel"/>
    <w:tmpl w:val="C25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47F0"/>
    <w:multiLevelType w:val="multilevel"/>
    <w:tmpl w:val="25B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659CF"/>
    <w:multiLevelType w:val="multilevel"/>
    <w:tmpl w:val="51F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07975"/>
    <w:multiLevelType w:val="hybridMultilevel"/>
    <w:tmpl w:val="AD9242BE"/>
    <w:lvl w:ilvl="0" w:tplc="EFF8ABB0">
      <w:start w:val="1"/>
      <w:numFmt w:val="bullet"/>
      <w:lvlText w:val="●"/>
      <w:lvlJc w:val="left"/>
      <w:pPr>
        <w:ind w:left="720" w:hanging="360"/>
      </w:pPr>
    </w:lvl>
    <w:lvl w:ilvl="1" w:tplc="EADEF984">
      <w:start w:val="1"/>
      <w:numFmt w:val="bullet"/>
      <w:lvlText w:val="○"/>
      <w:lvlJc w:val="left"/>
      <w:pPr>
        <w:ind w:left="1440" w:hanging="360"/>
      </w:pPr>
    </w:lvl>
    <w:lvl w:ilvl="2" w:tplc="E22A0266">
      <w:start w:val="1"/>
      <w:numFmt w:val="bullet"/>
      <w:lvlText w:val="■"/>
      <w:lvlJc w:val="left"/>
      <w:pPr>
        <w:ind w:left="2160" w:hanging="360"/>
      </w:pPr>
    </w:lvl>
    <w:lvl w:ilvl="3" w:tplc="6E12401C">
      <w:start w:val="1"/>
      <w:numFmt w:val="bullet"/>
      <w:lvlText w:val="●"/>
      <w:lvlJc w:val="left"/>
      <w:pPr>
        <w:ind w:left="2880" w:hanging="360"/>
      </w:pPr>
    </w:lvl>
    <w:lvl w:ilvl="4" w:tplc="E21CCC38">
      <w:start w:val="1"/>
      <w:numFmt w:val="bullet"/>
      <w:lvlText w:val="○"/>
      <w:lvlJc w:val="left"/>
      <w:pPr>
        <w:ind w:left="3600" w:hanging="360"/>
      </w:pPr>
    </w:lvl>
    <w:lvl w:ilvl="5" w:tplc="2BE68076">
      <w:start w:val="1"/>
      <w:numFmt w:val="bullet"/>
      <w:lvlText w:val="■"/>
      <w:lvlJc w:val="left"/>
      <w:pPr>
        <w:ind w:left="4320" w:hanging="360"/>
      </w:pPr>
    </w:lvl>
    <w:lvl w:ilvl="6" w:tplc="91C23B08">
      <w:start w:val="1"/>
      <w:numFmt w:val="bullet"/>
      <w:lvlText w:val="●"/>
      <w:lvlJc w:val="left"/>
      <w:pPr>
        <w:ind w:left="5040" w:hanging="360"/>
      </w:pPr>
    </w:lvl>
    <w:lvl w:ilvl="7" w:tplc="F82A2C5A">
      <w:start w:val="1"/>
      <w:numFmt w:val="bullet"/>
      <w:lvlText w:val="●"/>
      <w:lvlJc w:val="left"/>
      <w:pPr>
        <w:ind w:left="5760" w:hanging="360"/>
      </w:pPr>
    </w:lvl>
    <w:lvl w:ilvl="8" w:tplc="CA5E0F5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8A1B81"/>
    <w:multiLevelType w:val="hybridMultilevel"/>
    <w:tmpl w:val="CBA64F22"/>
    <w:lvl w:ilvl="0" w:tplc="26AC10FA">
      <w:start w:val="1"/>
      <w:numFmt w:val="bullet"/>
      <w:lvlText w:val="▸"/>
      <w:lvlJc w:val="left"/>
      <w:pPr>
        <w:ind w:left="560" w:hanging="280"/>
      </w:pPr>
      <w:rPr>
        <w:rFonts w:ascii="Calibri" w:eastAsia="Calibri" w:hAnsi="Calibri" w:cs="Calibri"/>
        <w:color w:val="7C5CE8"/>
      </w:rPr>
    </w:lvl>
    <w:lvl w:ilvl="1" w:tplc="9AA8BCC8">
      <w:numFmt w:val="decimal"/>
      <w:lvlText w:val=""/>
      <w:lvlJc w:val="left"/>
    </w:lvl>
    <w:lvl w:ilvl="2" w:tplc="BF42FCF4">
      <w:numFmt w:val="decimal"/>
      <w:lvlText w:val=""/>
      <w:lvlJc w:val="left"/>
    </w:lvl>
    <w:lvl w:ilvl="3" w:tplc="D5DC1134">
      <w:numFmt w:val="decimal"/>
      <w:lvlText w:val=""/>
      <w:lvlJc w:val="left"/>
    </w:lvl>
    <w:lvl w:ilvl="4" w:tplc="5896006E">
      <w:numFmt w:val="decimal"/>
      <w:lvlText w:val=""/>
      <w:lvlJc w:val="left"/>
    </w:lvl>
    <w:lvl w:ilvl="5" w:tplc="EC64794E">
      <w:numFmt w:val="decimal"/>
      <w:lvlText w:val=""/>
      <w:lvlJc w:val="left"/>
    </w:lvl>
    <w:lvl w:ilvl="6" w:tplc="38162074">
      <w:numFmt w:val="decimal"/>
      <w:lvlText w:val=""/>
      <w:lvlJc w:val="left"/>
    </w:lvl>
    <w:lvl w:ilvl="7" w:tplc="47B6603A">
      <w:numFmt w:val="decimal"/>
      <w:lvlText w:val=""/>
      <w:lvlJc w:val="left"/>
    </w:lvl>
    <w:lvl w:ilvl="8" w:tplc="19FC5898">
      <w:numFmt w:val="decimal"/>
      <w:lvlText w:val=""/>
      <w:lvlJc w:val="left"/>
    </w:lvl>
  </w:abstractNum>
  <w:abstractNum w:abstractNumId="6" w15:restartNumberingAfterBreak="0">
    <w:nsid w:val="70E373F2"/>
    <w:multiLevelType w:val="multilevel"/>
    <w:tmpl w:val="9B0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4256">
    <w:abstractNumId w:val="4"/>
    <w:lvlOverride w:ilvl="0">
      <w:startOverride w:val="1"/>
    </w:lvlOverride>
  </w:num>
  <w:num w:numId="2" w16cid:durableId="210576240">
    <w:abstractNumId w:val="5"/>
    <w:lvlOverride w:ilvl="0">
      <w:startOverride w:val="1"/>
    </w:lvlOverride>
  </w:num>
  <w:num w:numId="3" w16cid:durableId="190653273">
    <w:abstractNumId w:val="1"/>
  </w:num>
  <w:num w:numId="4" w16cid:durableId="1660882798">
    <w:abstractNumId w:val="2"/>
  </w:num>
  <w:num w:numId="5" w16cid:durableId="2132361445">
    <w:abstractNumId w:val="0"/>
  </w:num>
  <w:num w:numId="6" w16cid:durableId="1101298345">
    <w:abstractNumId w:val="3"/>
  </w:num>
  <w:num w:numId="7" w16cid:durableId="146436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2F"/>
    <w:rsid w:val="00053DE1"/>
    <w:rsid w:val="0006582F"/>
    <w:rsid w:val="00084765"/>
    <w:rsid w:val="00087F7F"/>
    <w:rsid w:val="00136CBF"/>
    <w:rsid w:val="0017531B"/>
    <w:rsid w:val="00210C9F"/>
    <w:rsid w:val="00287BE7"/>
    <w:rsid w:val="0029333E"/>
    <w:rsid w:val="003930D0"/>
    <w:rsid w:val="003F47AE"/>
    <w:rsid w:val="004502AF"/>
    <w:rsid w:val="006611D3"/>
    <w:rsid w:val="006673B8"/>
    <w:rsid w:val="006C6979"/>
    <w:rsid w:val="00735D3D"/>
    <w:rsid w:val="00792528"/>
    <w:rsid w:val="008913A8"/>
    <w:rsid w:val="009C604A"/>
    <w:rsid w:val="00A27BE1"/>
    <w:rsid w:val="00A33C32"/>
    <w:rsid w:val="00A91F34"/>
    <w:rsid w:val="00AD155C"/>
    <w:rsid w:val="00AF740E"/>
    <w:rsid w:val="00B13A8C"/>
    <w:rsid w:val="00B50F92"/>
    <w:rsid w:val="00B84D64"/>
    <w:rsid w:val="00BD489E"/>
    <w:rsid w:val="00C26D76"/>
    <w:rsid w:val="00C459EE"/>
    <w:rsid w:val="00CB3CF0"/>
    <w:rsid w:val="00D64066"/>
    <w:rsid w:val="00EF195E"/>
    <w:rsid w:val="00F43581"/>
    <w:rsid w:val="00F44E23"/>
    <w:rsid w:val="00FD1DE0"/>
    <w:rsid w:val="00FD5FE5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261DF"/>
  <w15:docId w15:val="{2B0B0BD3-D3E0-471D-A73C-D289A5E1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44546A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84D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4D64"/>
  </w:style>
  <w:style w:type="paragraph" w:styleId="Piedepgina">
    <w:name w:val="footer"/>
    <w:basedOn w:val="Normal"/>
    <w:link w:val="PiedepginaCar"/>
    <w:uiPriority w:val="99"/>
    <w:unhideWhenUsed/>
    <w:rsid w:val="00B84D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751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Hadad</cp:lastModifiedBy>
  <cp:revision>34</cp:revision>
  <dcterms:created xsi:type="dcterms:W3CDTF">2026-03-19T14:34:00Z</dcterms:created>
  <dcterms:modified xsi:type="dcterms:W3CDTF">2026-03-20T18:50:00Z</dcterms:modified>
</cp:coreProperties>
</file>