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24DC342" w:rsidP="524DC342" w:rsidRDefault="524DC342" w14:paraId="002D36FF" w14:textId="0B7D7FB3">
      <w:pPr>
        <w:rPr>
          <w:b w:val="1"/>
          <w:bCs w:val="1"/>
        </w:rPr>
      </w:pPr>
      <w:r w:rsidRPr="524DC342" w:rsidR="524DC342">
        <w:rPr>
          <w:b w:val="1"/>
          <w:bCs w:val="1"/>
        </w:rPr>
        <w:t>Teoria Henry</w:t>
      </w:r>
    </w:p>
    <w:p xmlns:wp14="http://schemas.microsoft.com/office/word/2010/wordml" w14:paraId="0728DA79" wp14:textId="7A676A4C">
      <w:bookmarkStart w:name="_GoBack" w:id="0"/>
      <w:bookmarkEnd w:id="0"/>
      <w:r w:rsidR="524DC342">
        <w:rPr/>
        <w:t>Variables: Una variable es una forma de almacenar el valor de algo para usar más tarde. Para crear esta variable se utiliza la palabra var.</w:t>
      </w:r>
    </w:p>
    <w:p xmlns:wp14="http://schemas.microsoft.com/office/word/2010/wordml" w:rsidP="524DC342" w14:paraId="5B0DFB93" wp14:textId="7C95204F">
      <w:pPr>
        <w:pStyle w:val="Normal"/>
      </w:pPr>
      <w:r w:rsidR="524DC342">
        <w:rPr/>
        <w:t>Strings: Son bloques de texto, un hilo de caracteres que se definen entre comillas.</w:t>
      </w:r>
    </w:p>
    <w:p xmlns:wp14="http://schemas.microsoft.com/office/word/2010/wordml" w:rsidP="524DC342" w14:paraId="0E386135" wp14:textId="7D5F0E95">
      <w:pPr>
        <w:pStyle w:val="Normal"/>
      </w:pPr>
      <w:proofErr w:type="spellStart"/>
      <w:r w:rsidR="524DC342">
        <w:rPr/>
        <w:t>Funciones</w:t>
      </w:r>
      <w:proofErr w:type="spellEnd"/>
      <w:r w:rsidR="524DC342">
        <w:rPr/>
        <w:t xml:space="preserve">: Nos </w:t>
      </w:r>
      <w:proofErr w:type="spellStart"/>
      <w:r w:rsidR="524DC342">
        <w:rPr/>
        <w:t>permite</w:t>
      </w:r>
      <w:proofErr w:type="spellEnd"/>
      <w:r w:rsidR="524DC342">
        <w:rPr/>
        <w:t xml:space="preserve"> </w:t>
      </w:r>
      <w:proofErr w:type="spellStart"/>
      <w:r w:rsidR="524DC342">
        <w:rPr/>
        <w:t>ejecutar</w:t>
      </w:r>
      <w:proofErr w:type="spellEnd"/>
      <w:r w:rsidR="524DC342">
        <w:rPr/>
        <w:t xml:space="preserve">, </w:t>
      </w:r>
      <w:proofErr w:type="spellStart"/>
      <w:r w:rsidR="524DC342">
        <w:rPr/>
        <w:t>almacenar</w:t>
      </w:r>
      <w:proofErr w:type="spellEnd"/>
      <w:r w:rsidR="524DC342">
        <w:rPr/>
        <w:t xml:space="preserve"> y usar </w:t>
      </w:r>
      <w:proofErr w:type="spellStart"/>
      <w:r w:rsidR="524DC342">
        <w:rPr/>
        <w:t>codigo</w:t>
      </w:r>
      <w:proofErr w:type="spellEnd"/>
      <w:r w:rsidR="524DC342">
        <w:rPr/>
        <w:t xml:space="preserve"> </w:t>
      </w:r>
      <w:proofErr w:type="spellStart"/>
      <w:r w:rsidR="524DC342">
        <w:rPr/>
        <w:t>cuantas</w:t>
      </w:r>
      <w:proofErr w:type="spellEnd"/>
      <w:r w:rsidR="524DC342">
        <w:rPr/>
        <w:t xml:space="preserve"> </w:t>
      </w:r>
      <w:proofErr w:type="spellStart"/>
      <w:r w:rsidR="524DC342">
        <w:rPr/>
        <w:t>veces</w:t>
      </w:r>
      <w:proofErr w:type="spellEnd"/>
      <w:r w:rsidR="524DC342">
        <w:rPr/>
        <w:t xml:space="preserve"> </w:t>
      </w:r>
      <w:proofErr w:type="spellStart"/>
      <w:r w:rsidR="524DC342">
        <w:rPr/>
        <w:t>queramos</w:t>
      </w:r>
      <w:proofErr w:type="spellEnd"/>
      <w:r w:rsidR="524DC342">
        <w:rPr/>
        <w:t xml:space="preserve">. </w:t>
      </w:r>
      <w:proofErr w:type="spellStart"/>
      <w:r w:rsidR="524DC342">
        <w:rPr/>
        <w:t>Puede</w:t>
      </w:r>
      <w:proofErr w:type="spellEnd"/>
      <w:r w:rsidR="524DC342">
        <w:rPr/>
        <w:t xml:space="preserve"> </w:t>
      </w:r>
      <w:proofErr w:type="spellStart"/>
      <w:r w:rsidR="524DC342">
        <w:rPr/>
        <w:t>tener</w:t>
      </w:r>
      <w:proofErr w:type="spellEnd"/>
      <w:r w:rsidR="524DC342">
        <w:rPr/>
        <w:t xml:space="preserve"> </w:t>
      </w:r>
      <w:proofErr w:type="spellStart"/>
      <w:r w:rsidR="524DC342">
        <w:rPr/>
        <w:t>argumentos</w:t>
      </w:r>
      <w:proofErr w:type="spellEnd"/>
      <w:r w:rsidR="524DC342">
        <w:rPr/>
        <w:t xml:space="preserve"> que son </w:t>
      </w:r>
      <w:proofErr w:type="spellStart"/>
      <w:r w:rsidR="524DC342">
        <w:rPr/>
        <w:t>especificaciones</w:t>
      </w:r>
      <w:proofErr w:type="spellEnd"/>
      <w:r w:rsidR="524DC342">
        <w:rPr/>
        <w:t xml:space="preserve">. Se </w:t>
      </w:r>
      <w:proofErr w:type="spellStart"/>
      <w:r w:rsidR="524DC342">
        <w:rPr/>
        <w:t>invoca</w:t>
      </w:r>
      <w:proofErr w:type="spellEnd"/>
      <w:r w:rsidR="524DC342">
        <w:rPr/>
        <w:t xml:space="preserve"> de </w:t>
      </w:r>
      <w:proofErr w:type="spellStart"/>
      <w:r w:rsidR="524DC342">
        <w:rPr/>
        <w:t>esta</w:t>
      </w:r>
      <w:proofErr w:type="spellEnd"/>
      <w:r w:rsidR="524DC342">
        <w:rPr/>
        <w:t xml:space="preserve"> forma:     function ejemplo() {</w:t>
      </w:r>
    </w:p>
    <w:p xmlns:wp14="http://schemas.microsoft.com/office/word/2010/wordml" w:rsidP="524DC342" w14:paraId="5A2B8870" wp14:textId="1954C65F">
      <w:pPr>
        <w:pStyle w:val="Normal"/>
      </w:pPr>
      <w:r w:rsidR="524DC342">
        <w:rPr/>
        <w:t xml:space="preserve">                                                                                                                                // código</w:t>
      </w:r>
    </w:p>
    <w:p xmlns:wp14="http://schemas.microsoft.com/office/word/2010/wordml" w:rsidP="524DC342" w14:paraId="58101721" wp14:textId="78C084B5">
      <w:pPr>
        <w:pStyle w:val="Normal"/>
      </w:pPr>
      <w:r w:rsidR="524DC342">
        <w:rPr/>
        <w:t xml:space="preserve">                                                                                                                               }</w:t>
      </w:r>
    </w:p>
    <w:p xmlns:wp14="http://schemas.microsoft.com/office/word/2010/wordml" w:rsidP="524DC342" w14:paraId="0045D0BC" wp14:textId="517DC3EB">
      <w:pPr>
        <w:pStyle w:val="Normal"/>
      </w:pPr>
      <w:r w:rsidR="524DC342">
        <w:rPr/>
        <w:t>Argumentos: Son como variables que declaramos dentro de la función y van a tomar un valor cuando yo invoque la misma.</w:t>
      </w:r>
    </w:p>
    <w:p xmlns:wp14="http://schemas.microsoft.com/office/word/2010/wordml" w:rsidP="524DC342" w14:paraId="4A824AC8" wp14:textId="377FBCCB">
      <w:pPr>
        <w:pStyle w:val="Normal"/>
      </w:pPr>
      <w:r w:rsidR="524DC342">
        <w:rPr/>
        <w:t>Declaraciones: Nos permite agregar una lógica al código, podemos hacer preguntas y ejecutar distintos códigos según ciertas condiciones.</w:t>
      </w:r>
    </w:p>
    <w:p xmlns:wp14="http://schemas.microsoft.com/office/word/2010/wordml" w:rsidP="524DC342" w14:paraId="4298E58D" wp14:textId="788C5D45">
      <w:pPr>
        <w:pStyle w:val="Normal"/>
      </w:pPr>
      <w:r w:rsidR="524DC342">
        <w:rPr/>
        <w:t>Valores booleanos: Significa que dentro de la función nos responde de dos formas, como en código binario. Estas son: activar o desactivar, 0 o 1, verdadero o falso.</w:t>
      </w:r>
    </w:p>
    <w:p xmlns:wp14="http://schemas.microsoft.com/office/word/2010/wordml" w:rsidP="524DC342" w14:paraId="2C078E63" wp14:textId="2AA4975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F1A153C"/>
  <w15:docId w15:val="{e9f4d564-dbe1-4eb3-a3f2-aa7ad7c29cd7}"/>
  <w:rsids>
    <w:rsidRoot w:val="612CC283"/>
    <w:rsid w:val="524DC342"/>
    <w:rsid w:val="612CC2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2020-12-17T21:55:05.3568023Z</dcterms:created>
  <dcterms:modified xsi:type="dcterms:W3CDTF">2020-12-17T21:56:11.8371392Z</dcterms:modified>
  <dc:creator>Santiago Mac Mullen</dc:creator>
  <lastModifiedBy>Santiago Mac Mullen</lastModifiedBy>
</coreProperties>
</file>