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2325"/>
        <w:rPr/>
      </w:pPr>
      <w:r w:rsidDel="00000000" w:rsidR="00000000" w:rsidRPr="00000000">
        <w:rPr>
          <w:rtl w:val="0"/>
        </w:rPr>
        <w:t xml:space="preserve">Aprendizaje Automático TP1: Método de Bayes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2324" w:right="262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 de agosto de 2024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0" w:line="240" w:lineRule="auto"/>
        <w:ind w:left="400" w:right="0" w:hanging="3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Consideremos el siguiente vector de atributos binarios: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Rule="auto"/>
        <w:ind w:left="2623" w:right="235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scones, cerveza, whisky, avena, fútbol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400" w:right="11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vector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0) significa que se trata de una persona que le gustan los scones, no toma cerveza, le gusta el whisky y la avena pero no ve futbol. En el archivo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PreferenciasBritanicos.xls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encuentran las preferencias de 6 personas inglesas y 7 personas escocesas.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189" w:line="240" w:lineRule="auto"/>
        <w:ind w:left="916" w:right="0" w:hanging="3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el clasificador ingenuo de Bayes.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5" w:line="240" w:lineRule="auto"/>
        <w:ind w:left="916" w:right="142" w:hanging="3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Clasificar el ejemplo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0) determinando si corresponde a las preferencias de una persona inglesa o </w:t>
      </w:r>
      <w:r w:rsidDel="00000000" w:rsidR="00000000" w:rsidRPr="00000000">
        <w:rPr>
          <w:sz w:val="24"/>
          <w:szCs w:val="24"/>
          <w:rtl w:val="0"/>
        </w:rPr>
        <w:t xml:space="preserve">escocesa.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6" w:line="235" w:lineRule="auto"/>
        <w:ind w:left="916" w:right="143" w:hanging="3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Clasificar el ejemplo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determinando si corresponde a las </w:t>
      </w:r>
      <w:r w:rsidDel="00000000" w:rsidR="00000000" w:rsidRPr="00000000">
        <w:rPr>
          <w:sz w:val="24"/>
          <w:szCs w:val="24"/>
          <w:rtl w:val="0"/>
        </w:rPr>
        <w:t xml:space="preserve">preferencias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una persona inglesa o </w:t>
      </w:r>
      <w:r w:rsidDel="00000000" w:rsidR="00000000" w:rsidRPr="00000000">
        <w:rPr>
          <w:sz w:val="24"/>
          <w:szCs w:val="24"/>
          <w:rtl w:val="0"/>
        </w:rPr>
        <w:t xml:space="preserve">escocesa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6" w:line="235" w:lineRule="auto"/>
        <w:ind w:left="916" w:right="143" w:hanging="3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Detallar paso a paso cómo calcular las probabilidades para los incisos anteriores.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6" w:line="235" w:lineRule="auto"/>
        <w:ind w:left="0" w:right="14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201" w:line="235" w:lineRule="auto"/>
        <w:ind w:left="400" w:right="147" w:hanging="3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un clasificador de texto utilizando el clasificador ingenuo de Bayes. Utilizar el conjunto de datos ”Noticias Argentinas”  para clasificar cada noticia </w:t>
      </w:r>
      <w:r w:rsidDel="00000000" w:rsidR="00000000" w:rsidRPr="00000000">
        <w:rPr>
          <w:sz w:val="24"/>
          <w:szCs w:val="24"/>
          <w:rtl w:val="0"/>
        </w:rPr>
        <w:t xml:space="preserve">según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 tipo.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201" w:line="235" w:lineRule="auto"/>
        <w:ind w:left="916" w:right="132" w:hanging="3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al menos 4 </w:t>
      </w:r>
      <w:r w:rsidDel="00000000" w:rsidR="00000000" w:rsidRPr="00000000">
        <w:rPr>
          <w:sz w:val="24"/>
          <w:szCs w:val="24"/>
          <w:rtl w:val="0"/>
        </w:rPr>
        <w:t xml:space="preserve">categorías. Justifica la elección de las categorías utilizadas, por ejemplo en base a un análisis preliminar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201" w:line="235" w:lineRule="auto"/>
        <w:ind w:left="916" w:right="132" w:hanging="3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Dividir el conjunto de textos disponible para utilizar una parte de los mismos como conjunto de entrenamiento y otro como conjunto test.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8" w:line="240" w:lineRule="auto"/>
        <w:ind w:left="916" w:right="0" w:hanging="3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Construir la matriz de </w:t>
      </w:r>
      <w:r w:rsidDel="00000000" w:rsidR="00000000" w:rsidRPr="00000000">
        <w:rPr>
          <w:sz w:val="24"/>
          <w:szCs w:val="24"/>
          <w:rtl w:val="0"/>
        </w:rPr>
        <w:t xml:space="preserve">confusión.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7" w:line="237" w:lineRule="auto"/>
        <w:ind w:left="916" w:right="186" w:hanging="3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las medidas de </w:t>
      </w:r>
      <w:r w:rsidDel="00000000" w:rsidR="00000000" w:rsidRPr="00000000">
        <w:rPr>
          <w:sz w:val="24"/>
          <w:szCs w:val="24"/>
          <w:rtl w:val="0"/>
        </w:rPr>
        <w:t xml:space="preserve">evaluación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Accuracy, </w:t>
      </w:r>
      <w:r w:rsidDel="00000000" w:rsidR="00000000" w:rsidRPr="00000000">
        <w:rPr>
          <w:sz w:val="24"/>
          <w:szCs w:val="24"/>
          <w:rtl w:val="0"/>
        </w:rPr>
        <w:t xml:space="preserve">Precisión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tasa de verdaderos positivos, tasa de falsos positivos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-score. Interpreta estos resultados en el contexto de las noticias clasificadas.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6" w:line="240" w:lineRule="auto"/>
        <w:ind w:left="916" w:right="0" w:hanging="35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Calcular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curva ROC</w:t>
      </w:r>
      <w:r w:rsidDel="00000000" w:rsidR="00000000" w:rsidRPr="00000000">
        <w:rPr>
          <w:sz w:val="24"/>
          <w:szCs w:val="24"/>
          <w:rtl w:val="0"/>
        </w:rPr>
        <w:t xml:space="preserve"> y analizarla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6" w:line="240" w:lineRule="auto"/>
        <w:ind w:left="91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99" w:line="235" w:lineRule="auto"/>
        <w:ind w:left="400" w:right="193" w:hanging="3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conjunto de datos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binary.csv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contiene </w:t>
      </w:r>
      <w:r w:rsidDel="00000000" w:rsidR="00000000" w:rsidRPr="00000000">
        <w:rPr>
          <w:sz w:val="24"/>
          <w:szCs w:val="24"/>
          <w:rtl w:val="0"/>
        </w:rPr>
        <w:t xml:space="preserve">información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sz w:val="24"/>
          <w:szCs w:val="24"/>
          <w:rtl w:val="0"/>
        </w:rPr>
        <w:t xml:space="preserve">admisión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estudiantes a una universidad. Las variables son: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19" w:lineRule="auto"/>
        <w:ind w:left="916" w:right="271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(toma valores 0: no fue admitido, 1 fue admitido),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(Graduate  Record  Exam  scores)  variable  </w:t>
      </w:r>
      <w:r w:rsidDel="00000000" w:rsidR="00000000" w:rsidRPr="00000000">
        <w:rPr>
          <w:sz w:val="24"/>
          <w:szCs w:val="24"/>
          <w:rtl w:val="0"/>
        </w:rPr>
        <w:t xml:space="preserve">numerica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(grade point average) variable </w:t>
      </w:r>
      <w:r w:rsidDel="00000000" w:rsidR="00000000" w:rsidRPr="00000000">
        <w:rPr>
          <w:sz w:val="24"/>
          <w:szCs w:val="24"/>
          <w:rtl w:val="0"/>
        </w:rPr>
        <w:t xml:space="preserve">numerica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177800</wp:posOffset>
                </wp:positionV>
                <wp:extent cx="74295" cy="7429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23140" y="375714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177800</wp:posOffset>
                </wp:positionV>
                <wp:extent cx="74295" cy="74295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" cy="74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419100</wp:posOffset>
                </wp:positionV>
                <wp:extent cx="74295" cy="7429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3140" y="375714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419100</wp:posOffset>
                </wp:positionV>
                <wp:extent cx="74295" cy="7429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" cy="74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673100</wp:posOffset>
                </wp:positionV>
                <wp:extent cx="74295" cy="7429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23140" y="375714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673100</wp:posOffset>
                </wp:positionV>
                <wp:extent cx="74295" cy="7429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" cy="74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30" w:lineRule="auto"/>
        <w:ind w:left="916" w:right="17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variable </w:t>
      </w:r>
      <w:r w:rsidDel="00000000" w:rsidR="00000000" w:rsidRPr="00000000">
        <w:rPr>
          <w:sz w:val="24"/>
          <w:szCs w:val="24"/>
          <w:rtl w:val="0"/>
        </w:rPr>
        <w:t xml:space="preserve">categórica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se refiere al prestigio de la escuela secundaria a la que el alumno </w:t>
      </w:r>
      <w:r w:rsidDel="00000000" w:rsidR="00000000" w:rsidRPr="00000000">
        <w:rPr>
          <w:sz w:val="24"/>
          <w:szCs w:val="24"/>
          <w:rtl w:val="0"/>
        </w:rPr>
        <w:t xml:space="preserve">asistió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y toma valores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50800</wp:posOffset>
                </wp:positionV>
                <wp:extent cx="74295" cy="7429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23140" y="375714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50800</wp:posOffset>
                </wp:positionV>
                <wp:extent cx="74295" cy="74295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" cy="74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842146" cy="1716214"/>
            <wp:effectExtent b="0" l="0" r="0" 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146" cy="1716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2319" w:right="2626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1: Relaciones entre las variables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 investigador  </w:t>
      </w:r>
      <w:r w:rsidDel="00000000" w:rsidR="00000000" w:rsidRPr="00000000">
        <w:rPr>
          <w:sz w:val="24"/>
          <w:szCs w:val="24"/>
          <w:rtl w:val="0"/>
        </w:rPr>
        <w:t xml:space="preserve">está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interesado  en  averiguar  </w:t>
      </w:r>
      <w:r w:rsidDel="00000000" w:rsidR="00000000" w:rsidRPr="00000000">
        <w:rPr>
          <w:sz w:val="24"/>
          <w:szCs w:val="24"/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influyen  estas  variables  en  la  admi-</w:t>
      </w:r>
    </w:p>
    <w:p w:rsidR="00000000" w:rsidDel="00000000" w:rsidP="00000000" w:rsidRDefault="00000000" w:rsidRPr="00000000" w14:paraId="00000028">
      <w:pPr>
        <w:spacing w:before="0" w:line="313" w:lineRule="auto"/>
        <w:ind w:left="400" w:right="0" w:firstLine="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  n.  </w:t>
      </w:r>
      <w:r w:rsidDel="00000000" w:rsidR="00000000" w:rsidRPr="00000000">
        <w:rPr>
          <w:sz w:val="24"/>
          <w:szCs w:val="24"/>
          <w:rtl w:val="0"/>
        </w:rPr>
        <w:t xml:space="preserve">Discretizar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las  variables 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GRE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y 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GPA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de  la  siguiente  manera 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GRE  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∈ {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G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RE  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≥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" w:lineRule="auto"/>
        <w:ind w:left="4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GRE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 {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 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GPA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3 .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 que estas variables cumplen las relaciones presentadas en la Figura 1.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191" w:line="235" w:lineRule="auto"/>
        <w:ind w:left="916" w:right="143" w:hanging="3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la probabilidad de que una persona que proviene de una escuela con rango 1 no haya sido admitida en la universidad.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Detallar paso a paso cómo calcular la probabilidad</w:t>
      </w:r>
      <w:r w:rsidDel="00000000" w:rsidR="00000000" w:rsidRPr="00000000">
        <w:rPr>
          <w:sz w:val="24"/>
          <w:szCs w:val="24"/>
          <w:rtl w:val="0"/>
        </w:rPr>
        <w:t xml:space="preserve"> y explicar todos los cálculos involucrados.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8" w:line="237" w:lineRule="auto"/>
        <w:ind w:left="916" w:right="141" w:hanging="3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la probabilidad de que una persona que fue a una escuela de rango 2, tenga GRE = 450 y GPA = 3.5 sea admitida en la universidad.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7"/>
        </w:tabs>
        <w:spacing w:after="0" w:before="95" w:line="240" w:lineRule="auto"/>
        <w:ind w:left="916" w:right="0" w:hanging="3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 este ejercicio, ¿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Cuál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es el proceso de aprendizaje?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500" w:left="1340" w:right="13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rebuchet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00" w:hanging="30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)"/>
      <w:lvlJc w:val="left"/>
      <w:pPr>
        <w:ind w:left="916" w:hanging="346.0000000000001"/>
      </w:pPr>
      <w:rPr>
        <w:rFonts w:ascii="Calibri" w:cs="Calibri" w:eastAsia="Calibri" w:hAnsi="Calibri"/>
        <w:i w:val="1"/>
        <w:sz w:val="24"/>
        <w:szCs w:val="24"/>
      </w:rPr>
    </w:lvl>
    <w:lvl w:ilvl="2">
      <w:start w:val="0"/>
      <w:numFmt w:val="bullet"/>
      <w:lvlText w:val="•"/>
      <w:lvlJc w:val="left"/>
      <w:pPr>
        <w:ind w:left="1882" w:hanging="346"/>
      </w:pPr>
      <w:rPr/>
    </w:lvl>
    <w:lvl w:ilvl="3">
      <w:start w:val="0"/>
      <w:numFmt w:val="bullet"/>
      <w:lvlText w:val="•"/>
      <w:lvlJc w:val="left"/>
      <w:pPr>
        <w:ind w:left="2844" w:hanging="346"/>
      </w:pPr>
      <w:rPr/>
    </w:lvl>
    <w:lvl w:ilvl="4">
      <w:start w:val="0"/>
      <w:numFmt w:val="bullet"/>
      <w:lvlText w:val="•"/>
      <w:lvlJc w:val="left"/>
      <w:pPr>
        <w:ind w:left="3806" w:hanging="346"/>
      </w:pPr>
      <w:rPr/>
    </w:lvl>
    <w:lvl w:ilvl="5">
      <w:start w:val="0"/>
      <w:numFmt w:val="bullet"/>
      <w:lvlText w:val="•"/>
      <w:lvlJc w:val="left"/>
      <w:pPr>
        <w:ind w:left="4768" w:hanging="346"/>
      </w:pPr>
      <w:rPr/>
    </w:lvl>
    <w:lvl w:ilvl="6">
      <w:start w:val="0"/>
      <w:numFmt w:val="bullet"/>
      <w:lvlText w:val="•"/>
      <w:lvlJc w:val="left"/>
      <w:pPr>
        <w:ind w:left="5731" w:hanging="346"/>
      </w:pPr>
      <w:rPr/>
    </w:lvl>
    <w:lvl w:ilvl="7">
      <w:start w:val="0"/>
      <w:numFmt w:val="bullet"/>
      <w:lvlText w:val="•"/>
      <w:lvlJc w:val="left"/>
      <w:pPr>
        <w:ind w:left="6693" w:hanging="346.0000000000018"/>
      </w:pPr>
      <w:rPr/>
    </w:lvl>
    <w:lvl w:ilvl="8">
      <w:start w:val="0"/>
      <w:numFmt w:val="bullet"/>
      <w:lvlText w:val="•"/>
      <w:lvlJc w:val="left"/>
      <w:pPr>
        <w:ind w:left="7655" w:hanging="34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8" w:lineRule="auto"/>
      <w:ind w:left="2325" w:right="2626"/>
      <w:jc w:val="center"/>
    </w:pPr>
    <w:rPr>
      <w:rFonts w:ascii="Calibri" w:cs="Calibri" w:eastAsia="Calibri" w:hAnsi="Calibri"/>
      <w:sz w:val="41"/>
      <w:szCs w:val="4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8" w:lineRule="auto"/>
      <w:ind w:left="2325" w:right="2626"/>
      <w:jc w:val="center"/>
    </w:pPr>
    <w:rPr>
      <w:rFonts w:ascii="Calibri" w:cs="Calibri" w:eastAsia="Calibri" w:hAnsi="Calibri"/>
      <w:sz w:val="41"/>
      <w:szCs w:val="4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8" w:lineRule="auto"/>
      <w:ind w:left="2325" w:right="2626"/>
      <w:jc w:val="center"/>
    </w:pPr>
    <w:rPr>
      <w:rFonts w:ascii="Calibri" w:cs="Calibri" w:eastAsia="Calibri" w:hAnsi="Calibri"/>
      <w:sz w:val="41"/>
      <w:szCs w:val="4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18"/>
      <w:ind w:left="2325" w:right="2626"/>
      <w:jc w:val="center"/>
    </w:pPr>
    <w:rPr>
      <w:rFonts w:ascii="Calibri" w:cs="Calibri" w:eastAsia="Calibri" w:hAnsi="Calibri"/>
      <w:sz w:val="41"/>
      <w:szCs w:val="41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95"/>
      <w:ind w:left="916" w:hanging="332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czUnXunt+JsM8PF5DwZzNmbofQ==">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2023-08-12T20:02:01Z</dcterms:created>
  <dc:creator>Carbonari, Giulia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2023-03-29T00:00:00Z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2023-08-12T00:00:00Z</vt:lpwstr>
  </property>
</Properties>
</file>