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Fonts w:ascii="Calibri" w:cs="Calibri" w:eastAsia="Calibri" w:hAnsi="Calibri"/>
          <w:b w:val="0"/>
          <w:i w:val="0"/>
          <w:color w:val="2d3b45"/>
          <w:sz w:val="24"/>
          <w:szCs w:val="24"/>
          <w:rtl w:val="0"/>
        </w:rPr>
        <w:t xml:space="preserve">Peer evaluation form for the use of Monroe's Motivated Sequence</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b w:val="1"/>
          <w:i w:val="0"/>
          <w:color w:val="2d3b45"/>
          <w:sz w:val="24"/>
          <w:szCs w:val="24"/>
          <w:rtl w:val="0"/>
        </w:rPr>
        <w:t xml:space="preserve">Speaker _</w:t>
      </w:r>
      <w:r w:rsidDel="00000000" w:rsidR="00000000" w:rsidRPr="00000000">
        <w:rPr>
          <w:rFonts w:ascii="Calibri" w:cs="Calibri" w:eastAsia="Calibri" w:hAnsi="Calibri"/>
          <w:b w:val="1"/>
          <w:i w:val="0"/>
          <w:color w:val="2d3b45"/>
          <w:sz w:val="24"/>
          <w:szCs w:val="24"/>
          <w:u w:val="single"/>
          <w:rtl w:val="0"/>
        </w:rPr>
        <w:t xml:space="preserve">Daysha Ford Ford</w:t>
      </w:r>
      <w:r w:rsidDel="00000000" w:rsidR="00000000" w:rsidRPr="00000000">
        <w:rPr>
          <w:rFonts w:ascii="Calibri" w:cs="Calibri" w:eastAsia="Calibri" w:hAnsi="Calibri"/>
          <w:b w:val="1"/>
          <w:i w:val="0"/>
          <w:color w:val="2d3b45"/>
          <w:sz w:val="24"/>
          <w:szCs w:val="24"/>
          <w:rtl w:val="0"/>
        </w:rPr>
        <w:t xml:space="preserve">________________    </w:t>
      </w: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b w:val="1"/>
          <w:i w:val="0"/>
          <w:color w:val="2d3b45"/>
          <w:sz w:val="24"/>
          <w:szCs w:val="24"/>
          <w:rtl w:val="0"/>
        </w:rPr>
        <w:t xml:space="preserve">Topic _</w:t>
      </w:r>
      <w:r w:rsidDel="00000000" w:rsidR="00000000" w:rsidRPr="00000000">
        <w:rPr>
          <w:rFonts w:ascii="Calibri" w:cs="Calibri" w:eastAsia="Calibri" w:hAnsi="Calibri"/>
          <w:b w:val="1"/>
          <w:i w:val="0"/>
          <w:color w:val="2d3b45"/>
          <w:sz w:val="24"/>
          <w:szCs w:val="24"/>
          <w:u w:val="single"/>
          <w:rtl w:val="0"/>
        </w:rPr>
        <w:t xml:space="preserve">Puppy Mills</w:t>
      </w:r>
      <w:r w:rsidDel="00000000" w:rsidR="00000000" w:rsidRPr="00000000">
        <w:rPr>
          <w:rFonts w:ascii="Calibri" w:cs="Calibri" w:eastAsia="Calibri" w:hAnsi="Calibri"/>
          <w:b w:val="1"/>
          <w:i w:val="0"/>
          <w:color w:val="2d3b45"/>
          <w:sz w:val="24"/>
          <w:szCs w:val="24"/>
          <w:rtl w:val="0"/>
        </w:rPr>
        <w:t xml:space="preserve">________________</w:t>
      </w:r>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b w:val="1"/>
          <w:i w:val="0"/>
          <w:color w:val="2d3b45"/>
          <w:sz w:val="24"/>
          <w:szCs w:val="24"/>
          <w:rtl w:val="0"/>
        </w:rPr>
        <w:t xml:space="preserve">Evaluator _</w:t>
      </w:r>
      <w:r w:rsidDel="00000000" w:rsidR="00000000" w:rsidRPr="00000000">
        <w:rPr>
          <w:rFonts w:ascii="Calibri" w:cs="Calibri" w:eastAsia="Calibri" w:hAnsi="Calibri"/>
          <w:b w:val="1"/>
          <w:i w:val="0"/>
          <w:color w:val="2d3b45"/>
          <w:sz w:val="24"/>
          <w:szCs w:val="24"/>
          <w:u w:val="single"/>
          <w:rtl w:val="0"/>
        </w:rPr>
        <w:t xml:space="preserve">Santiago Bermudez</w:t>
      </w:r>
      <w:r w:rsidDel="00000000" w:rsidR="00000000" w:rsidRPr="00000000">
        <w:rPr>
          <w:rFonts w:ascii="Calibri" w:cs="Calibri" w:eastAsia="Calibri" w:hAnsi="Calibri"/>
          <w:b w:val="1"/>
          <w:i w:val="0"/>
          <w:color w:val="2d3b45"/>
          <w:sz w:val="24"/>
          <w:szCs w:val="24"/>
          <w:rtl w:val="0"/>
        </w:rPr>
        <w:t xml:space="preserve">____________ </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b w:val="1"/>
          <w:i w:val="0"/>
          <w:color w:val="2d3b45"/>
          <w:sz w:val="24"/>
          <w:szCs w:val="24"/>
          <w:rtl w:val="0"/>
        </w:rPr>
        <w:t xml:space="preserve">Persuasive Speech Evaluation Monroe’s Motivated Sequence Dimension</w:t>
      </w:r>
      <w:r w:rsidDel="00000000" w:rsidR="00000000" w:rsidRPr="00000000">
        <w:rPr>
          <w:rtl w:val="0"/>
        </w:rPr>
      </w:r>
    </w:p>
    <w:p w:rsidR="00000000" w:rsidDel="00000000" w:rsidP="00000000" w:rsidRDefault="00000000" w:rsidRPr="00000000" w14:paraId="00000006">
      <w:pPr>
        <w:rPr/>
      </w:pPr>
      <w:r w:rsidDel="00000000" w:rsidR="00000000" w:rsidRPr="00000000">
        <w:rPr>
          <w:rFonts w:ascii="Calibri" w:cs="Calibri" w:eastAsia="Calibri" w:hAnsi="Calibri"/>
          <w:b w:val="0"/>
          <w:i w:val="0"/>
          <w:color w:val="2d3b45"/>
          <w:sz w:val="24"/>
          <w:szCs w:val="24"/>
          <w:rtl w:val="0"/>
        </w:rPr>
        <w:t xml:space="preserve">How and where did the speaker get the reader’s attention?</w:t>
      </w:r>
      <w:r w:rsidDel="00000000" w:rsidR="00000000" w:rsidRPr="00000000">
        <w:rPr>
          <w:rtl w:val="0"/>
        </w:rPr>
      </w:r>
    </w:p>
    <w:p w:rsidR="00000000" w:rsidDel="00000000" w:rsidP="00000000" w:rsidRDefault="00000000" w:rsidRPr="00000000" w14:paraId="00000007">
      <w:pPr>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Daysha got her audience’s attention in the introduction of her speech. She starts off by asking her audience, “Who doesn’t love to see adorable, pure-bred puppies at the pet store?”</w:t>
      </w:r>
    </w:p>
    <w:p w:rsidR="00000000" w:rsidDel="00000000" w:rsidP="00000000" w:rsidRDefault="00000000" w:rsidRPr="00000000" w14:paraId="00000008">
      <w:pPr>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0"/>
          <w:i w:val="0"/>
          <w:color w:val="2d3b45"/>
          <w:sz w:val="24"/>
          <w:szCs w:val="24"/>
          <w:rtl w:val="0"/>
        </w:rPr>
        <w:t xml:space="preserve">How and where did the speaker try to relate to the reader’s particular needs or convince readers that a problem requires their attention?</w:t>
      </w:r>
      <w:r w:rsidDel="00000000" w:rsidR="00000000" w:rsidRPr="00000000">
        <w:rPr>
          <w:rtl w:val="0"/>
        </w:rPr>
      </w:r>
    </w:p>
    <w:p w:rsidR="00000000" w:rsidDel="00000000" w:rsidP="00000000" w:rsidRDefault="00000000" w:rsidRPr="00000000" w14:paraId="0000000A">
      <w:pPr>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In the introduction of her speech, Daysha uses a salience statement where she explains that by supporting the ban of puppy mills across the U.S., we can help limit the amount of animals bred for profit in terrible conditions. In the body of her speech, she also talks about the issues that come with unregulated puppy mills.</w:t>
      </w:r>
    </w:p>
    <w:p w:rsidR="00000000" w:rsidDel="00000000" w:rsidP="00000000" w:rsidRDefault="00000000" w:rsidRPr="00000000" w14:paraId="0000000B">
      <w:pPr>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alibri" w:cs="Calibri" w:eastAsia="Calibri" w:hAnsi="Calibri"/>
          <w:b w:val="0"/>
          <w:i w:val="0"/>
          <w:color w:val="2d3b45"/>
          <w:sz w:val="24"/>
          <w:szCs w:val="24"/>
          <w:rtl w:val="0"/>
        </w:rPr>
        <w:t xml:space="preserve">How and where did the speaker suggest is the solution to the problem that is posed?</w:t>
      </w:r>
      <w:r w:rsidDel="00000000" w:rsidR="00000000" w:rsidRPr="00000000">
        <w:rPr>
          <w:rtl w:val="0"/>
        </w:rPr>
      </w:r>
    </w:p>
    <w:p w:rsidR="00000000" w:rsidDel="00000000" w:rsidP="00000000" w:rsidRDefault="00000000" w:rsidRPr="00000000" w14:paraId="0000000D">
      <w:pPr>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Daysha talks about solutions towards the end of the body of her speech, or when she talks about her last main point. She encourages adoption as opposed to shopping as paying for puppies is what keeps unregulated puppy mills going. She also encourages certain practices like asking to see where the puppy was raised or if it is possible to see the puppy’s relatives.</w:t>
      </w:r>
    </w:p>
    <w:p w:rsidR="00000000" w:rsidDel="00000000" w:rsidP="00000000" w:rsidRDefault="00000000" w:rsidRPr="00000000" w14:paraId="0000000E">
      <w:pPr>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alibri" w:cs="Calibri" w:eastAsia="Calibri" w:hAnsi="Calibri"/>
          <w:b w:val="0"/>
          <w:i w:val="0"/>
          <w:color w:val="2d3b45"/>
          <w:sz w:val="24"/>
          <w:szCs w:val="24"/>
          <w:rtl w:val="0"/>
        </w:rPr>
        <w:t xml:space="preserve">How and where did the speaker try to convince readers of the validity, workability, desirability, advantages etc., of the specific solution that is proposed?</w:t>
      </w:r>
      <w:r w:rsidDel="00000000" w:rsidR="00000000" w:rsidRPr="00000000">
        <w:rPr>
          <w:rtl w:val="0"/>
        </w:rPr>
      </w:r>
    </w:p>
    <w:p w:rsidR="00000000" w:rsidDel="00000000" w:rsidP="00000000" w:rsidRDefault="00000000" w:rsidRPr="00000000" w14:paraId="00000010">
      <w:pPr>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Daysha indirectly talks about the desirability of regulated puppy mills as getting a puppy from an unregulated puppy mill means that you would also have to deal with health risks that your new puppy may get from their harsh conditions. This leads to abandonment as not everyone can afford to care for their dogs.</w:t>
      </w:r>
    </w:p>
    <w:p w:rsidR="00000000" w:rsidDel="00000000" w:rsidP="00000000" w:rsidRDefault="00000000" w:rsidRPr="00000000" w14:paraId="00000011">
      <w:pPr>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b w:val="0"/>
          <w:i w:val="0"/>
          <w:color w:val="2d3b45"/>
          <w:sz w:val="24"/>
          <w:szCs w:val="24"/>
          <w:rtl w:val="0"/>
        </w:rPr>
        <w:t xml:space="preserve">How and where did the speaker tell the audience what they should do?</w:t>
      </w:r>
      <w:r w:rsidDel="00000000" w:rsidR="00000000" w:rsidRPr="00000000">
        <w:rPr>
          <w:rtl w:val="0"/>
        </w:rPr>
      </w:r>
    </w:p>
    <w:p w:rsidR="00000000" w:rsidDel="00000000" w:rsidP="00000000" w:rsidRDefault="00000000" w:rsidRPr="00000000" w14:paraId="00000013">
      <w:pPr>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Daysha tells the audience what to do in the body of her speech. This mainly in her third main point as she talks about the “adopt don’t shop” principle. She encourages adoption as opposed to shopping as puppy mills that don’t follow regulations tend to be the one’s selling them. She also encourages her audience to do their research beforehand.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