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Given the recent events, I am providing some more details of the project that may be helpful to you to complete the assignment in a timely manner.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the part of the class definition for the Soccer Player and BasketBall player along with the constructor headings. The data files will also be provided to you: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SoccerPlayer extends Player implements Comparable{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int goals;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int fouls;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int red;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 yellow;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int offside;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 assist;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String team;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SoccerPlayer (String name, double salary, int number, int goals, int fouls, int red, int yellow, int offside, int assist, String team)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BasketballPlayer extends Player implements Comparable{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int threePointer;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int turnover;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int assist;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int rebound;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int twoPointer;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String team;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BasketballPlayer(String name, double salary, int number, int three, int turnover, int assist, int   rebound, int two, String team)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equals method for each class only compares the names of the players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