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B53B1" w14:textId="77777777" w:rsidR="00211E67" w:rsidRDefault="00211E67" w:rsidP="00211E67">
      <w:r>
        <w:rPr>
          <w:rFonts w:eastAsiaTheme="minorEastAsia"/>
        </w:rPr>
        <w:t>PROTOCOL: As I have mentioned (I think), I want and need to know what questions you have. I appreciate having them in advance of class, so I can incorporate my response in to the lecture and adjust my pace. Sometimes this doesn’t happen and that’s ok but, if possible, please let me know your questions via email in advance. If you have questions, other students probably do too. It is beneficial to discuss them as a class.</w:t>
      </w:r>
    </w:p>
    <w:p w14:paraId="3C6CE19A" w14:textId="60CFFC9F" w:rsidR="006B17DD" w:rsidRDefault="0038479F">
      <w:r>
        <w:t>A couple question</w:t>
      </w:r>
      <w:r w:rsidR="00211E67">
        <w:t>s</w:t>
      </w:r>
      <w:r>
        <w:t xml:space="preserve"> came up Thursday in Section 10</w:t>
      </w:r>
      <w:r w:rsidR="00211E67">
        <w:t>. I</w:t>
      </w:r>
      <w:r>
        <w:t xml:space="preserve"> thought I would address them so that </w:t>
      </w:r>
      <w:r w:rsidRPr="0038479F">
        <w:rPr>
          <w:u w:val="single"/>
        </w:rPr>
        <w:t>everyone</w:t>
      </w:r>
      <w:r>
        <w:t xml:space="preserve"> can benefit. The questions are from section 4.4.</w:t>
      </w:r>
    </w:p>
    <w:p w14:paraId="716D3895" w14:textId="634F83F5" w:rsidR="0038479F" w:rsidRDefault="0038479F">
      <w:pPr>
        <w:rPr>
          <w:rFonts w:eastAsiaTheme="minorEastAsia"/>
        </w:rPr>
      </w:pPr>
      <w:r>
        <w:t xml:space="preserve">#11c. Find </w:t>
      </w:r>
      <m:oMath>
        <m:sSub>
          <m:sSubPr>
            <m:ctrlPr>
              <w:rPr>
                <w:rFonts w:ascii="Cambria Math" w:hAnsi="Cambria Math"/>
                <w:i/>
              </w:rPr>
            </m:ctrlPr>
          </m:sSubPr>
          <m:e>
            <m:r>
              <w:rPr>
                <w:rFonts w:ascii="Cambria Math" w:hAnsi="Cambria Math"/>
              </w:rPr>
              <m:t>σ</m:t>
            </m:r>
          </m:e>
          <m:sub>
            <m:r>
              <w:rPr>
                <w:rFonts w:ascii="Cambria Math" w:hAnsi="Cambria Math"/>
              </w:rPr>
              <m:t>X</m:t>
            </m:r>
          </m:sub>
        </m:sSub>
      </m:oMath>
    </w:p>
    <w:p w14:paraId="7C863387" w14:textId="2E0F3F06" w:rsidR="0038479F" w:rsidRPr="00C70EC2" w:rsidRDefault="0038479F">
      <w:pPr>
        <w:rPr>
          <w:rFonts w:eastAsiaTheme="minorEastAsia"/>
        </w:rPr>
      </w:pPr>
      <m:oMathPara>
        <m:oMath>
          <m:r>
            <w:rPr>
              <w:rFonts w:ascii="Cambria Math" w:hAnsi="Cambria Math"/>
            </w:rPr>
            <m:t>X~H</m:t>
          </m:r>
          <m:d>
            <m:dPr>
              <m:ctrlPr>
                <w:rPr>
                  <w:rFonts w:ascii="Cambria Math" w:hAnsi="Cambria Math"/>
                  <w:i/>
                </w:rPr>
              </m:ctrlPr>
            </m:dPr>
            <m:e>
              <m:r>
                <w:rPr>
                  <w:rFonts w:ascii="Cambria Math" w:hAnsi="Cambria Math"/>
                </w:rPr>
                <m:t>15,12,4</m:t>
              </m:r>
            </m:e>
          </m:d>
          <m:r>
            <w:rPr>
              <w:rFonts w:ascii="Cambria Math" w:hAnsi="Cambria Math"/>
            </w:rPr>
            <m:t xml:space="preserve">, so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12</m:t>
                      </m:r>
                    </m:num>
                    <m:den>
                      <m:r>
                        <w:rPr>
                          <w:rFonts w:ascii="Cambria Math" w:hAnsi="Cambria Math"/>
                        </w:rPr>
                        <m:t>15</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12</m:t>
                      </m:r>
                    </m:num>
                    <m:den>
                      <m:r>
                        <w:rPr>
                          <w:rFonts w:ascii="Cambria Math" w:hAnsi="Cambria Math"/>
                        </w:rPr>
                        <m:t>15</m:t>
                      </m:r>
                    </m:den>
                  </m:f>
                </m:e>
              </m:d>
              <m:d>
                <m:dPr>
                  <m:ctrlPr>
                    <w:rPr>
                      <w:rFonts w:ascii="Cambria Math" w:hAnsi="Cambria Math"/>
                      <w:i/>
                    </w:rPr>
                  </m:ctrlPr>
                </m:dPr>
                <m:e>
                  <m:f>
                    <m:fPr>
                      <m:ctrlPr>
                        <w:rPr>
                          <w:rFonts w:ascii="Cambria Math" w:hAnsi="Cambria Math"/>
                          <w:i/>
                        </w:rPr>
                      </m:ctrlPr>
                    </m:fPr>
                    <m:num>
                      <m:r>
                        <w:rPr>
                          <w:rFonts w:ascii="Cambria Math" w:hAnsi="Cambria Math"/>
                        </w:rPr>
                        <m:t>15-4</m:t>
                      </m:r>
                    </m:num>
                    <m:den>
                      <m:r>
                        <w:rPr>
                          <w:rFonts w:ascii="Cambria Math" w:hAnsi="Cambria Math"/>
                        </w:rPr>
                        <m:t>15-1</m:t>
                      </m:r>
                    </m:den>
                  </m:f>
                </m:e>
              </m:d>
            </m:e>
          </m:rad>
          <m:r>
            <w:rPr>
              <w:rFonts w:ascii="Cambria Math" w:hAnsi="Cambria Math"/>
            </w:rPr>
            <m:t>= .7091</m:t>
          </m:r>
        </m:oMath>
      </m:oMathPara>
    </w:p>
    <w:p w14:paraId="19F1A80B" w14:textId="1F7688F1" w:rsidR="00C70EC2" w:rsidRDefault="00C70EC2">
      <w:pPr>
        <w:rPr>
          <w:rFonts w:eastAsiaTheme="minorEastAsia"/>
        </w:rPr>
      </w:pPr>
      <w:r>
        <w:rPr>
          <w:rFonts w:eastAsiaTheme="minorEastAsia"/>
        </w:rPr>
        <w:t xml:space="preserve">15b. The underlying distribution is Multinomial, so the marginals are Binomial. If we let </w:t>
      </w:r>
      <m:oMath>
        <m:r>
          <w:rPr>
            <w:rFonts w:ascii="Cambria Math" w:eastAsiaTheme="minorEastAsia" w:hAnsi="Cambria Math"/>
          </w:rPr>
          <m:t>X</m:t>
        </m:r>
      </m:oMath>
      <w:r>
        <w:rPr>
          <w:rFonts w:eastAsiaTheme="minorEastAsia"/>
        </w:rPr>
        <w:t xml:space="preserve"> be the number of orders for large drinks, then </w:t>
      </w:r>
      <m:oMath>
        <m:r>
          <w:rPr>
            <w:rFonts w:ascii="Cambria Math" w:eastAsiaTheme="minorEastAsia" w:hAnsi="Cambria Math"/>
          </w:rPr>
          <m:t>X</m:t>
        </m:r>
        <m:r>
          <w:rPr>
            <w:rFonts w:ascii="Cambria Math" w:eastAsiaTheme="minorEastAsia" w:hAnsi="Cambria Math"/>
          </w:rPr>
          <m:t>~Bin(20,0.4)</m:t>
        </m:r>
      </m:oMath>
      <w:r>
        <w:rPr>
          <w:rFonts w:eastAsiaTheme="minorEastAsia"/>
        </w:rPr>
        <w:t>, so</w:t>
      </w:r>
      <w:r w:rsidR="00761292">
        <w:rPr>
          <w:rFonts w:eastAsiaTheme="minorEastAsia"/>
        </w:rPr>
        <w:t xml:space="preserve"> we want</w:t>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X&gt;10</m:t>
            </m:r>
          </m:e>
        </m:d>
      </m:oMath>
      <w:r w:rsidR="00761292">
        <w:rPr>
          <w:rFonts w:eastAsiaTheme="minorEastAsia"/>
        </w:rPr>
        <w:t xml:space="preserve">. This is a lot of work. So is </w:t>
      </w:r>
      <m:oMath>
        <m:r>
          <w:rPr>
            <w:rFonts w:ascii="Cambria Math" w:eastAsiaTheme="minorEastAsia" w:hAnsi="Cambria Math"/>
          </w:rPr>
          <m:t xml:space="preserve"> 1-P</m:t>
        </m:r>
        <m:r>
          <w:rPr>
            <w:rFonts w:ascii="Cambria Math" w:eastAsiaTheme="minorEastAsia" w:hAnsi="Cambria Math"/>
          </w:rPr>
          <m:t>(</m:t>
        </m:r>
        <m:r>
          <w:rPr>
            <w:rFonts w:ascii="Cambria Math" w:eastAsiaTheme="minorEastAsia" w:hAnsi="Cambria Math"/>
          </w:rPr>
          <m:t>X≤10</m:t>
        </m:r>
      </m:oMath>
      <w:r w:rsidR="00470648">
        <w:rPr>
          <w:rFonts w:eastAsiaTheme="minorEastAsia"/>
        </w:rPr>
        <w:t>).</w:t>
      </w:r>
      <w:r w:rsidR="00761292">
        <w:rPr>
          <w:rFonts w:eastAsiaTheme="minorEastAsia"/>
        </w:rPr>
        <w:t xml:space="preserve"> However, you can use Table A.1 (CDF for selected Binomial distributions</w:t>
      </w:r>
      <w:r w:rsidR="00470648">
        <w:rPr>
          <w:rFonts w:eastAsiaTheme="minorEastAsia"/>
        </w:rPr>
        <w:t xml:space="preserve"> </w:t>
      </w:r>
      <w:r w:rsidR="00761292">
        <w:rPr>
          <w:rFonts w:eastAsiaTheme="minorEastAsia"/>
        </w:rPr>
        <w:t>with n=20 and p=</w:t>
      </w:r>
      <w:r w:rsidR="00211E67">
        <w:rPr>
          <w:rFonts w:eastAsiaTheme="minorEastAsia"/>
        </w:rPr>
        <w:t>0</w:t>
      </w:r>
      <w:r w:rsidR="00761292">
        <w:rPr>
          <w:rFonts w:eastAsiaTheme="minorEastAsia"/>
        </w:rPr>
        <w:t>.4 to get</w:t>
      </w:r>
      <m:oMath>
        <m:r>
          <w:rPr>
            <w:rFonts w:ascii="Cambria Math" w:eastAsiaTheme="minorEastAsia" w:hAnsi="Cambria Math"/>
          </w:rPr>
          <m:t xml:space="preserve"> 1-P</m:t>
        </m:r>
        <m:r>
          <w:rPr>
            <w:rFonts w:ascii="Cambria Math" w:eastAsiaTheme="minorEastAsia" w:hAnsi="Cambria Math"/>
          </w:rPr>
          <m:t>(</m:t>
        </m:r>
        <m:r>
          <w:rPr>
            <w:rFonts w:ascii="Cambria Math" w:eastAsiaTheme="minorEastAsia" w:hAnsi="Cambria Math"/>
          </w:rPr>
          <m:t>X≤10</m:t>
        </m:r>
        <m:r>
          <w:rPr>
            <w:rFonts w:ascii="Cambria Math" w:eastAsiaTheme="minorEastAsia" w:hAnsi="Cambria Math"/>
          </w:rPr>
          <m:t>)</m:t>
        </m:r>
        <m:r>
          <w:rPr>
            <w:rFonts w:ascii="Cambria Math" w:eastAsiaTheme="minorEastAsia" w:hAnsi="Cambria Math"/>
          </w:rPr>
          <m:t>=1- .872= .128</m:t>
        </m:r>
      </m:oMath>
      <w:r w:rsidR="00470648">
        <w:rPr>
          <w:rFonts w:eastAsiaTheme="minorEastAsia"/>
        </w:rPr>
        <w:t xml:space="preserve"> (to 3 decimal places).</w:t>
      </w:r>
    </w:p>
    <w:p w14:paraId="38DD57D7" w14:textId="21703EA6" w:rsidR="00470648" w:rsidRDefault="00470648">
      <w:pPr>
        <w:rPr>
          <w:rFonts w:eastAsiaTheme="minorEastAsia"/>
        </w:rPr>
      </w:pPr>
      <w:r>
        <w:rPr>
          <w:rFonts w:eastAsiaTheme="minorEastAsia"/>
        </w:rPr>
        <w:t>I don’t emphasize the use of Table A.1 much because it sometimes avoids what I want you to be able to do, plus it only contains selected values of n and p. However, in this case, it is appropriate unless you have a calculator that will do the same thing.</w:t>
      </w:r>
    </w:p>
    <w:p w14:paraId="6A202983" w14:textId="261B5C4B" w:rsidR="00211E67" w:rsidRDefault="00211E67">
      <w:pPr>
        <w:rPr>
          <w:rFonts w:eastAsiaTheme="minorEastAsia"/>
        </w:rPr>
      </w:pPr>
      <w:r>
        <w:rPr>
          <w:rFonts w:eastAsiaTheme="minorEastAsia"/>
        </w:rPr>
        <w:t>Enjoy your break!</w:t>
      </w:r>
    </w:p>
    <w:p w14:paraId="02B07EBE" w14:textId="31FAF5AF" w:rsidR="00211E67" w:rsidRDefault="00211E67">
      <w:pPr>
        <w:rPr>
          <w:rFonts w:eastAsiaTheme="minorEastAsia"/>
        </w:rPr>
      </w:pPr>
      <w:r>
        <w:rPr>
          <w:rFonts w:eastAsiaTheme="minorEastAsia"/>
        </w:rPr>
        <w:t>P.S. I have posted homework for sections 4.3 and 4.5. I will likely do some more examples from 4.5 the day we get back from break.</w:t>
      </w:r>
    </w:p>
    <w:sectPr w:rsidR="00211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9F"/>
    <w:rsid w:val="00211E67"/>
    <w:rsid w:val="0038479F"/>
    <w:rsid w:val="00470648"/>
    <w:rsid w:val="006B17DD"/>
    <w:rsid w:val="00761292"/>
    <w:rsid w:val="00C7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7ABC"/>
  <w15:chartTrackingRefBased/>
  <w15:docId w15:val="{61BBCCA3-DA22-4B28-94A3-BEE1CE20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47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Fitch</dc:creator>
  <cp:keywords/>
  <dc:description/>
  <cp:lastModifiedBy>Bill Fitch</cp:lastModifiedBy>
  <cp:revision>1</cp:revision>
  <dcterms:created xsi:type="dcterms:W3CDTF">2021-03-19T13:03:00Z</dcterms:created>
  <dcterms:modified xsi:type="dcterms:W3CDTF">2021-03-19T13:49:00Z</dcterms:modified>
</cp:coreProperties>
</file>