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09CDB" w14:textId="4375DA7B" w:rsidR="00181D2B" w:rsidRDefault="00181D2B" w:rsidP="00181D2B">
      <w:r>
        <w:t xml:space="preserve">Stat </w:t>
      </w:r>
      <w:r w:rsidR="00C92E43">
        <w:t>50</w:t>
      </w:r>
      <w:r>
        <w:t xml:space="preserve"> Quiz #1</w:t>
      </w:r>
      <w:r>
        <w:tab/>
      </w:r>
      <w:r w:rsidR="00C92E43">
        <w:tab/>
      </w:r>
      <w:r w:rsidR="00C92E43">
        <w:tab/>
      </w:r>
      <w:r w:rsidR="00C92E43">
        <w:tab/>
      </w:r>
      <w:r>
        <w:tab/>
      </w:r>
      <w:r>
        <w:tab/>
      </w:r>
      <w:r>
        <w:tab/>
        <w:t>Name: ___________________________</w:t>
      </w:r>
    </w:p>
    <w:p w14:paraId="1B4B7B80" w14:textId="798FBEE2" w:rsidR="00C92E43" w:rsidRPr="00C92E43" w:rsidRDefault="00C92E43" w:rsidP="00181D2B">
      <w:pPr>
        <w:rPr>
          <w:b/>
          <w:bCs/>
          <w:u w:val="single"/>
        </w:rPr>
      </w:pPr>
      <w:r w:rsidRPr="00C92E43">
        <w:rPr>
          <w:b/>
          <w:bCs/>
          <w:u w:val="single"/>
        </w:rPr>
        <w:t>All work and answers should be on separate paper, not on this quiz.</w:t>
      </w:r>
    </w:p>
    <w:p w14:paraId="704E6C86" w14:textId="77777777" w:rsidR="00123E61" w:rsidRPr="00123E61" w:rsidRDefault="00181D2B" w:rsidP="00181D2B">
      <w:pPr>
        <w:rPr>
          <w:b/>
          <w:u w:val="single"/>
        </w:rPr>
      </w:pPr>
      <w:r w:rsidRPr="00123E61">
        <w:rPr>
          <w:b/>
          <w:u w:val="single"/>
        </w:rPr>
        <w:t xml:space="preserve">Show </w:t>
      </w:r>
      <w:r w:rsidR="001B69C4" w:rsidRPr="00123E61">
        <w:rPr>
          <w:b/>
          <w:u w:val="single"/>
        </w:rPr>
        <w:t xml:space="preserve">All </w:t>
      </w:r>
      <w:r w:rsidRPr="00123E61">
        <w:rPr>
          <w:b/>
          <w:u w:val="single"/>
        </w:rPr>
        <w:t>Your Work!</w:t>
      </w:r>
      <w:r w:rsidR="00123E61">
        <w:rPr>
          <w:b/>
          <w:u w:val="single"/>
        </w:rPr>
        <w:t>!!!!</w:t>
      </w:r>
    </w:p>
    <w:p w14:paraId="06881F21" w14:textId="77777777" w:rsidR="00123E61" w:rsidRPr="00123E61" w:rsidRDefault="00123E61" w:rsidP="00123E61">
      <w:pPr>
        <w:pStyle w:val="NormalWeb"/>
        <w:shd w:val="clear" w:color="auto" w:fill="FFFFFF"/>
        <w:spacing w:before="180" w:beforeAutospacing="0" w:after="180" w:afterAutospacing="0"/>
        <w:rPr>
          <w:rFonts w:asciiTheme="minorHAnsi" w:hAnsiTheme="minorHAnsi" w:cs="Helvetica"/>
          <w:b/>
          <w:color w:val="2D3B45"/>
          <w:sz w:val="22"/>
          <w:szCs w:val="22"/>
          <w:u w:val="single"/>
        </w:rPr>
      </w:pPr>
      <w:r w:rsidRPr="00123E61">
        <w:rPr>
          <w:rFonts w:asciiTheme="minorHAnsi" w:hAnsiTheme="minorHAnsi" w:cs="Helvetica"/>
          <w:b/>
          <w:color w:val="2D3B45"/>
          <w:sz w:val="22"/>
          <w:szCs w:val="22"/>
          <w:u w:val="single"/>
        </w:rPr>
        <w:t>Late submissions will not be graded.</w:t>
      </w:r>
    </w:p>
    <w:p w14:paraId="2F1EF9C6" w14:textId="7F096031" w:rsidR="00123E61" w:rsidRPr="00123E61" w:rsidRDefault="00123E61" w:rsidP="00123E61">
      <w:pPr>
        <w:pStyle w:val="NormalWeb"/>
        <w:shd w:val="clear" w:color="auto" w:fill="FFFFFF"/>
        <w:spacing w:before="180" w:beforeAutospacing="0" w:after="180" w:afterAutospacing="0"/>
        <w:rPr>
          <w:rFonts w:asciiTheme="minorHAnsi" w:hAnsiTheme="minorHAnsi" w:cs="Helvetica"/>
          <w:b/>
          <w:color w:val="2D3B45"/>
          <w:sz w:val="22"/>
          <w:szCs w:val="22"/>
          <w:u w:val="single"/>
        </w:rPr>
      </w:pPr>
      <w:r w:rsidRPr="00123E61">
        <w:rPr>
          <w:rFonts w:asciiTheme="minorHAnsi" w:hAnsiTheme="minorHAnsi" w:cs="Helvetica"/>
          <w:b/>
          <w:color w:val="2D3B45"/>
          <w:sz w:val="22"/>
          <w:szCs w:val="22"/>
          <w:u w:val="single"/>
        </w:rPr>
        <w:t>The quiz will be open book and open notes (only the textbook for this class and the notes from this class), and you may use a basic scientific calculator. No statistical functions.</w:t>
      </w:r>
      <w:r w:rsidR="00C92E43">
        <w:rPr>
          <w:rFonts w:asciiTheme="minorHAnsi" w:hAnsiTheme="minorHAnsi" w:cs="Helvetica"/>
          <w:b/>
          <w:color w:val="2D3B45"/>
          <w:sz w:val="22"/>
          <w:szCs w:val="22"/>
          <w:u w:val="single"/>
        </w:rPr>
        <w:t xml:space="preserve"> No internet. No outside help from anyone.</w:t>
      </w:r>
    </w:p>
    <w:p w14:paraId="5260F107" w14:textId="77777777" w:rsidR="00123E61" w:rsidRPr="00123E61" w:rsidRDefault="00123E61" w:rsidP="00123E61">
      <w:pPr>
        <w:pStyle w:val="NormalWeb"/>
        <w:shd w:val="clear" w:color="auto" w:fill="FFFFFF"/>
        <w:spacing w:before="180" w:beforeAutospacing="0" w:after="180" w:afterAutospacing="0"/>
        <w:rPr>
          <w:rFonts w:asciiTheme="minorHAnsi" w:hAnsiTheme="minorHAnsi" w:cs="Helvetica"/>
          <w:b/>
          <w:color w:val="2D3B45"/>
          <w:sz w:val="22"/>
          <w:szCs w:val="22"/>
          <w:u w:val="single"/>
        </w:rPr>
      </w:pPr>
      <w:r w:rsidRPr="00123E61">
        <w:rPr>
          <w:rFonts w:asciiTheme="minorHAnsi" w:hAnsiTheme="minorHAnsi" w:cs="Helvetica"/>
          <w:b/>
          <w:color w:val="2D3B45"/>
          <w:sz w:val="22"/>
          <w:szCs w:val="22"/>
          <w:u w:val="single"/>
        </w:rPr>
        <w:t>This is an individual quiz, so working together is not allowed.</w:t>
      </w:r>
    </w:p>
    <w:p w14:paraId="6C0B7A0C" w14:textId="77777777" w:rsidR="00123E61" w:rsidRPr="00123E61" w:rsidRDefault="00123E61" w:rsidP="00123E61">
      <w:pPr>
        <w:pStyle w:val="NormalWeb"/>
        <w:shd w:val="clear" w:color="auto" w:fill="FFFFFF"/>
        <w:spacing w:before="180" w:beforeAutospacing="0" w:after="180" w:afterAutospacing="0"/>
        <w:rPr>
          <w:rFonts w:asciiTheme="minorHAnsi" w:hAnsiTheme="minorHAnsi" w:cs="Helvetica"/>
          <w:b/>
          <w:color w:val="2D3B45"/>
          <w:sz w:val="22"/>
          <w:szCs w:val="22"/>
          <w:u w:val="single"/>
        </w:rPr>
      </w:pPr>
      <w:r w:rsidRPr="00123E61">
        <w:rPr>
          <w:rFonts w:asciiTheme="minorHAnsi" w:hAnsiTheme="minorHAnsi" w:cs="Helvetica"/>
          <w:b/>
          <w:color w:val="2D3B45"/>
          <w:sz w:val="22"/>
          <w:szCs w:val="22"/>
          <w:u w:val="single"/>
        </w:rPr>
        <w:t>Problems are expected to be completed using the methods and procedures presented in class.</w:t>
      </w:r>
    </w:p>
    <w:p w14:paraId="0F561CC4" w14:textId="77777777" w:rsidR="00181D2B" w:rsidRDefault="00181D2B" w:rsidP="00181D2B">
      <w:pPr>
        <w:pStyle w:val="ListParagraph"/>
        <w:numPr>
          <w:ilvl w:val="0"/>
          <w:numId w:val="6"/>
        </w:numPr>
      </w:pPr>
      <w:r>
        <w:t>Consider the following data set:</w:t>
      </w:r>
    </w:p>
    <w:p w14:paraId="759A4F29" w14:textId="77777777" w:rsidR="00181D2B" w:rsidRDefault="00181D2B" w:rsidP="00181D2B">
      <w:pPr>
        <w:pStyle w:val="ListParagraph"/>
      </w:pP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181D2B" w14:paraId="66CCC4FA" w14:textId="77777777" w:rsidTr="00893E86">
        <w:tc>
          <w:tcPr>
            <w:tcW w:w="1558" w:type="dxa"/>
          </w:tcPr>
          <w:p w14:paraId="3BDBCE6F" w14:textId="77777777" w:rsidR="00181D2B" w:rsidRDefault="00181D2B" w:rsidP="00893E86">
            <w:pPr>
              <w:pStyle w:val="ListParagraph"/>
              <w:ind w:left="0"/>
            </w:pPr>
            <w:r>
              <w:t>30</w:t>
            </w:r>
          </w:p>
        </w:tc>
        <w:tc>
          <w:tcPr>
            <w:tcW w:w="1558" w:type="dxa"/>
          </w:tcPr>
          <w:p w14:paraId="7A8B3995" w14:textId="77777777" w:rsidR="00181D2B" w:rsidRDefault="00181D2B" w:rsidP="00893E86">
            <w:pPr>
              <w:pStyle w:val="ListParagraph"/>
              <w:ind w:left="0"/>
            </w:pPr>
            <w:r>
              <w:t>16</w:t>
            </w:r>
          </w:p>
        </w:tc>
        <w:tc>
          <w:tcPr>
            <w:tcW w:w="1558" w:type="dxa"/>
          </w:tcPr>
          <w:p w14:paraId="4A2D1159" w14:textId="77777777" w:rsidR="00181D2B" w:rsidRDefault="00181D2B" w:rsidP="00893E86">
            <w:pPr>
              <w:pStyle w:val="ListParagraph"/>
              <w:ind w:left="0"/>
            </w:pPr>
            <w:r>
              <w:t>22</w:t>
            </w:r>
          </w:p>
        </w:tc>
        <w:tc>
          <w:tcPr>
            <w:tcW w:w="1558" w:type="dxa"/>
          </w:tcPr>
          <w:p w14:paraId="3DFF65DD" w14:textId="77777777" w:rsidR="00181D2B" w:rsidRDefault="00181D2B" w:rsidP="00893E86">
            <w:pPr>
              <w:pStyle w:val="ListParagraph"/>
              <w:ind w:left="0"/>
            </w:pPr>
            <w:r>
              <w:t>23</w:t>
            </w:r>
          </w:p>
        </w:tc>
        <w:tc>
          <w:tcPr>
            <w:tcW w:w="1559" w:type="dxa"/>
          </w:tcPr>
          <w:p w14:paraId="09F3A3A8" w14:textId="77777777" w:rsidR="00181D2B" w:rsidRDefault="00181D2B" w:rsidP="00893E86">
            <w:pPr>
              <w:pStyle w:val="ListParagraph"/>
              <w:ind w:left="0"/>
            </w:pPr>
            <w:r>
              <w:t>18</w:t>
            </w:r>
          </w:p>
        </w:tc>
        <w:tc>
          <w:tcPr>
            <w:tcW w:w="1559" w:type="dxa"/>
          </w:tcPr>
          <w:p w14:paraId="62DA2BBC" w14:textId="77777777" w:rsidR="00181D2B" w:rsidRDefault="00181D2B" w:rsidP="00893E86">
            <w:pPr>
              <w:pStyle w:val="ListParagraph"/>
              <w:ind w:left="0"/>
            </w:pPr>
            <w:r>
              <w:t>18</w:t>
            </w:r>
          </w:p>
        </w:tc>
      </w:tr>
      <w:tr w:rsidR="00181D2B" w14:paraId="39359A99" w14:textId="77777777" w:rsidTr="00893E86">
        <w:tc>
          <w:tcPr>
            <w:tcW w:w="1558" w:type="dxa"/>
          </w:tcPr>
          <w:p w14:paraId="58ADAA6C" w14:textId="77777777" w:rsidR="00181D2B" w:rsidRDefault="00181D2B" w:rsidP="00893E86">
            <w:pPr>
              <w:pStyle w:val="ListParagraph"/>
              <w:ind w:left="0"/>
            </w:pPr>
            <w:r>
              <w:t>20</w:t>
            </w:r>
          </w:p>
        </w:tc>
        <w:tc>
          <w:tcPr>
            <w:tcW w:w="1558" w:type="dxa"/>
          </w:tcPr>
          <w:p w14:paraId="196FD7E4" w14:textId="77777777" w:rsidR="00181D2B" w:rsidRDefault="00181D2B" w:rsidP="00893E86">
            <w:pPr>
              <w:pStyle w:val="ListParagraph"/>
              <w:ind w:left="0"/>
            </w:pPr>
            <w:r>
              <w:t>24</w:t>
            </w:r>
          </w:p>
        </w:tc>
        <w:tc>
          <w:tcPr>
            <w:tcW w:w="1558" w:type="dxa"/>
          </w:tcPr>
          <w:p w14:paraId="72B9F375" w14:textId="77777777" w:rsidR="00181D2B" w:rsidRDefault="00181D2B" w:rsidP="00893E86">
            <w:pPr>
              <w:pStyle w:val="ListParagraph"/>
              <w:ind w:left="0"/>
            </w:pPr>
            <w:r>
              <w:t>19</w:t>
            </w:r>
          </w:p>
        </w:tc>
        <w:tc>
          <w:tcPr>
            <w:tcW w:w="1558" w:type="dxa"/>
          </w:tcPr>
          <w:p w14:paraId="62BDC118" w14:textId="77777777" w:rsidR="00181D2B" w:rsidRDefault="00181D2B" w:rsidP="00893E86">
            <w:pPr>
              <w:pStyle w:val="ListParagraph"/>
              <w:ind w:left="0"/>
            </w:pPr>
            <w:r>
              <w:t>13</w:t>
            </w:r>
          </w:p>
        </w:tc>
        <w:tc>
          <w:tcPr>
            <w:tcW w:w="1559" w:type="dxa"/>
          </w:tcPr>
          <w:p w14:paraId="24A59DA5" w14:textId="77777777" w:rsidR="00181D2B" w:rsidRDefault="00181D2B" w:rsidP="00893E86">
            <w:pPr>
              <w:pStyle w:val="ListParagraph"/>
              <w:ind w:left="0"/>
            </w:pPr>
            <w:r>
              <w:t>9</w:t>
            </w:r>
          </w:p>
        </w:tc>
        <w:tc>
          <w:tcPr>
            <w:tcW w:w="1559" w:type="dxa"/>
          </w:tcPr>
          <w:p w14:paraId="009D9A50" w14:textId="77777777" w:rsidR="00181D2B" w:rsidRDefault="00181D2B" w:rsidP="00893E86">
            <w:pPr>
              <w:pStyle w:val="ListParagraph"/>
              <w:ind w:left="0"/>
            </w:pPr>
            <w:r>
              <w:t>28</w:t>
            </w:r>
          </w:p>
        </w:tc>
      </w:tr>
    </w:tbl>
    <w:p w14:paraId="5878A783" w14:textId="77777777" w:rsidR="00181D2B" w:rsidRDefault="00062BBB" w:rsidP="00062BBB">
      <w:pPr>
        <w:pStyle w:val="ListParagraph"/>
        <w:tabs>
          <w:tab w:val="left" w:pos="1200"/>
        </w:tabs>
      </w:pPr>
      <w:r>
        <w:tab/>
      </w:r>
    </w:p>
    <w:p w14:paraId="27BF4048" w14:textId="77777777" w:rsidR="00181D2B" w:rsidRDefault="00181D2B" w:rsidP="00181D2B">
      <w:pPr>
        <w:pStyle w:val="ListParagraph"/>
        <w:numPr>
          <w:ilvl w:val="0"/>
          <w:numId w:val="3"/>
        </w:numPr>
      </w:pPr>
      <w:r>
        <w:t>Compute the mean.</w:t>
      </w:r>
    </w:p>
    <w:p w14:paraId="6F11CF03" w14:textId="77777777" w:rsidR="00181D2B" w:rsidRDefault="00181D2B" w:rsidP="00181D2B">
      <w:pPr>
        <w:pStyle w:val="ListParagraph"/>
        <w:numPr>
          <w:ilvl w:val="0"/>
          <w:numId w:val="3"/>
        </w:numPr>
      </w:pPr>
      <w:r>
        <w:t>Compute the standard deviation</w:t>
      </w:r>
      <w:r w:rsidR="006D133A">
        <w:t>.</w:t>
      </w:r>
    </w:p>
    <w:p w14:paraId="193FA386" w14:textId="77777777" w:rsidR="00F56C4B" w:rsidRPr="00F56C4B" w:rsidRDefault="00F56C4B" w:rsidP="00181D2B">
      <w:pPr>
        <w:pStyle w:val="ListParagraph"/>
        <w:numPr>
          <w:ilvl w:val="0"/>
          <w:numId w:val="3"/>
        </w:numPr>
        <w:rPr>
          <w:b/>
          <w:u w:val="single"/>
        </w:rPr>
      </w:pPr>
      <w:r>
        <w:t xml:space="preserve">Consider the above data to be the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Pr>
          <w:rFonts w:eastAsiaTheme="minorEastAsia"/>
        </w:rPr>
        <w:t xml:space="preserve">. Now, consider the transformation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+6</m:t>
        </m:r>
      </m:oMath>
      <w:r>
        <w:rPr>
          <w:rFonts w:eastAsiaTheme="minorEastAsia"/>
        </w:rPr>
        <w:t xml:space="preserve">. Compute the mean, variance, and standard deviation of the transformed data </w:t>
      </w:r>
      <w:r w:rsidRPr="00F56C4B">
        <w:rPr>
          <w:rFonts w:eastAsiaTheme="minorEastAsia"/>
          <w:b/>
          <w:u w:val="single"/>
        </w:rPr>
        <w:t>without actually constructing the transformed data set.</w:t>
      </w:r>
    </w:p>
    <w:p w14:paraId="397101DB" w14:textId="77777777" w:rsidR="00181D2B" w:rsidRDefault="00181D2B" w:rsidP="00181D2B">
      <w:pPr>
        <w:pStyle w:val="ListParagraph"/>
        <w:ind w:left="1440"/>
      </w:pPr>
    </w:p>
    <w:p w14:paraId="3F60EE8C" w14:textId="77777777" w:rsidR="00181D2B" w:rsidRDefault="00181D2B" w:rsidP="00181D2B">
      <w:pPr>
        <w:pStyle w:val="ListParagraph"/>
        <w:numPr>
          <w:ilvl w:val="0"/>
          <w:numId w:val="6"/>
        </w:numPr>
      </w:pPr>
      <w:r>
        <w:t>The U.S. National Center for Health Statistics compiles data on the length of stay by patients in short-term hospi</w:t>
      </w:r>
      <w:r w:rsidR="006D133A">
        <w:t>tals</w:t>
      </w:r>
      <w:r>
        <w:t>. A random sample of 21 patients yielded the following data on length of stay, in days: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81D2B" w14:paraId="196B6C66" w14:textId="77777777" w:rsidTr="00893E86">
        <w:tc>
          <w:tcPr>
            <w:tcW w:w="1335" w:type="dxa"/>
          </w:tcPr>
          <w:p w14:paraId="04AC4F59" w14:textId="77777777" w:rsidR="00181D2B" w:rsidRDefault="006D133A" w:rsidP="00893E86">
            <w:r>
              <w:t>1</w:t>
            </w:r>
          </w:p>
        </w:tc>
        <w:tc>
          <w:tcPr>
            <w:tcW w:w="1335" w:type="dxa"/>
          </w:tcPr>
          <w:p w14:paraId="616CBEAE" w14:textId="77777777" w:rsidR="00181D2B" w:rsidRDefault="006D133A" w:rsidP="00893E86">
            <w:r>
              <w:t>1</w:t>
            </w:r>
          </w:p>
        </w:tc>
        <w:tc>
          <w:tcPr>
            <w:tcW w:w="1336" w:type="dxa"/>
          </w:tcPr>
          <w:p w14:paraId="23DBFFA4" w14:textId="77777777" w:rsidR="00181D2B" w:rsidRDefault="006D133A" w:rsidP="00893E86">
            <w:r>
              <w:t>3</w:t>
            </w:r>
          </w:p>
        </w:tc>
        <w:tc>
          <w:tcPr>
            <w:tcW w:w="1336" w:type="dxa"/>
          </w:tcPr>
          <w:p w14:paraId="49EAF5AB" w14:textId="77777777" w:rsidR="00181D2B" w:rsidRDefault="006D133A" w:rsidP="00893E86">
            <w:r>
              <w:t>3</w:t>
            </w:r>
          </w:p>
        </w:tc>
        <w:tc>
          <w:tcPr>
            <w:tcW w:w="1336" w:type="dxa"/>
          </w:tcPr>
          <w:p w14:paraId="55DF78B6" w14:textId="77777777" w:rsidR="00181D2B" w:rsidRDefault="00F75B6E" w:rsidP="00893E86">
            <w:r>
              <w:t>3</w:t>
            </w:r>
          </w:p>
        </w:tc>
        <w:tc>
          <w:tcPr>
            <w:tcW w:w="1336" w:type="dxa"/>
          </w:tcPr>
          <w:p w14:paraId="7926C4EA" w14:textId="77777777" w:rsidR="00181D2B" w:rsidRDefault="006D133A" w:rsidP="00893E86">
            <w:r>
              <w:t>4</w:t>
            </w:r>
          </w:p>
        </w:tc>
        <w:tc>
          <w:tcPr>
            <w:tcW w:w="1336" w:type="dxa"/>
          </w:tcPr>
          <w:p w14:paraId="5F5D4D4D" w14:textId="77777777" w:rsidR="00181D2B" w:rsidRDefault="006D133A" w:rsidP="00893E86">
            <w:r>
              <w:t>5</w:t>
            </w:r>
          </w:p>
        </w:tc>
      </w:tr>
      <w:tr w:rsidR="00181D2B" w14:paraId="1D3A0CD7" w14:textId="77777777" w:rsidTr="00893E86">
        <w:tc>
          <w:tcPr>
            <w:tcW w:w="1335" w:type="dxa"/>
          </w:tcPr>
          <w:p w14:paraId="492A4E56" w14:textId="77777777" w:rsidR="00181D2B" w:rsidRDefault="006D133A" w:rsidP="006D133A">
            <w:r>
              <w:t>5</w:t>
            </w:r>
          </w:p>
        </w:tc>
        <w:tc>
          <w:tcPr>
            <w:tcW w:w="1335" w:type="dxa"/>
          </w:tcPr>
          <w:p w14:paraId="770C0571" w14:textId="77777777" w:rsidR="00181D2B" w:rsidRDefault="006D133A" w:rsidP="00893E86">
            <w:r>
              <w:t>5</w:t>
            </w:r>
          </w:p>
        </w:tc>
        <w:tc>
          <w:tcPr>
            <w:tcW w:w="1336" w:type="dxa"/>
          </w:tcPr>
          <w:p w14:paraId="2339B5D7" w14:textId="77777777" w:rsidR="00181D2B" w:rsidRDefault="006D133A" w:rsidP="00893E86">
            <w:r>
              <w:t>5</w:t>
            </w:r>
          </w:p>
        </w:tc>
        <w:tc>
          <w:tcPr>
            <w:tcW w:w="1336" w:type="dxa"/>
          </w:tcPr>
          <w:p w14:paraId="7801C142" w14:textId="77777777" w:rsidR="00181D2B" w:rsidRDefault="00181D2B" w:rsidP="00893E86">
            <w:r>
              <w:t>7</w:t>
            </w:r>
          </w:p>
        </w:tc>
        <w:tc>
          <w:tcPr>
            <w:tcW w:w="1336" w:type="dxa"/>
          </w:tcPr>
          <w:p w14:paraId="765FFE1B" w14:textId="77777777" w:rsidR="00181D2B" w:rsidRDefault="006D133A" w:rsidP="00893E86">
            <w:r>
              <w:t>9</w:t>
            </w:r>
          </w:p>
        </w:tc>
        <w:tc>
          <w:tcPr>
            <w:tcW w:w="1336" w:type="dxa"/>
          </w:tcPr>
          <w:p w14:paraId="5BA438D5" w14:textId="77777777" w:rsidR="00181D2B" w:rsidRDefault="006D133A" w:rsidP="00893E86">
            <w:r>
              <w:t>9</w:t>
            </w:r>
          </w:p>
        </w:tc>
        <w:tc>
          <w:tcPr>
            <w:tcW w:w="1336" w:type="dxa"/>
          </w:tcPr>
          <w:p w14:paraId="46253A4A" w14:textId="77777777" w:rsidR="00181D2B" w:rsidRDefault="006D133A" w:rsidP="00893E86">
            <w:r>
              <w:t>10</w:t>
            </w:r>
          </w:p>
        </w:tc>
      </w:tr>
      <w:tr w:rsidR="00181D2B" w14:paraId="7420C17A" w14:textId="77777777" w:rsidTr="00893E86">
        <w:tc>
          <w:tcPr>
            <w:tcW w:w="1335" w:type="dxa"/>
          </w:tcPr>
          <w:p w14:paraId="570B536B" w14:textId="77777777" w:rsidR="00181D2B" w:rsidRDefault="006D133A" w:rsidP="00893E86">
            <w:r>
              <w:t>12</w:t>
            </w:r>
          </w:p>
        </w:tc>
        <w:tc>
          <w:tcPr>
            <w:tcW w:w="1335" w:type="dxa"/>
          </w:tcPr>
          <w:p w14:paraId="688C1C5D" w14:textId="77777777" w:rsidR="00181D2B" w:rsidRDefault="006D133A" w:rsidP="00893E86">
            <w:r>
              <w:t>1</w:t>
            </w:r>
            <w:r w:rsidR="00F75B6E">
              <w:t>3</w:t>
            </w:r>
          </w:p>
        </w:tc>
        <w:tc>
          <w:tcPr>
            <w:tcW w:w="1336" w:type="dxa"/>
          </w:tcPr>
          <w:p w14:paraId="62291C96" w14:textId="77777777" w:rsidR="00181D2B" w:rsidRDefault="006D133A" w:rsidP="00893E86">
            <w:r>
              <w:t>13</w:t>
            </w:r>
          </w:p>
        </w:tc>
        <w:tc>
          <w:tcPr>
            <w:tcW w:w="1336" w:type="dxa"/>
          </w:tcPr>
          <w:p w14:paraId="5E3A898C" w14:textId="77777777" w:rsidR="00181D2B" w:rsidRDefault="006D133A" w:rsidP="00893E86">
            <w:r>
              <w:t>15</w:t>
            </w:r>
          </w:p>
        </w:tc>
        <w:tc>
          <w:tcPr>
            <w:tcW w:w="1336" w:type="dxa"/>
          </w:tcPr>
          <w:p w14:paraId="06BB9EA6" w14:textId="77777777" w:rsidR="00181D2B" w:rsidRDefault="006D133A" w:rsidP="00893E86">
            <w:r>
              <w:t>18</w:t>
            </w:r>
          </w:p>
        </w:tc>
        <w:tc>
          <w:tcPr>
            <w:tcW w:w="1336" w:type="dxa"/>
          </w:tcPr>
          <w:p w14:paraId="66C1F129" w14:textId="77777777" w:rsidR="00181D2B" w:rsidRDefault="00F75B6E" w:rsidP="00F75B6E">
            <w:r>
              <w:t>42</w:t>
            </w:r>
          </w:p>
        </w:tc>
        <w:tc>
          <w:tcPr>
            <w:tcW w:w="1336" w:type="dxa"/>
          </w:tcPr>
          <w:p w14:paraId="394DAE34" w14:textId="77777777" w:rsidR="00181D2B" w:rsidRDefault="006D133A" w:rsidP="00893E86">
            <w:r>
              <w:t>55</w:t>
            </w:r>
          </w:p>
        </w:tc>
      </w:tr>
    </w:tbl>
    <w:p w14:paraId="27AB5531" w14:textId="77777777" w:rsidR="00181D2B" w:rsidRDefault="00181D2B" w:rsidP="00181D2B"/>
    <w:p w14:paraId="72EFF39E" w14:textId="77777777" w:rsidR="00181D2B" w:rsidRDefault="00181D2B" w:rsidP="00181D2B">
      <w:pPr>
        <w:pStyle w:val="ListParagraph"/>
        <w:numPr>
          <w:ilvl w:val="0"/>
          <w:numId w:val="4"/>
        </w:numPr>
      </w:pPr>
      <w:r>
        <w:t xml:space="preserve">Obtain and interpret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and</w:t>
      </w:r>
      <m:oMath>
        <m:sSub>
          <m:sSubPr>
            <m:ctrlPr>
              <w:rPr>
                <w:rFonts w:ascii="Cambria Math" w:eastAsiaTheme="minorEastAsia" w:hAnsi="Cambria Math"/>
                <w:i/>
              </w:rPr>
            </m:ctrlPr>
          </m:sSubPr>
          <m:e>
            <m:r>
              <w:rPr>
                <w:rFonts w:ascii="Cambria Math" w:eastAsiaTheme="minorEastAsia" w:hAnsi="Cambria Math"/>
              </w:rPr>
              <m:t xml:space="preserve"> Q</m:t>
            </m:r>
          </m:e>
          <m:sub>
            <m:r>
              <w:rPr>
                <w:rFonts w:ascii="Cambria Math" w:eastAsiaTheme="minorEastAsia" w:hAnsi="Cambria Math"/>
              </w:rPr>
              <m:t xml:space="preserve">3 </m:t>
            </m:r>
          </m:sub>
        </m:sSub>
      </m:oMath>
      <w:r>
        <w:t>.</w:t>
      </w:r>
    </w:p>
    <w:p w14:paraId="7A61E4CA" w14:textId="77777777" w:rsidR="00181D2B" w:rsidRDefault="00181D2B" w:rsidP="00181D2B">
      <w:pPr>
        <w:pStyle w:val="ListParagraph"/>
        <w:numPr>
          <w:ilvl w:val="0"/>
          <w:numId w:val="4"/>
        </w:numPr>
      </w:pPr>
      <w:r>
        <w:t>Determine and interpret the interquartile range.</w:t>
      </w:r>
    </w:p>
    <w:p w14:paraId="189304E8" w14:textId="77777777" w:rsidR="00181D2B" w:rsidRDefault="00F55166" w:rsidP="00181D2B">
      <w:pPr>
        <w:pStyle w:val="ListParagraph"/>
        <w:numPr>
          <w:ilvl w:val="0"/>
          <w:numId w:val="4"/>
        </w:numPr>
      </w:pPr>
      <w:r>
        <w:t>List</w:t>
      </w:r>
      <w:r w:rsidR="00181D2B">
        <w:t xml:space="preserve"> the five-number summary.</w:t>
      </w:r>
    </w:p>
    <w:p w14:paraId="5B3004EE" w14:textId="77777777" w:rsidR="00181D2B" w:rsidRDefault="00181D2B" w:rsidP="00181D2B">
      <w:pPr>
        <w:pStyle w:val="ListParagraph"/>
        <w:numPr>
          <w:ilvl w:val="0"/>
          <w:numId w:val="4"/>
        </w:numPr>
      </w:pPr>
      <w:r>
        <w:t>Identify potential outliers, if any.</w:t>
      </w:r>
    </w:p>
    <w:p w14:paraId="5C3A17B2" w14:textId="77777777" w:rsidR="00181D2B" w:rsidRDefault="00181D2B" w:rsidP="00181D2B">
      <w:pPr>
        <w:pStyle w:val="ListParagraph"/>
        <w:numPr>
          <w:ilvl w:val="0"/>
          <w:numId w:val="4"/>
        </w:numPr>
      </w:pPr>
      <w:r>
        <w:t>Construct a boxplot.</w:t>
      </w:r>
    </w:p>
    <w:p w14:paraId="3BABDD75" w14:textId="77777777" w:rsidR="00181D2B" w:rsidRDefault="00181D2B" w:rsidP="00181D2B">
      <w:pPr>
        <w:pStyle w:val="ListParagraph"/>
      </w:pPr>
    </w:p>
    <w:p w14:paraId="4B5BAA85" w14:textId="77777777" w:rsidR="00181D2B" w:rsidRDefault="00F55166" w:rsidP="00F55166">
      <w:pPr>
        <w:spacing w:after="13" w:line="234" w:lineRule="auto"/>
        <w:ind w:left="360"/>
      </w:pPr>
      <w:r>
        <w:t xml:space="preserve">3. </w:t>
      </w:r>
      <w:r w:rsidR="00181D2B">
        <w:t xml:space="preserve">The following data represent scores of </w:t>
      </w:r>
      <w:r w:rsidR="007C5F12">
        <w:t>25</w:t>
      </w:r>
      <w:r w:rsidR="00181D2B">
        <w:t xml:space="preserve"> students on a calculus test. Use the data to construct a </w:t>
      </w:r>
      <w:r w:rsidR="00181D2B" w:rsidRPr="00F55166">
        <w:rPr>
          <w:u w:val="single"/>
        </w:rPr>
        <w:t>relative frequency</w:t>
      </w:r>
      <w:r w:rsidR="00181D2B">
        <w:t xml:space="preserve"> histogram.</w:t>
      </w:r>
      <w:r w:rsidR="00EC0833">
        <w:t xml:space="preserve"> Use class widths of 40 - 49, 50 – 59, 60 – 69, etc.</w:t>
      </w:r>
    </w:p>
    <w:p w14:paraId="16A98211" w14:textId="77777777" w:rsidR="00181D2B" w:rsidRDefault="00181D2B" w:rsidP="00181D2B">
      <w:pPr>
        <w:spacing w:after="0" w:line="240" w:lineRule="auto"/>
      </w:pPr>
    </w:p>
    <w:p w14:paraId="7FEF802B" w14:textId="77777777" w:rsidR="00181D2B" w:rsidRDefault="00181D2B" w:rsidP="00181D2B">
      <w:pPr>
        <w:spacing w:after="0" w:line="235" w:lineRule="auto"/>
        <w:ind w:right="-15"/>
      </w:pPr>
      <w:r>
        <w:rPr>
          <w:rFonts w:ascii="Courier New" w:eastAsia="Courier New" w:hAnsi="Courier New" w:cs="Courier New"/>
          <w:sz w:val="20"/>
        </w:rPr>
        <w:lastRenderedPageBreak/>
        <w:t xml:space="preserve">             72    72    93    70    59    78    74    </w:t>
      </w:r>
      <w:r w:rsidR="007C5F12">
        <w:rPr>
          <w:rFonts w:ascii="Courier New" w:eastAsia="Courier New" w:hAnsi="Courier New" w:cs="Courier New"/>
          <w:sz w:val="20"/>
        </w:rPr>
        <w:t>96</w:t>
      </w:r>
      <w:r>
        <w:rPr>
          <w:rFonts w:ascii="Courier New" w:eastAsia="Courier New" w:hAnsi="Courier New" w:cs="Courier New"/>
          <w:sz w:val="20"/>
        </w:rPr>
        <w:t xml:space="preserve">    73    80 </w:t>
      </w:r>
    </w:p>
    <w:p w14:paraId="2214E217" w14:textId="77777777" w:rsidR="00181D2B" w:rsidRDefault="00181D2B" w:rsidP="00181D2B">
      <w:pPr>
        <w:spacing w:after="0" w:line="235" w:lineRule="auto"/>
        <w:ind w:right="-15"/>
      </w:pPr>
      <w:r>
        <w:rPr>
          <w:rFonts w:ascii="Courier New" w:eastAsia="Courier New" w:hAnsi="Courier New" w:cs="Courier New"/>
          <w:sz w:val="20"/>
        </w:rPr>
        <w:t xml:space="preserve">             </w:t>
      </w:r>
      <w:r w:rsidR="006D133A">
        <w:rPr>
          <w:rFonts w:ascii="Courier New" w:eastAsia="Courier New" w:hAnsi="Courier New" w:cs="Courier New"/>
          <w:sz w:val="20"/>
        </w:rPr>
        <w:t>91</w:t>
      </w:r>
      <w:r>
        <w:rPr>
          <w:rFonts w:ascii="Courier New" w:eastAsia="Courier New" w:hAnsi="Courier New" w:cs="Courier New"/>
          <w:sz w:val="20"/>
        </w:rPr>
        <w:t xml:space="preserve">    67    72    </w:t>
      </w:r>
      <w:r w:rsidR="006D133A">
        <w:rPr>
          <w:rFonts w:ascii="Courier New" w:eastAsia="Courier New" w:hAnsi="Courier New" w:cs="Courier New"/>
          <w:sz w:val="20"/>
        </w:rPr>
        <w:t>88</w:t>
      </w:r>
      <w:r>
        <w:rPr>
          <w:rFonts w:ascii="Courier New" w:eastAsia="Courier New" w:hAnsi="Courier New" w:cs="Courier New"/>
          <w:sz w:val="20"/>
        </w:rPr>
        <w:t xml:space="preserve">    83    76    74    </w:t>
      </w:r>
      <w:r w:rsidR="006D133A">
        <w:rPr>
          <w:rFonts w:ascii="Courier New" w:eastAsia="Courier New" w:hAnsi="Courier New" w:cs="Courier New"/>
          <w:sz w:val="20"/>
        </w:rPr>
        <w:t>75</w:t>
      </w:r>
      <w:r>
        <w:rPr>
          <w:rFonts w:ascii="Courier New" w:eastAsia="Courier New" w:hAnsi="Courier New" w:cs="Courier New"/>
          <w:sz w:val="20"/>
        </w:rPr>
        <w:t xml:space="preserve">    68    67 </w:t>
      </w:r>
    </w:p>
    <w:p w14:paraId="1632588F" w14:textId="77777777" w:rsidR="00181D2B" w:rsidRDefault="00181D2B" w:rsidP="007C5F12">
      <w:pPr>
        <w:spacing w:after="0" w:line="235" w:lineRule="auto"/>
        <w:ind w:right="-15"/>
      </w:pPr>
      <w:r>
        <w:rPr>
          <w:rFonts w:ascii="Courier New" w:eastAsia="Courier New" w:hAnsi="Courier New" w:cs="Courier New"/>
          <w:sz w:val="20"/>
        </w:rPr>
        <w:t xml:space="preserve">             74    76    79    49    </w:t>
      </w:r>
      <w:r w:rsidR="007C5F12">
        <w:rPr>
          <w:rFonts w:ascii="Courier New" w:eastAsia="Courier New" w:hAnsi="Courier New" w:cs="Courier New"/>
          <w:sz w:val="20"/>
        </w:rPr>
        <w:t>84</w:t>
      </w:r>
      <w:r>
        <w:rPr>
          <w:rFonts w:ascii="Courier New" w:eastAsia="Courier New" w:hAnsi="Courier New" w:cs="Courier New"/>
          <w:sz w:val="20"/>
        </w:rPr>
        <w:t xml:space="preserve">  </w:t>
      </w:r>
    </w:p>
    <w:p w14:paraId="247C3560" w14:textId="77777777" w:rsidR="00181D2B" w:rsidRDefault="00181D2B" w:rsidP="00181D2B">
      <w:pPr>
        <w:spacing w:after="0" w:line="240" w:lineRule="auto"/>
      </w:pPr>
    </w:p>
    <w:p w14:paraId="4C186C08" w14:textId="77777777" w:rsidR="00181D2B" w:rsidRDefault="00F55166" w:rsidP="00F55166">
      <w:pPr>
        <w:spacing w:after="13" w:line="234" w:lineRule="auto"/>
        <w:ind w:left="360"/>
      </w:pPr>
      <w:r>
        <w:t xml:space="preserve">4. </w:t>
      </w:r>
      <w:r w:rsidR="00181D2B">
        <w:t xml:space="preserve">During the early part of the 1994 baseball season, many sports fans and baseball players noticed that the number of home runs being hit seemed to be unusually large.  Here are the data on the number of home runs hit by American and National League teams: </w:t>
      </w:r>
    </w:p>
    <w:p w14:paraId="5FF545AC" w14:textId="77777777" w:rsidR="00181D2B" w:rsidRDefault="00181D2B" w:rsidP="00181D2B">
      <w:pPr>
        <w:spacing w:after="25" w:line="240" w:lineRule="auto"/>
        <w:ind w:left="360"/>
      </w:pPr>
    </w:p>
    <w:p w14:paraId="5F7EBE5C" w14:textId="77777777" w:rsidR="00181D2B" w:rsidRDefault="00181D2B" w:rsidP="00181D2B">
      <w:pPr>
        <w:spacing w:after="18" w:line="228" w:lineRule="auto"/>
        <w:ind w:left="370" w:right="-15"/>
        <w:jc w:val="both"/>
      </w:pPr>
      <w:r>
        <w:rPr>
          <w:rFonts w:ascii="Courier New" w:eastAsia="Courier New" w:hAnsi="Courier New" w:cs="Courier New"/>
          <w:sz w:val="20"/>
        </w:rPr>
        <w:t>American League   35, 40, 4</w:t>
      </w:r>
      <w:r w:rsidR="001B69C4">
        <w:rPr>
          <w:rFonts w:ascii="Courier New" w:eastAsia="Courier New" w:hAnsi="Courier New" w:cs="Courier New"/>
          <w:sz w:val="20"/>
        </w:rPr>
        <w:t>4</w:t>
      </w:r>
      <w:r>
        <w:rPr>
          <w:rFonts w:ascii="Courier New" w:eastAsia="Courier New" w:hAnsi="Courier New" w:cs="Courier New"/>
          <w:sz w:val="20"/>
        </w:rPr>
        <w:t>, 49, 51, 54, 57, 58, 58, 6</w:t>
      </w:r>
      <w:r w:rsidR="001B69C4">
        <w:rPr>
          <w:rFonts w:ascii="Courier New" w:eastAsia="Courier New" w:hAnsi="Courier New" w:cs="Courier New"/>
          <w:sz w:val="20"/>
        </w:rPr>
        <w:t>3</w:t>
      </w:r>
      <w:r>
        <w:rPr>
          <w:rFonts w:ascii="Courier New" w:eastAsia="Courier New" w:hAnsi="Courier New" w:cs="Courier New"/>
          <w:sz w:val="20"/>
        </w:rPr>
        <w:t xml:space="preserve">, 68, 68, 75, 77 </w:t>
      </w:r>
    </w:p>
    <w:p w14:paraId="1C59B853" w14:textId="77777777" w:rsidR="00181D2B" w:rsidRDefault="00181D2B" w:rsidP="00181D2B">
      <w:pPr>
        <w:spacing w:after="18" w:line="228" w:lineRule="auto"/>
        <w:ind w:left="370" w:right="-15"/>
        <w:jc w:val="both"/>
      </w:pPr>
      <w:r>
        <w:rPr>
          <w:rFonts w:ascii="Courier New" w:eastAsia="Courier New" w:hAnsi="Courier New" w:cs="Courier New"/>
          <w:sz w:val="20"/>
        </w:rPr>
        <w:t>National League   29, 31, 4</w:t>
      </w:r>
      <w:r w:rsidR="00764372">
        <w:rPr>
          <w:rFonts w:ascii="Courier New" w:eastAsia="Courier New" w:hAnsi="Courier New" w:cs="Courier New"/>
          <w:sz w:val="20"/>
        </w:rPr>
        <w:t>5</w:t>
      </w:r>
      <w:r>
        <w:rPr>
          <w:rFonts w:ascii="Courier New" w:eastAsia="Courier New" w:hAnsi="Courier New" w:cs="Courier New"/>
          <w:sz w:val="20"/>
        </w:rPr>
        <w:t>, 46, 47, 4</w:t>
      </w:r>
      <w:r w:rsidR="00764372">
        <w:rPr>
          <w:rFonts w:ascii="Courier New" w:eastAsia="Courier New" w:hAnsi="Courier New" w:cs="Courier New"/>
          <w:sz w:val="20"/>
        </w:rPr>
        <w:t>7</w:t>
      </w:r>
      <w:r>
        <w:rPr>
          <w:rFonts w:ascii="Courier New" w:eastAsia="Courier New" w:hAnsi="Courier New" w:cs="Courier New"/>
          <w:sz w:val="20"/>
        </w:rPr>
        <w:t>, 48, 53, 5</w:t>
      </w:r>
      <w:r w:rsidR="00764372">
        <w:rPr>
          <w:rFonts w:ascii="Courier New" w:eastAsia="Courier New" w:hAnsi="Courier New" w:cs="Courier New"/>
          <w:sz w:val="20"/>
        </w:rPr>
        <w:t>4</w:t>
      </w:r>
      <w:r>
        <w:rPr>
          <w:rFonts w:ascii="Courier New" w:eastAsia="Courier New" w:hAnsi="Courier New" w:cs="Courier New"/>
          <w:sz w:val="20"/>
        </w:rPr>
        <w:t xml:space="preserve">, 55, 55, 63, 63, 67 </w:t>
      </w:r>
    </w:p>
    <w:p w14:paraId="39010705" w14:textId="77777777" w:rsidR="00181D2B" w:rsidRDefault="00181D2B" w:rsidP="00181D2B">
      <w:pPr>
        <w:spacing w:after="0" w:line="240" w:lineRule="auto"/>
        <w:ind w:left="360"/>
      </w:pPr>
    </w:p>
    <w:p w14:paraId="77770D80" w14:textId="77777777" w:rsidR="00181D2B" w:rsidRDefault="00181D2B" w:rsidP="001B69C4">
      <w:pPr>
        <w:spacing w:after="13" w:line="234" w:lineRule="auto"/>
        <w:ind w:firstLine="370"/>
      </w:pPr>
      <w:r>
        <w:t>Construct</w:t>
      </w:r>
      <w:r w:rsidR="00F56C4B">
        <w:t xml:space="preserve"> back to back </w:t>
      </w:r>
      <w:r>
        <w:t>stem</w:t>
      </w:r>
      <w:r w:rsidR="00EC0833">
        <w:t xml:space="preserve"> and leaf </w:t>
      </w:r>
      <w:r>
        <w:t>plot</w:t>
      </w:r>
      <w:r w:rsidR="00F56C4B">
        <w:t>s</w:t>
      </w:r>
      <w:r>
        <w:t xml:space="preserve"> </w:t>
      </w:r>
      <w:r w:rsidR="00EC0833">
        <w:t>for the</w:t>
      </w:r>
      <w:r w:rsidR="00F56C4B">
        <w:t xml:space="preserve"> two data sets</w:t>
      </w:r>
      <w:r>
        <w:t xml:space="preserve">.  </w:t>
      </w:r>
    </w:p>
    <w:p w14:paraId="2D4DDAAB" w14:textId="77777777" w:rsidR="00181D2B" w:rsidRDefault="00181D2B" w:rsidP="00181D2B">
      <w:pPr>
        <w:spacing w:after="0" w:line="240" w:lineRule="auto"/>
        <w:ind w:left="360"/>
      </w:pPr>
    </w:p>
    <w:p w14:paraId="1ECA8CA4" w14:textId="77777777" w:rsidR="00F55166" w:rsidRDefault="001B69C4" w:rsidP="001B69C4">
      <w:pPr>
        <w:ind w:firstLine="370"/>
      </w:pPr>
      <w:r>
        <w:t xml:space="preserve">5. </w:t>
      </w:r>
      <w:r w:rsidR="00F55166">
        <w:t>A large population has a mean of 27 and a standard deviation of 3.2. A sample of size 50 is taken from the population. The sample mean is 26.6 and the sample standard deviation is 3.5. The values of the population mean and standard deviation are called_____________________, while the sample mean and sample standard deviation are called _______________________?</w:t>
      </w:r>
    </w:p>
    <w:p w14:paraId="5B824419" w14:textId="77777777" w:rsidR="00F55166" w:rsidRDefault="00F55166" w:rsidP="00F55166">
      <w:r>
        <w:t xml:space="preserve"> Cause and effect can sometimes be established in a ______________</w:t>
      </w:r>
      <w:proofErr w:type="gramStart"/>
      <w:r>
        <w:t>_  _</w:t>
      </w:r>
      <w:proofErr w:type="gramEnd"/>
      <w:r>
        <w:t>_________________, but generally not in an ________________  ________________.  Explain.</w:t>
      </w:r>
    </w:p>
    <w:p w14:paraId="2F7B48BA" w14:textId="77777777" w:rsidR="001B69C4" w:rsidRDefault="001B69C4" w:rsidP="001B69C4">
      <w:pPr>
        <w:ind w:left="360"/>
      </w:pPr>
    </w:p>
    <w:p w14:paraId="27A1D2A6" w14:textId="77777777" w:rsidR="00F55166" w:rsidRDefault="001B69C4" w:rsidP="001B69C4">
      <w:pPr>
        <w:ind w:left="360"/>
      </w:pPr>
      <w:r>
        <w:t>6.</w:t>
      </w:r>
      <w:r w:rsidR="00F55166">
        <w:t xml:space="preserve"> Define a Simple Random Sample (SRS) and give an example of a sampling scheme which does not produce an SRS.</w:t>
      </w:r>
    </w:p>
    <w:p w14:paraId="061B044C" w14:textId="77777777" w:rsidR="00F55166" w:rsidRDefault="00F55166" w:rsidP="00F55166"/>
    <w:p w14:paraId="558090DB" w14:textId="77777777" w:rsidR="00F55166" w:rsidRDefault="00F55166" w:rsidP="00F55166">
      <w:r>
        <w:t>For questions 7 and 8, state whether the investigation is an observational study or a designed experiment. Explain your answer.</w:t>
      </w:r>
    </w:p>
    <w:p w14:paraId="4041F2B5" w14:textId="77777777" w:rsidR="00F55166" w:rsidRDefault="001B69C4" w:rsidP="001B69C4">
      <w:pPr>
        <w:ind w:left="360"/>
      </w:pPr>
      <w:r>
        <w:t>7.</w:t>
      </w:r>
      <w:r w:rsidR="00F55166">
        <w:t xml:space="preserve"> Researchers randomly assigned 39,876 initially healthy women 45 years of age or older to 100 mg of aspirin or placebo on alternative days and then monitored them for 10 years for a first major cardiovascular event (i.e. nonfatal myocardial infarction, non-fatal stroke, or death from cardiovascular causes).</w:t>
      </w:r>
    </w:p>
    <w:p w14:paraId="3D08D8BB" w14:textId="77777777" w:rsidR="00F55166" w:rsidRDefault="00F55166" w:rsidP="00F55166"/>
    <w:p w14:paraId="176F42A5" w14:textId="77777777" w:rsidR="00F55166" w:rsidRDefault="001B69C4" w:rsidP="001B69C4">
      <w:pPr>
        <w:ind w:left="360"/>
      </w:pPr>
      <w:r>
        <w:t>8</w:t>
      </w:r>
      <w:r w:rsidR="00F55166">
        <w:t>. A study involving 3800 people over the age of 65 in East Boston. The study took place over a six year period and compared the age at which death occurred for right handed people vs. left handed people among the 3800 people who died during the six year period. The study concluded there was no difference.</w:t>
      </w:r>
    </w:p>
    <w:sectPr w:rsidR="00F55166" w:rsidSect="00183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299A"/>
    <w:multiLevelType w:val="hybridMultilevel"/>
    <w:tmpl w:val="5E320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90CF2"/>
    <w:multiLevelType w:val="hybridMultilevel"/>
    <w:tmpl w:val="C9C63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359B1"/>
    <w:multiLevelType w:val="hybridMultilevel"/>
    <w:tmpl w:val="23DAA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87804"/>
    <w:multiLevelType w:val="hybridMultilevel"/>
    <w:tmpl w:val="FE86F97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9880400"/>
    <w:multiLevelType w:val="hybridMultilevel"/>
    <w:tmpl w:val="4ED2543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DE32192"/>
    <w:multiLevelType w:val="hybridMultilevel"/>
    <w:tmpl w:val="26D64CE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8E434A1"/>
    <w:multiLevelType w:val="hybridMultilevel"/>
    <w:tmpl w:val="8C9E22FC"/>
    <w:lvl w:ilvl="0" w:tplc="275C56AE">
      <w:start w:val="1"/>
      <w:numFmt w:val="lowerLetter"/>
      <w:lvlText w:val="(%1)"/>
      <w:lvlJc w:val="left"/>
      <w:pPr>
        <w:ind w:left="780"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42533D60"/>
    <w:multiLevelType w:val="hybridMultilevel"/>
    <w:tmpl w:val="419EA0CE"/>
    <w:lvl w:ilvl="0" w:tplc="A9469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BB273A"/>
    <w:multiLevelType w:val="hybridMultilevel"/>
    <w:tmpl w:val="486829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D7395E"/>
    <w:multiLevelType w:val="hybridMultilevel"/>
    <w:tmpl w:val="FA8EA08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0CD3A4F"/>
    <w:multiLevelType w:val="hybridMultilevel"/>
    <w:tmpl w:val="5F1E6C66"/>
    <w:lvl w:ilvl="0" w:tplc="275C56AE">
      <w:start w:val="1"/>
      <w:numFmt w:val="lowerLetter"/>
      <w:lvlText w:val="(%1)"/>
      <w:lvlJc w:val="left"/>
      <w:pPr>
        <w:ind w:left="1800"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5E40CE1"/>
    <w:multiLevelType w:val="hybridMultilevel"/>
    <w:tmpl w:val="C9F070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81043"/>
    <w:multiLevelType w:val="hybridMultilevel"/>
    <w:tmpl w:val="254C5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B6695B"/>
    <w:multiLevelType w:val="hybridMultilevel"/>
    <w:tmpl w:val="28B2A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507AB0"/>
    <w:multiLevelType w:val="hybridMultilevel"/>
    <w:tmpl w:val="FFB2F8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14"/>
  </w:num>
  <w:num w:numId="5">
    <w:abstractNumId w:val="11"/>
  </w:num>
  <w:num w:numId="6">
    <w:abstractNumId w:val="7"/>
  </w:num>
  <w:num w:numId="7">
    <w:abstractNumId w:val="9"/>
  </w:num>
  <w:num w:numId="8">
    <w:abstractNumId w:val="4"/>
  </w:num>
  <w:num w:numId="9">
    <w:abstractNumId w:val="13"/>
  </w:num>
  <w:num w:numId="10">
    <w:abstractNumId w:val="0"/>
  </w:num>
  <w:num w:numId="11">
    <w:abstractNumId w:val="6"/>
  </w:num>
  <w:num w:numId="12">
    <w:abstractNumId w:val="10"/>
  </w:num>
  <w:num w:numId="13">
    <w:abstractNumId w:val="2"/>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2B"/>
    <w:rsid w:val="00062BBB"/>
    <w:rsid w:val="00123E61"/>
    <w:rsid w:val="00181D2B"/>
    <w:rsid w:val="001B69C4"/>
    <w:rsid w:val="002F0C11"/>
    <w:rsid w:val="003D2972"/>
    <w:rsid w:val="006D133A"/>
    <w:rsid w:val="00764372"/>
    <w:rsid w:val="007B01D9"/>
    <w:rsid w:val="007C5F12"/>
    <w:rsid w:val="00872207"/>
    <w:rsid w:val="00BB6BBA"/>
    <w:rsid w:val="00BD46A1"/>
    <w:rsid w:val="00C32D39"/>
    <w:rsid w:val="00C6203F"/>
    <w:rsid w:val="00C92E43"/>
    <w:rsid w:val="00EC0833"/>
    <w:rsid w:val="00F55166"/>
    <w:rsid w:val="00F56C4B"/>
    <w:rsid w:val="00F7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002B"/>
  <w15:docId w15:val="{4FF5D2BC-7C32-4F19-9AB8-18F17C57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2B"/>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BB6BB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6BBA"/>
    <w:rPr>
      <w:rFonts w:asciiTheme="majorHAnsi" w:eastAsiaTheme="majorEastAsia" w:hAnsiTheme="majorHAnsi" w:cstheme="majorBidi"/>
      <w:b/>
      <w:bCs/>
      <w:color w:val="2E74B5" w:themeColor="accent1" w:themeShade="BF"/>
      <w:sz w:val="28"/>
      <w:szCs w:val="28"/>
    </w:rPr>
  </w:style>
  <w:style w:type="character" w:styleId="Emphasis">
    <w:name w:val="Emphasis"/>
    <w:basedOn w:val="DefaultParagraphFont"/>
    <w:qFormat/>
    <w:rsid w:val="00BB6BBA"/>
    <w:rPr>
      <w:i/>
      <w:iCs/>
    </w:rPr>
  </w:style>
  <w:style w:type="paragraph" w:styleId="ListParagraph">
    <w:name w:val="List Paragraph"/>
    <w:basedOn w:val="Normal"/>
    <w:uiPriority w:val="34"/>
    <w:qFormat/>
    <w:rsid w:val="00BB6BBA"/>
    <w:pPr>
      <w:ind w:left="720"/>
      <w:contextualSpacing/>
    </w:pPr>
  </w:style>
  <w:style w:type="table" w:styleId="TableGrid">
    <w:name w:val="Table Grid"/>
    <w:basedOn w:val="TableNormal"/>
    <w:uiPriority w:val="39"/>
    <w:rsid w:val="00181D2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1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D2B"/>
    <w:rPr>
      <w:rFonts w:ascii="Tahoma" w:eastAsiaTheme="minorHAnsi" w:hAnsi="Tahoma" w:cs="Tahoma"/>
      <w:sz w:val="16"/>
      <w:szCs w:val="16"/>
    </w:rPr>
  </w:style>
  <w:style w:type="paragraph" w:styleId="NormalWeb">
    <w:name w:val="Normal (Web)"/>
    <w:basedOn w:val="Normal"/>
    <w:uiPriority w:val="99"/>
    <w:semiHidden/>
    <w:unhideWhenUsed/>
    <w:rsid w:val="00123E6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56C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Bill Fitch</cp:lastModifiedBy>
  <cp:revision>2</cp:revision>
  <dcterms:created xsi:type="dcterms:W3CDTF">2021-02-05T18:09:00Z</dcterms:created>
  <dcterms:modified xsi:type="dcterms:W3CDTF">2021-02-05T18:09:00Z</dcterms:modified>
</cp:coreProperties>
</file>