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0C483D"/>
          <w:sz w:val="40"/>
          <w:szCs w:val="40"/>
        </w:rPr>
        <w:t xml:space="preserve">Insumos para ajustar el protocolo de testeo del PMV</w:t>
      </w:r>
    </w:p>
    <w:p>
      <w:pPr>
        <w:spacing w:after="80"/>
      </w:pPr>
      <w:r>
        <w:rPr>
          <w:color w:val="52605C"/>
          <w:sz w:val="26"/>
          <w:szCs w:val="26"/>
        </w:rPr>
        <w:t xml:space="preserve">Proyecto 24 · Escuela Móvil Anti-Phishing + Bot Verifica Santa Fe</w:t>
      </w:r>
    </w:p>
    <w:p>
      <w:pPr>
        <w:spacing w:after="240"/>
      </w:pPr>
      <w:r>
        <w:rPr>
          <w:color w:val="52605C"/>
          <w:sz w:val="22"/>
          <w:szCs w:val="22"/>
        </w:rPr>
        <w:t xml:space="preserve">Respuesta a la revisión del 25 de octubre de 2026 · Versión 1 · 27 de octubre de 2026</w:t>
      </w:r>
    </w:p>
    <w:p>
      <w:pPr>
        <w:pBdr>
          <w:left w:val="single" w:color="D97706" w:sz="18" w:space="10"/>
        </w:pBdr>
        <w:shd w:fill="FFF7ED" w:color="auto" w:val="clear"/>
        <w:spacing w:after="160" w:before="80"/>
        <w:ind w:left="360"/>
      </w:pPr>
      <w:r>
        <w:rPr>
          <w:b/>
          <w:bCs/>
        </w:rPr>
        <w:t xml:space="preserve">Cómo usar este documento.</w:t>
      </w:r>
      <w:r>
        <w:t xml:space="preserve"> Cada sección trae un texto propuesto, redactado en oraciones completas y en voz impersonal, para copiar en la sección indicada del protocolo. Los datos entre corchetes [así] deben completarse con información del grupo; no se inventaron cifras, fuentes ni fechas. Los umbrales son una propuesta para acordar con el director metodológico y la codirectora temática.</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Respuesta a los compromisos de la revisión</w:t>
      </w:r>
    </w:p>
    <w:p>
      <w:pPr>
        <w:spacing w:after="120"/>
      </w:pPr>
      <w:r>
        <w:t xml:space="preserve">La siguiente tabla resume cómo se atiende cada compromiso y dónde está el texto o la evidencia.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92"/>
        <w:gridCol w:w="4820"/>
        <w:gridCol w:w="1928"/>
      </w:tblGrid>
      <w:tr>
        <w:trPr>
          <w:tblHeader/>
        </w:trPr>
        <w:tc>
          <w:tcPr>
            <w:tcW w:type="dxa" w:w="2892"/>
            <w:shd w:fill="D1FAEC" w:color="auto" w:val="clear"/>
            <w:tcMar>
              <w:top w:type="dxa" w:w="60"/>
              <w:left w:type="dxa" w:w="100"/>
              <w:bottom w:type="dxa" w:w="60"/>
              <w:right w:type="dxa" w:w="100"/>
            </w:tcMar>
          </w:tcPr>
          <w:p>
            <w:r>
              <w:rPr>
                <w:b/>
                <w:bCs/>
              </w:rPr>
              <w:t xml:space="preserve">Compromiso</w:t>
            </w:r>
          </w:p>
        </w:tc>
        <w:tc>
          <w:tcPr>
            <w:tcW w:type="dxa" w:w="4820"/>
            <w:shd w:fill="D1FAEC" w:color="auto" w:val="clear"/>
            <w:tcMar>
              <w:top w:type="dxa" w:w="60"/>
              <w:left w:type="dxa" w:w="100"/>
              <w:bottom w:type="dxa" w:w="60"/>
              <w:right w:type="dxa" w:w="100"/>
            </w:tcMar>
          </w:tcPr>
          <w:p>
            <w:r>
              <w:rPr>
                <w:b/>
                <w:bCs/>
              </w:rPr>
              <w:t xml:space="preserve">Cómo se atiende</w:t>
            </w:r>
          </w:p>
        </w:tc>
        <w:tc>
          <w:tcPr>
            <w:tcW w:type="dxa" w:w="1928"/>
            <w:shd w:fill="D1FAEC" w:color="auto" w:val="clear"/>
            <w:tcMar>
              <w:top w:type="dxa" w:w="60"/>
              <w:left w:type="dxa" w:w="100"/>
              <w:bottom w:type="dxa" w:w="60"/>
              <w:right w:type="dxa" w:w="100"/>
            </w:tcMar>
          </w:tcPr>
          <w:p>
            <w:r>
              <w:rPr>
                <w:b/>
                <w:bCs/>
              </w:rPr>
              <w:t xml:space="preserve">Dónde</w:t>
            </w:r>
          </w:p>
        </w:tc>
      </w:tr>
      <w:tr>
        <w:tc>
          <w:tcPr>
            <w:tcW w:type="dxa" w:w="2892"/>
            <w:tcMar>
              <w:top w:type="dxa" w:w="60"/>
              <w:left w:type="dxa" w:w="100"/>
              <w:bottom w:type="dxa" w:w="60"/>
              <w:right w:type="dxa" w:w="100"/>
            </w:tcMar>
          </w:tcPr>
          <w:p>
            <w:r>
              <w:t xml:space="preserve">(i) Retirar la frase de otro proyecto en 6.4.3</w:t>
            </w:r>
          </w:p>
        </w:tc>
        <w:tc>
          <w:tcPr>
            <w:tcW w:type="dxa" w:w="4820"/>
            <w:tcMar>
              <w:top w:type="dxa" w:w="60"/>
              <w:left w:type="dxa" w:w="100"/>
              <w:bottom w:type="dxa" w:w="60"/>
              <w:right w:type="dxa" w:w="100"/>
            </w:tcMar>
          </w:tcPr>
          <w:p>
            <w:r>
              <w:t xml:space="preserve">El grupo elimina «No es consentimiento canino ni dron» y revisa el documento en busca de otros restos de plantillas.</w:t>
            </w:r>
          </w:p>
        </w:tc>
        <w:tc>
          <w:tcPr>
            <w:tcW w:type="dxa" w:w="1928"/>
            <w:tcMar>
              <w:top w:type="dxa" w:w="60"/>
              <w:left w:type="dxa" w:w="100"/>
              <w:bottom w:type="dxa" w:w="60"/>
              <w:right w:type="dxa" w:w="100"/>
            </w:tcMar>
          </w:tcPr>
          <w:p>
            <w:r>
              <w:t xml:space="preserve">Pendiente del grupo (sección 12)</w:t>
            </w:r>
          </w:p>
        </w:tc>
      </w:tr>
      <w:tr>
        <w:tc>
          <w:tcPr>
            <w:tcW w:type="dxa" w:w="2892"/>
            <w:tcMar>
              <w:top w:type="dxa" w:w="60"/>
              <w:left w:type="dxa" w:w="100"/>
              <w:bottom w:type="dxa" w:w="60"/>
              <w:right w:type="dxa" w:w="100"/>
            </w:tcMar>
          </w:tcPr>
          <w:p>
            <w:r>
              <w:t xml:space="preserve">(ii) Definir el alcance del bot y unificarlo en 5.3, 6.1 y 6.4.2</w:t>
            </w:r>
          </w:p>
        </w:tc>
        <w:tc>
          <w:tcPr>
            <w:tcW w:type="dxa" w:w="4820"/>
            <w:tcMar>
              <w:top w:type="dxa" w:w="60"/>
              <w:left w:type="dxa" w:w="100"/>
              <w:bottom w:type="dxa" w:w="60"/>
              <w:right w:type="dxa" w:w="100"/>
            </w:tcMar>
          </w:tcPr>
          <w:p>
            <w:r>
              <w:t xml:space="preserve">Se redactó un párrafo único que describe lo que el bot hace y no hace durante el testeo.</w:t>
            </w:r>
          </w:p>
        </w:tc>
        <w:tc>
          <w:tcPr>
            <w:tcW w:type="dxa" w:w="1928"/>
            <w:tcMar>
              <w:top w:type="dxa" w:w="60"/>
              <w:left w:type="dxa" w:w="100"/>
              <w:bottom w:type="dxa" w:w="60"/>
              <w:right w:type="dxa" w:w="100"/>
            </w:tcMar>
          </w:tcPr>
          <w:p>
            <w:r>
              <w:t xml:space="preserve">Sección 2</w:t>
            </w:r>
          </w:p>
        </w:tc>
      </w:tr>
      <w:tr>
        <w:tc>
          <w:tcPr>
            <w:tcW w:type="dxa" w:w="2892"/>
            <w:tcMar>
              <w:top w:type="dxa" w:w="60"/>
              <w:left w:type="dxa" w:w="100"/>
              <w:bottom w:type="dxa" w:w="60"/>
              <w:right w:type="dxa" w:w="100"/>
            </w:tcMar>
          </w:tcPr>
          <w:p>
            <w:r>
              <w:t xml:space="preserve">(iii) Reformular el simulacro sin enlace funcional a nombre de la DIAN</w:t>
            </w:r>
          </w:p>
        </w:tc>
        <w:tc>
          <w:tcPr>
            <w:tcW w:type="dxa" w:w="4820"/>
            <w:tcMar>
              <w:top w:type="dxa" w:w="60"/>
              <w:left w:type="dxa" w:w="100"/>
              <w:bottom w:type="dxa" w:w="60"/>
              <w:right w:type="dxa" w:w="100"/>
            </w:tcMar>
          </w:tcPr>
          <w:p>
            <w:r>
              <w:t xml:space="preserve">El simulacro pasa a una maqueta digital con entidades ficticias, sin enlaces ni archivos funcionales y sin captura de datos, con consentimiento escrito previo y cierre explicativo.</w:t>
            </w:r>
          </w:p>
        </w:tc>
        <w:tc>
          <w:tcPr>
            <w:tcW w:type="dxa" w:w="1928"/>
            <w:tcMar>
              <w:top w:type="dxa" w:w="60"/>
              <w:left w:type="dxa" w:w="100"/>
              <w:bottom w:type="dxa" w:w="60"/>
              <w:right w:type="dxa" w:w="100"/>
            </w:tcMar>
          </w:tcPr>
          <w:p>
            <w:r>
              <w:t xml:space="preserve">Sección 5 y anexo A</w:t>
            </w:r>
          </w:p>
        </w:tc>
      </w:tr>
      <w:tr>
        <w:tc>
          <w:tcPr>
            <w:tcW w:type="dxa" w:w="2892"/>
            <w:tcMar>
              <w:top w:type="dxa" w:w="60"/>
              <w:left w:type="dxa" w:w="100"/>
              <w:bottom w:type="dxa" w:w="60"/>
              <w:right w:type="dxa" w:w="100"/>
            </w:tcMar>
          </w:tcPr>
          <w:p>
            <w:r>
              <w:t xml:space="preserve">(iv) Partir la hipótesis y dar umbral e instrumento a cada criterio, con uno para el bot</w:t>
            </w:r>
          </w:p>
        </w:tc>
        <w:tc>
          <w:tcPr>
            <w:tcW w:type="dxa" w:w="4820"/>
            <w:tcMar>
              <w:top w:type="dxa" w:w="60"/>
              <w:left w:type="dxa" w:w="100"/>
              <w:bottom w:type="dxa" w:w="60"/>
              <w:right w:type="dxa" w:w="100"/>
            </w:tcMar>
          </w:tcPr>
          <w:p>
            <w:r>
              <w:t xml:space="preserve">Se proponen dos hipótesis verificables y siete criterios con indicador, umbral, instrumento y momento, incluidos criterios para el bot y para la viabilidad institucional.</w:t>
            </w:r>
          </w:p>
        </w:tc>
        <w:tc>
          <w:tcPr>
            <w:tcW w:type="dxa" w:w="1928"/>
            <w:tcMar>
              <w:top w:type="dxa" w:w="60"/>
              <w:left w:type="dxa" w:w="100"/>
              <w:bottom w:type="dxa" w:w="60"/>
              <w:right w:type="dxa" w:w="100"/>
            </w:tcMar>
          </w:tcPr>
          <w:p>
            <w:r>
              <w:t xml:space="preserve">Secciones 3 y 4</w:t>
            </w:r>
          </w:p>
        </w:tc>
      </w:tr>
      <w:tr>
        <w:tc>
          <w:tcPr>
            <w:tcW w:type="dxa" w:w="2892"/>
            <w:tcMar>
              <w:top w:type="dxa" w:w="60"/>
              <w:left w:type="dxa" w:w="100"/>
              <w:bottom w:type="dxa" w:w="60"/>
              <w:right w:type="dxa" w:w="100"/>
            </w:tcMar>
          </w:tcPr>
          <w:p>
            <w:r>
              <w:t xml:space="preserve">(v) Depurar 6.5.3, unificar la franja horaria y adjuntar instrumento y consentimiento</w:t>
            </w:r>
          </w:p>
        </w:tc>
        <w:tc>
          <w:tcPr>
            <w:tcW w:type="dxa" w:w="4820"/>
            <w:tcMar>
              <w:top w:type="dxa" w:w="60"/>
              <w:left w:type="dxa" w:w="100"/>
              <w:bottom w:type="dxa" w:w="60"/>
              <w:right w:type="dxa" w:w="100"/>
            </w:tcMar>
          </w:tcPr>
          <w:p>
            <w:r>
              <w:t xml:space="preserve">Se listan solo los instrumentos del testeo, se propone una franja única y se adjuntan consentimiento, lista de observación y guía de entrevista.</w:t>
            </w:r>
          </w:p>
        </w:tc>
        <w:tc>
          <w:tcPr>
            <w:tcW w:type="dxa" w:w="1928"/>
            <w:tcMar>
              <w:top w:type="dxa" w:w="60"/>
              <w:left w:type="dxa" w:w="100"/>
              <w:bottom w:type="dxa" w:w="60"/>
              <w:right w:type="dxa" w:w="100"/>
            </w:tcMar>
          </w:tcPr>
          <w:p>
            <w:r>
              <w:t xml:space="preserve">Secciones 8 a 10 y anexos</w:t>
            </w:r>
          </w:p>
        </w:tc>
      </w:tr>
      <w:tr>
        <w:tc>
          <w:tcPr>
            <w:tcW w:type="dxa" w:w="2892"/>
            <w:tcMar>
              <w:top w:type="dxa" w:w="60"/>
              <w:left w:type="dxa" w:w="100"/>
              <w:bottom w:type="dxa" w:w="60"/>
              <w:right w:type="dxa" w:w="100"/>
            </w:tcMar>
          </w:tcPr>
          <w:p>
            <w:r>
              <w:t xml:space="preserve">(vi) Corregir la redacción telegráfica y completar referencias</w:t>
            </w:r>
          </w:p>
        </w:tc>
        <w:tc>
          <w:tcPr>
            <w:tcW w:type="dxa" w:w="4820"/>
            <w:tcMar>
              <w:top w:type="dxa" w:w="60"/>
              <w:left w:type="dxa" w:w="100"/>
              <w:bottom w:type="dxa" w:w="60"/>
              <w:right w:type="dxa" w:w="100"/>
            </w:tcMar>
          </w:tcPr>
          <w:p>
            <w:r>
              <w:t xml:space="preserve">Se incluyen ejemplos de reescritura y la lista de referencias por completar en APA 7.</w:t>
            </w:r>
          </w:p>
        </w:tc>
        <w:tc>
          <w:tcPr>
            <w:tcW w:type="dxa" w:w="1928"/>
            <w:tcMar>
              <w:top w:type="dxa" w:w="60"/>
              <w:left w:type="dxa" w:w="100"/>
              <w:bottom w:type="dxa" w:w="60"/>
              <w:right w:type="dxa" w:w="100"/>
            </w:tcMar>
          </w:tcPr>
          <w:p>
            <w:r>
              <w:t xml:space="preserve">Sección 11</w:t>
            </w:r>
          </w:p>
        </w:tc>
      </w:tr>
    </w:tbl>
    <w:p>
      <w:pPr>
        <w:pStyle w:val="Heading1"/>
        <w:spacing w:after="160" w:before="360"/>
      </w:pPr>
      <w:r>
        <w:t xml:space="preserve">2. Alcance del bot (texto único para 5.3, 6.1 y 6.4.2)</w:t>
      </w:r>
    </w:p>
    <w:p>
      <w:pPr>
        <w:spacing w:after="120"/>
      </w:pPr>
      <w:r>
        <w:t xml:space="preserve">Se recomienda usar el mismo texto en las tres secciones, ajustando solo la extensión:</w:t>
      </w:r>
    </w:p>
    <w:p>
      <w:pPr>
        <w:pBdr>
          <w:left w:val="single" w:color="14A383" w:sz="18" w:space="10"/>
        </w:pBdr>
        <w:shd w:fill="ECFDF7" w:color="auto" w:val="clear"/>
        <w:spacing w:after="160" w:before="80"/>
        <w:ind w:left="360"/>
      </w:pPr>
      <w:r>
        <w:t xml:space="preserve">Verifica Santa Fe es un asistente conversacional automático, desarrollado por el equipo, que funciona en una página web y en Telegram; el canal de WhatsApp queda sujeto a la verificación de la cuenta empresarial por parte de Meta. Durante el testeo, el bot cumple tres funciones y solo actúa cuando el comerciante le escribe: (1) </w:t>
      </w:r>
      <w:r>
        <w:rPr>
          <w:b/>
          <w:bCs/>
        </w:rPr>
        <w:t xml:space="preserve">verificar</w:t>
      </w:r>
      <w:r>
        <w:t xml:space="preserve"> un mensaje, enlace o captura de pantalla que el comerciante reenvía, mediante reglas que revisan el remitente, el dominio del enlace, la urgencia, las solicitudes de datos o pagos y los comprobantes, y responde con un semáforo (peligroso, sospechoso o sin señales evidentes) y una recomendación; (2) </w:t>
      </w:r>
      <w:r>
        <w:rPr>
          <w:b/>
          <w:bCs/>
        </w:rPr>
        <w:t xml:space="preserve">entrenar</w:t>
      </w:r>
      <w:r>
        <w:t xml:space="preserve"> con un simulacro de práctica cuando el comerciante escribe «simulacro»; y (3) </w:t>
      </w:r>
      <w:r>
        <w:rPr>
          <w:b/>
          <w:bCs/>
        </w:rPr>
        <w:t xml:space="preserve">orientar</w:t>
      </w:r>
      <w:r>
        <w:t xml:space="preserve"> a quien ya fue víctima, indicando los pasos y los contactos pertinentes (línea 165, entidad financiera, CAI Virtual y línea 123) y entregando un texto de alerta que el comerciante decide si comparte con su frente de seguridad. El bot no envía mensajes programados ni masivos, no envía alertas por su cuenta y no reemplaza la denuncia ante las autoridades.</w:t>
      </w:r>
    </w:p>
    <w:p>
      <w:pPr>
        <w:spacing w:after="120"/>
      </w:pPr>
      <w:r>
        <w:t xml:space="preserve">Para la sección 6.1 (factibilidad y costos) se sugiere agregar:</w:t>
      </w:r>
    </w:p>
    <w:p>
      <w:pPr>
        <w:pBdr>
          <w:left w:val="single" w:color="14A383" w:sz="18" w:space="10"/>
        </w:pBdr>
        <w:shd w:fill="ECFDF7" w:color="auto" w:val="clear"/>
        <w:spacing w:after="160" w:before="80"/>
        <w:ind w:left="360"/>
      </w:pPr>
      <w:r>
        <w:t xml:space="preserve">El bot no es operado por una persona: las respuestas son automáticas. Se desarrolló con herramientas de uso gratuito (alojamiento web, base de datos y servicio de inteligencia artificial en sus capas sin costo), por lo que no requiere pago de licencias durante el testeo. Los costos directos se limitan a [valor] de la tarjeta SIM del número del proyecto y al tiempo del equipo. Como apoyo, el bot usa un servicio de inteligencia artificial generativa que recibe el texto sin datos personales y solo puede hacer más estricta la alerta; la decisión la toman las reglas.</w:t>
      </w:r>
    </w:p>
    <w:p>
      <w:pPr>
        <w:pBdr>
          <w:left w:val="single" w:color="D97706" w:sz="18" w:space="10"/>
        </w:pBdr>
        <w:shd w:fill="FFF7ED" w:color="auto" w:val="clear"/>
        <w:spacing w:after="160" w:before="80"/>
        <w:ind w:left="360"/>
      </w:pPr>
      <w:r>
        <w:t xml:space="preserve">Coherencia con 5.3: retirar la mención a «micro-simulacros semanales» y a que el bot «alerta a los vecinos». La versión correcta es: el simulacro llega cuando el comerciante lo pide, y la alerta vecinal es un texto que el comerciante decide compartir.</w:t>
      </w:r>
    </w:p>
    <w:p>
      <w:pPr>
        <w:pStyle w:val="Heading1"/>
        <w:spacing w:after="160" w:before="360"/>
      </w:pPr>
      <w:r>
        <w:t xml:space="preserve">3. Hipótesis (sección 6.2)</w:t>
      </w:r>
    </w:p>
    <w:p>
      <w:pPr>
        <w:spacing w:after="120"/>
      </w:pPr>
      <w:r>
        <w:t xml:space="preserve">La revisión pide una hipótesis corta, centrada en lo que el testeo puede comprobar. Se proponen dos hipótesis con estructura «si…, entonces…, porque…»:</w:t>
      </w:r>
    </w:p>
    <w:p>
      <w:pPr>
        <w:pStyle w:val="Heading3"/>
        <w:spacing w:after="100" w:before="200"/>
      </w:pPr>
      <w:r>
        <w:t xml:space="preserve">Hipótesis 1. Reconocimiento de señales</w:t>
      </w:r>
    </w:p>
    <w:p>
      <w:pPr>
        <w:pBdr>
          <w:left w:val="single" w:color="14A383" w:sz="18" w:space="10"/>
        </w:pBdr>
        <w:shd w:fill="ECFDF7" w:color="auto" w:val="clear"/>
        <w:spacing w:after="160" w:before="80"/>
        <w:ind w:left="360"/>
      </w:pPr>
      <w:r>
        <w:t xml:space="preserve">Si los comerciantes de las cuadras piloto participan en el taller móvil con el simulador de casos y el kit de verificación de 5 puntos, entonces identificarán al menos tres de las cinco señales de phishing en un caso simulado, porque la práctica guiada con casos locales reduce el desconocimiento de esas señales.</w:t>
      </w:r>
    </w:p>
    <w:p>
      <w:pPr>
        <w:pStyle w:val="Heading3"/>
        <w:spacing w:after="100" w:before="200"/>
      </w:pPr>
      <w:r>
        <w:t xml:space="preserve">Hipótesis 2. Uso y utilidad del bot</w:t>
      </w:r>
    </w:p>
    <w:p>
      <w:pPr>
        <w:pBdr>
          <w:left w:val="single" w:color="14A383" w:sz="18" w:space="10"/>
        </w:pBdr>
        <w:shd w:fill="ECFDF7" w:color="auto" w:val="clear"/>
        <w:spacing w:after="160" w:before="80"/>
        <w:ind w:left="360"/>
      </w:pPr>
      <w:r>
        <w:t xml:space="preserve">Si los comerciantes disponen del bot Verifica Santa Fe durante los 15 días del pilotaje, entonces lo usarán para revisar mensajes sospechosos y considerarán útil su respuesta, porque obtienen una orientación inmediata y comprensible sin trasladarse a una estación de policía.</w:t>
      </w:r>
    </w:p>
    <w:p>
      <w:pPr>
        <w:pStyle w:val="Heading3"/>
        <w:spacing w:after="100" w:before="200"/>
      </w:pPr>
      <w:r>
        <w:t xml:space="preserve">Impacto esperado (no se mide en el testeo)</w:t>
      </w:r>
    </w:p>
    <w:p>
      <w:pPr>
        <w:spacing w:after="120"/>
      </w:pPr>
      <w:r>
        <w:t xml:space="preserve">La reducción de pagos a estafadores se traslada al impacto esperado del proyecto, porque no puede comprobarse con 10 comerciantes en 15 días:</w:t>
      </w:r>
    </w:p>
    <w:p>
      <w:pPr>
        <w:pBdr>
          <w:left w:val="single" w:color="14A383" w:sz="18" w:space="10"/>
        </w:pBdr>
        <w:shd w:fill="ECFDF7" w:color="auto" w:val="clear"/>
        <w:spacing w:after="160" w:before="80"/>
        <w:ind w:left="360"/>
      </w:pPr>
      <w:r>
        <w:t xml:space="preserve">A mediano plazo, se espera que el reconocimiento de señales y el uso de canales de verificación contribuyan a reducir los pagos y la entrega de datos a estafadores por parte de los comerciantes de la localidad.</w:t>
      </w:r>
    </w:p>
    <w:p>
      <w:pPr>
        <w:pStyle w:val="Heading1"/>
        <w:spacing w:after="160" w:before="360"/>
      </w:pPr>
      <w:r>
        <w:t xml:space="preserve">4. Criterios de éxito con umbral e instrumento (sección 6.3)</w:t>
      </w:r>
    </w:p>
    <w:p>
      <w:pPr>
        <w:spacing w:after="120"/>
      </w:pPr>
      <w:r>
        <w:t xml:space="preserve">Cada criterio tiene un indicador, un umbral, un instrumento y un momento de medición. El criterio A de la versión anterior se separa en A1 y A3, el criterio B recibe umbral y se mide con observación y con el registro del simulador, y se agregan criterios para el bot (C) y para la viabilidad institucional (D).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767"/>
        <w:gridCol w:w="2731"/>
        <w:gridCol w:w="1607"/>
        <w:gridCol w:w="2249"/>
        <w:gridCol w:w="1286"/>
      </w:tblGrid>
      <w:tr>
        <w:trPr>
          <w:tblHeader/>
        </w:trPr>
        <w:tc>
          <w:tcPr>
            <w:tcW w:type="dxa" w:w="1767"/>
            <w:shd w:fill="D1FAEC" w:color="auto" w:val="clear"/>
            <w:tcMar>
              <w:top w:type="dxa" w:w="60"/>
              <w:left w:type="dxa" w:w="100"/>
              <w:bottom w:type="dxa" w:w="60"/>
              <w:right w:type="dxa" w:w="100"/>
            </w:tcMar>
          </w:tcPr>
          <w:p>
            <w:r>
              <w:rPr>
                <w:b/>
                <w:bCs/>
              </w:rPr>
              <w:t xml:space="preserve">Criterio</w:t>
            </w:r>
          </w:p>
        </w:tc>
        <w:tc>
          <w:tcPr>
            <w:tcW w:type="dxa" w:w="2731"/>
            <w:shd w:fill="D1FAEC" w:color="auto" w:val="clear"/>
            <w:tcMar>
              <w:top w:type="dxa" w:w="60"/>
              <w:left w:type="dxa" w:w="100"/>
              <w:bottom w:type="dxa" w:w="60"/>
              <w:right w:type="dxa" w:w="100"/>
            </w:tcMar>
          </w:tcPr>
          <w:p>
            <w:r>
              <w:rPr>
                <w:b/>
                <w:bCs/>
              </w:rPr>
              <w:t xml:space="preserve">Indicador</w:t>
            </w:r>
          </w:p>
        </w:tc>
        <w:tc>
          <w:tcPr>
            <w:tcW w:type="dxa" w:w="1607"/>
            <w:shd w:fill="D1FAEC" w:color="auto" w:val="clear"/>
            <w:tcMar>
              <w:top w:type="dxa" w:w="60"/>
              <w:left w:type="dxa" w:w="100"/>
              <w:bottom w:type="dxa" w:w="60"/>
              <w:right w:type="dxa" w:w="100"/>
            </w:tcMar>
          </w:tcPr>
          <w:p>
            <w:r>
              <w:rPr>
                <w:b/>
                <w:bCs/>
              </w:rPr>
              <w:t xml:space="preserve">Umbral propuesto</w:t>
            </w:r>
          </w:p>
        </w:tc>
        <w:tc>
          <w:tcPr>
            <w:tcW w:type="dxa" w:w="2249"/>
            <w:shd w:fill="D1FAEC" w:color="auto" w:val="clear"/>
            <w:tcMar>
              <w:top w:type="dxa" w:w="60"/>
              <w:left w:type="dxa" w:w="100"/>
              <w:bottom w:type="dxa" w:w="60"/>
              <w:right w:type="dxa" w:w="100"/>
            </w:tcMar>
          </w:tcPr>
          <w:p>
            <w:r>
              <w:rPr>
                <w:b/>
                <w:bCs/>
              </w:rPr>
              <w:t xml:space="preserve">Instrumento</w:t>
            </w:r>
          </w:p>
        </w:tc>
        <w:tc>
          <w:tcPr>
            <w:tcW w:type="dxa" w:w="1286"/>
            <w:shd w:fill="D1FAEC" w:color="auto" w:val="clear"/>
            <w:tcMar>
              <w:top w:type="dxa" w:w="60"/>
              <w:left w:type="dxa" w:w="100"/>
              <w:bottom w:type="dxa" w:w="60"/>
              <w:right w:type="dxa" w:w="100"/>
            </w:tcMar>
          </w:tcPr>
          <w:p>
            <w:r>
              <w:rPr>
                <w:b/>
                <w:bCs/>
              </w:rPr>
              <w:t xml:space="preserve">Momento</w:t>
            </w:r>
          </w:p>
        </w:tc>
      </w:tr>
      <w:tr>
        <w:tc>
          <w:tcPr>
            <w:tcW w:type="dxa" w:w="1767"/>
            <w:tcMar>
              <w:top w:type="dxa" w:w="60"/>
              <w:left w:type="dxa" w:w="100"/>
              <w:bottom w:type="dxa" w:w="60"/>
              <w:right w:type="dxa" w:w="100"/>
            </w:tcMar>
          </w:tcPr>
          <w:p>
            <w:r>
              <w:t xml:space="preserve">A1. Reconocimiento de señales</w:t>
            </w:r>
          </w:p>
        </w:tc>
        <w:tc>
          <w:tcPr>
            <w:tcW w:type="dxa" w:w="2731"/>
            <w:tcMar>
              <w:top w:type="dxa" w:w="60"/>
              <w:left w:type="dxa" w:w="100"/>
              <w:bottom w:type="dxa" w:w="60"/>
              <w:right w:type="dxa" w:w="100"/>
            </w:tcMar>
          </w:tcPr>
          <w:p>
            <w:r>
              <w:t xml:space="preserve">Participantes que identifican al menos 3 de las 5 señales en el caso principal (falsa factura)</w:t>
            </w:r>
          </w:p>
        </w:tc>
        <w:tc>
          <w:tcPr>
            <w:tcW w:type="dxa" w:w="1607"/>
            <w:tcMar>
              <w:top w:type="dxa" w:w="60"/>
              <w:left w:type="dxa" w:w="100"/>
              <w:bottom w:type="dxa" w:w="60"/>
              <w:right w:type="dxa" w:w="100"/>
            </w:tcMar>
          </w:tcPr>
          <w:p>
            <w:r>
              <w:t xml:space="preserve">8 de 10</w:t>
            </w:r>
          </w:p>
        </w:tc>
        <w:tc>
          <w:tcPr>
            <w:tcW w:type="dxa" w:w="2249"/>
            <w:tcMar>
              <w:top w:type="dxa" w:w="60"/>
              <w:left w:type="dxa" w:w="100"/>
              <w:bottom w:type="dxa" w:w="60"/>
              <w:right w:type="dxa" w:w="100"/>
            </w:tcMar>
          </w:tcPr>
          <w:p>
            <w:r>
              <w:t xml:space="preserve">Registro del simulador + lista de observación (anexo B)</w:t>
            </w:r>
          </w:p>
        </w:tc>
        <w:tc>
          <w:tcPr>
            <w:tcW w:type="dxa" w:w="1286"/>
            <w:tcMar>
              <w:top w:type="dxa" w:w="60"/>
              <w:left w:type="dxa" w:w="100"/>
              <w:bottom w:type="dxa" w:w="60"/>
              <w:right w:type="dxa" w:w="100"/>
            </w:tcMar>
          </w:tcPr>
          <w:p>
            <w:r>
              <w:t xml:space="preserve">Durante el taller</w:t>
            </w:r>
          </w:p>
        </w:tc>
      </w:tr>
      <w:tr>
        <w:tc>
          <w:tcPr>
            <w:tcW w:type="dxa" w:w="1767"/>
            <w:tcMar>
              <w:top w:type="dxa" w:w="60"/>
              <w:left w:type="dxa" w:w="100"/>
              <w:bottom w:type="dxa" w:w="60"/>
              <w:right w:type="dxa" w:w="100"/>
            </w:tcMar>
          </w:tcPr>
          <w:p>
            <w:r>
              <w:t xml:space="preserve">A2. Decisión correcta</w:t>
            </w:r>
          </w:p>
        </w:tc>
        <w:tc>
          <w:tcPr>
            <w:tcW w:type="dxa" w:w="2731"/>
            <w:tcMar>
              <w:top w:type="dxa" w:w="60"/>
              <w:left w:type="dxa" w:w="100"/>
              <w:bottom w:type="dxa" w:w="60"/>
              <w:right w:type="dxa" w:w="100"/>
            </w:tcMar>
          </w:tcPr>
          <w:p>
            <w:r>
              <w:t xml:space="preserve">Porcentaje de casos del simulador clasificados correctamente como fraude o real</w:t>
            </w:r>
          </w:p>
        </w:tc>
        <w:tc>
          <w:tcPr>
            <w:tcW w:type="dxa" w:w="1607"/>
            <w:tcMar>
              <w:top w:type="dxa" w:w="60"/>
              <w:left w:type="dxa" w:w="100"/>
              <w:bottom w:type="dxa" w:w="60"/>
              <w:right w:type="dxa" w:w="100"/>
            </w:tcMar>
          </w:tcPr>
          <w:p>
            <w:r>
              <w:t xml:space="preserve">≥ 80 %</w:t>
            </w:r>
          </w:p>
        </w:tc>
        <w:tc>
          <w:tcPr>
            <w:tcW w:type="dxa" w:w="2249"/>
            <w:tcMar>
              <w:top w:type="dxa" w:w="60"/>
              <w:left w:type="dxa" w:w="100"/>
              <w:bottom w:type="dxa" w:w="60"/>
              <w:right w:type="dxa" w:w="100"/>
            </w:tcMar>
          </w:tcPr>
          <w:p>
            <w:r>
              <w:t xml:space="preserve">Registro del simulador</w:t>
            </w:r>
          </w:p>
        </w:tc>
        <w:tc>
          <w:tcPr>
            <w:tcW w:type="dxa" w:w="1286"/>
            <w:tcMar>
              <w:top w:type="dxa" w:w="60"/>
              <w:left w:type="dxa" w:w="100"/>
              <w:bottom w:type="dxa" w:w="60"/>
              <w:right w:type="dxa" w:w="100"/>
            </w:tcMar>
          </w:tcPr>
          <w:p>
            <w:r>
              <w:t xml:space="preserve">Durante el taller</w:t>
            </w:r>
          </w:p>
        </w:tc>
      </w:tr>
      <w:tr>
        <w:tc>
          <w:tcPr>
            <w:tcW w:type="dxa" w:w="1767"/>
            <w:tcMar>
              <w:top w:type="dxa" w:w="60"/>
              <w:left w:type="dxa" w:w="100"/>
              <w:bottom w:type="dxa" w:w="60"/>
              <w:right w:type="dxa" w:w="100"/>
            </w:tcMar>
          </w:tcPr>
          <w:p>
            <w:r>
              <w:t xml:space="preserve">A3. Aprendizaje</w:t>
            </w:r>
          </w:p>
        </w:tc>
        <w:tc>
          <w:tcPr>
            <w:tcW w:type="dxa" w:w="2731"/>
            <w:tcMar>
              <w:top w:type="dxa" w:w="60"/>
              <w:left w:type="dxa" w:w="100"/>
              <w:bottom w:type="dxa" w:w="60"/>
              <w:right w:type="dxa" w:w="100"/>
            </w:tcMar>
          </w:tcPr>
          <w:p>
            <w:r>
              <w:t xml:space="preserve">Diferencia entre el puntaje de la prueba de salida y el de entrada de cada participante</w:t>
            </w:r>
          </w:p>
        </w:tc>
        <w:tc>
          <w:tcPr>
            <w:tcW w:type="dxa" w:w="1607"/>
            <w:tcMar>
              <w:top w:type="dxa" w:w="60"/>
              <w:left w:type="dxa" w:w="100"/>
              <w:bottom w:type="dxa" w:w="60"/>
              <w:right w:type="dxa" w:w="100"/>
            </w:tcMar>
          </w:tcPr>
          <w:p>
            <w:r>
              <w:t xml:space="preserve">7 de 10 mejoran y el promedio sube al menos 20 puntos porcentuales</w:t>
            </w:r>
          </w:p>
        </w:tc>
        <w:tc>
          <w:tcPr>
            <w:tcW w:type="dxa" w:w="2249"/>
            <w:tcMar>
              <w:top w:type="dxa" w:w="60"/>
              <w:left w:type="dxa" w:w="100"/>
              <w:bottom w:type="dxa" w:w="60"/>
              <w:right w:type="dxa" w:w="100"/>
            </w:tcMar>
          </w:tcPr>
          <w:p>
            <w:r>
              <w:t xml:space="preserve">Pruebas de entrada y salida del aula virtual (6 ítems cada una)</w:t>
            </w:r>
          </w:p>
        </w:tc>
        <w:tc>
          <w:tcPr>
            <w:tcW w:type="dxa" w:w="1286"/>
            <w:tcMar>
              <w:top w:type="dxa" w:w="60"/>
              <w:left w:type="dxa" w:w="100"/>
              <w:bottom w:type="dxa" w:w="60"/>
              <w:right w:type="dxa" w:w="100"/>
            </w:tcMar>
          </w:tcPr>
          <w:p>
            <w:r>
              <w:t xml:space="preserve">Inicio y final del taller</w:t>
            </w:r>
          </w:p>
        </w:tc>
      </w:tr>
      <w:tr>
        <w:tc>
          <w:tcPr>
            <w:tcW w:type="dxa" w:w="1767"/>
            <w:tcMar>
              <w:top w:type="dxa" w:w="60"/>
              <w:left w:type="dxa" w:w="100"/>
              <w:bottom w:type="dxa" w:w="60"/>
              <w:right w:type="dxa" w:w="100"/>
            </w:tcMar>
          </w:tcPr>
          <w:p>
            <w:r>
              <w:t xml:space="preserve">B. Conducta segura</w:t>
            </w:r>
          </w:p>
        </w:tc>
        <w:tc>
          <w:tcPr>
            <w:tcW w:type="dxa" w:w="2731"/>
            <w:tcMar>
              <w:top w:type="dxa" w:w="60"/>
              <w:left w:type="dxa" w:w="100"/>
              <w:bottom w:type="dxa" w:w="60"/>
              <w:right w:type="dxa" w:w="100"/>
            </w:tcMar>
          </w:tcPr>
          <w:p>
            <w:r>
              <w:t xml:space="preserve">Participantes que no tocan el enlace ni el adjunto trampa del caso principal</w:t>
            </w:r>
          </w:p>
        </w:tc>
        <w:tc>
          <w:tcPr>
            <w:tcW w:type="dxa" w:w="1607"/>
            <w:tcMar>
              <w:top w:type="dxa" w:w="60"/>
              <w:left w:type="dxa" w:w="100"/>
              <w:bottom w:type="dxa" w:w="60"/>
              <w:right w:type="dxa" w:w="100"/>
            </w:tcMar>
          </w:tcPr>
          <w:p>
            <w:r>
              <w:t xml:space="preserve">7 de 10</w:t>
            </w:r>
          </w:p>
        </w:tc>
        <w:tc>
          <w:tcPr>
            <w:tcW w:type="dxa" w:w="2249"/>
            <w:tcMar>
              <w:top w:type="dxa" w:w="60"/>
              <w:left w:type="dxa" w:w="100"/>
              <w:bottom w:type="dxa" w:w="60"/>
              <w:right w:type="dxa" w:w="100"/>
            </w:tcMar>
          </w:tcPr>
          <w:p>
            <w:r>
              <w:t xml:space="preserve">Registro del simulador + lista de observación</w:t>
            </w:r>
          </w:p>
        </w:tc>
        <w:tc>
          <w:tcPr>
            <w:tcW w:type="dxa" w:w="1286"/>
            <w:tcMar>
              <w:top w:type="dxa" w:w="60"/>
              <w:left w:type="dxa" w:w="100"/>
              <w:bottom w:type="dxa" w:w="60"/>
              <w:right w:type="dxa" w:w="100"/>
            </w:tcMar>
          </w:tcPr>
          <w:p>
            <w:r>
              <w:t xml:space="preserve">Durante el taller</w:t>
            </w:r>
          </w:p>
        </w:tc>
      </w:tr>
      <w:tr>
        <w:tc>
          <w:tcPr>
            <w:tcW w:type="dxa" w:w="1767"/>
            <w:tcMar>
              <w:top w:type="dxa" w:w="60"/>
              <w:left w:type="dxa" w:w="100"/>
              <w:bottom w:type="dxa" w:w="60"/>
              <w:right w:type="dxa" w:w="100"/>
            </w:tcMar>
          </w:tcPr>
          <w:p>
            <w:r>
              <w:t xml:space="preserve">C1. Uso del bot</w:t>
            </w:r>
          </w:p>
        </w:tc>
        <w:tc>
          <w:tcPr>
            <w:tcW w:type="dxa" w:w="2731"/>
            <w:tcMar>
              <w:top w:type="dxa" w:w="60"/>
              <w:left w:type="dxa" w:w="100"/>
              <w:bottom w:type="dxa" w:w="60"/>
              <w:right w:type="dxa" w:w="100"/>
            </w:tcMar>
          </w:tcPr>
          <w:p>
            <w:r>
              <w:t xml:space="preserve">Participantes que usan el bot al menos una vez durante el pilotaje</w:t>
            </w:r>
          </w:p>
        </w:tc>
        <w:tc>
          <w:tcPr>
            <w:tcW w:type="dxa" w:w="1607"/>
            <w:tcMar>
              <w:top w:type="dxa" w:w="60"/>
              <w:left w:type="dxa" w:w="100"/>
              <w:bottom w:type="dxa" w:w="60"/>
              <w:right w:type="dxa" w:w="100"/>
            </w:tcMar>
          </w:tcPr>
          <w:p>
            <w:r>
              <w:t xml:space="preserve">6 de 10</w:t>
            </w:r>
          </w:p>
        </w:tc>
        <w:tc>
          <w:tcPr>
            <w:tcW w:type="dxa" w:w="2249"/>
            <w:tcMar>
              <w:top w:type="dxa" w:w="60"/>
              <w:left w:type="dxa" w:w="100"/>
              <w:bottom w:type="dxa" w:w="60"/>
              <w:right w:type="dxa" w:w="100"/>
            </w:tcMar>
          </w:tcPr>
          <w:p>
            <w:r>
              <w:t xml:space="preserve">Encuesta de seguimiento (pregunta sí/no) + registro del bot</w:t>
            </w:r>
          </w:p>
        </w:tc>
        <w:tc>
          <w:tcPr>
            <w:tcW w:type="dxa" w:w="1286"/>
            <w:tcMar>
              <w:top w:type="dxa" w:w="60"/>
              <w:left w:type="dxa" w:w="100"/>
              <w:bottom w:type="dxa" w:w="60"/>
              <w:right w:type="dxa" w:w="100"/>
            </w:tcMar>
          </w:tcPr>
          <w:p>
            <w:r>
              <w:t xml:space="preserve">Día 15</w:t>
            </w:r>
          </w:p>
        </w:tc>
      </w:tr>
      <w:tr>
        <w:tc>
          <w:tcPr>
            <w:tcW w:type="dxa" w:w="1767"/>
            <w:tcMar>
              <w:top w:type="dxa" w:w="60"/>
              <w:left w:type="dxa" w:w="100"/>
              <w:bottom w:type="dxa" w:w="60"/>
              <w:right w:type="dxa" w:w="100"/>
            </w:tcMar>
          </w:tcPr>
          <w:p>
            <w:r>
              <w:t xml:space="preserve">C2. Utilidad del bot</w:t>
            </w:r>
          </w:p>
        </w:tc>
        <w:tc>
          <w:tcPr>
            <w:tcW w:type="dxa" w:w="2731"/>
            <w:tcMar>
              <w:top w:type="dxa" w:w="60"/>
              <w:left w:type="dxa" w:w="100"/>
              <w:bottom w:type="dxa" w:w="60"/>
              <w:right w:type="dxa" w:w="100"/>
            </w:tcMar>
          </w:tcPr>
          <w:p>
            <w:r>
              <w:t xml:space="preserve">Respuestas del bot valoradas como «👍 Me sirvió» sobre el total de valoraciones</w:t>
            </w:r>
          </w:p>
        </w:tc>
        <w:tc>
          <w:tcPr>
            <w:tcW w:type="dxa" w:w="1607"/>
            <w:tcMar>
              <w:top w:type="dxa" w:w="60"/>
              <w:left w:type="dxa" w:w="100"/>
              <w:bottom w:type="dxa" w:w="60"/>
              <w:right w:type="dxa" w:w="100"/>
            </w:tcMar>
          </w:tcPr>
          <w:p>
            <w:r>
              <w:t xml:space="preserve">≥ 80 %</w:t>
            </w:r>
          </w:p>
        </w:tc>
        <w:tc>
          <w:tcPr>
            <w:tcW w:type="dxa" w:w="2249"/>
            <w:tcMar>
              <w:top w:type="dxa" w:w="60"/>
              <w:left w:type="dxa" w:w="100"/>
              <w:bottom w:type="dxa" w:w="60"/>
              <w:right w:type="dxa" w:w="100"/>
            </w:tcMar>
          </w:tcPr>
          <w:p>
            <w:r>
              <w:t xml:space="preserve">Registro del bot (botón de valoración)</w:t>
            </w:r>
          </w:p>
        </w:tc>
        <w:tc>
          <w:tcPr>
            <w:tcW w:type="dxa" w:w="1286"/>
            <w:tcMar>
              <w:top w:type="dxa" w:w="60"/>
              <w:left w:type="dxa" w:w="100"/>
              <w:bottom w:type="dxa" w:w="60"/>
              <w:right w:type="dxa" w:w="100"/>
            </w:tcMar>
          </w:tcPr>
          <w:p>
            <w:r>
              <w:t xml:space="preserve">Todo el pilotaje</w:t>
            </w:r>
          </w:p>
        </w:tc>
      </w:tr>
      <w:tr>
        <w:tc>
          <w:tcPr>
            <w:tcW w:type="dxa" w:w="1767"/>
            <w:tcMar>
              <w:top w:type="dxa" w:w="60"/>
              <w:left w:type="dxa" w:w="100"/>
              <w:bottom w:type="dxa" w:w="60"/>
              <w:right w:type="dxa" w:w="100"/>
            </w:tcMar>
          </w:tcPr>
          <w:p>
            <w:r>
              <w:t xml:space="preserve">C3. Oportunidad del bot</w:t>
            </w:r>
          </w:p>
        </w:tc>
        <w:tc>
          <w:tcPr>
            <w:tcW w:type="dxa" w:w="2731"/>
            <w:tcMar>
              <w:top w:type="dxa" w:w="60"/>
              <w:left w:type="dxa" w:w="100"/>
              <w:bottom w:type="dxa" w:w="60"/>
              <w:right w:type="dxa" w:w="100"/>
            </w:tcMar>
          </w:tcPr>
          <w:p>
            <w:r>
              <w:t xml:space="preserve">Tiempo típico (mediana) de análisis por mensaje</w:t>
            </w:r>
          </w:p>
        </w:tc>
        <w:tc>
          <w:tcPr>
            <w:tcW w:type="dxa" w:w="1607"/>
            <w:tcMar>
              <w:top w:type="dxa" w:w="60"/>
              <w:left w:type="dxa" w:w="100"/>
              <w:bottom w:type="dxa" w:w="60"/>
              <w:right w:type="dxa" w:w="100"/>
            </w:tcMar>
          </w:tcPr>
          <w:p>
            <w:r>
              <w:t xml:space="preserve">≤ 10 segundos</w:t>
            </w:r>
          </w:p>
        </w:tc>
        <w:tc>
          <w:tcPr>
            <w:tcW w:type="dxa" w:w="2249"/>
            <w:tcMar>
              <w:top w:type="dxa" w:w="60"/>
              <w:left w:type="dxa" w:w="100"/>
              <w:bottom w:type="dxa" w:w="60"/>
              <w:right w:type="dxa" w:w="100"/>
            </w:tcMar>
          </w:tcPr>
          <w:p>
            <w:r>
              <w:t xml:space="preserve">Registro del bot</w:t>
            </w:r>
          </w:p>
        </w:tc>
        <w:tc>
          <w:tcPr>
            <w:tcW w:type="dxa" w:w="1286"/>
            <w:tcMar>
              <w:top w:type="dxa" w:w="60"/>
              <w:left w:type="dxa" w:w="100"/>
              <w:bottom w:type="dxa" w:w="60"/>
              <w:right w:type="dxa" w:w="100"/>
            </w:tcMar>
          </w:tcPr>
          <w:p>
            <w:r>
              <w:t xml:space="preserve">Todo el pilotaje</w:t>
            </w:r>
          </w:p>
        </w:tc>
      </w:tr>
      <w:tr>
        <w:tc>
          <w:tcPr>
            <w:tcW w:type="dxa" w:w="1767"/>
            <w:tcMar>
              <w:top w:type="dxa" w:w="60"/>
              <w:left w:type="dxa" w:w="100"/>
              <w:bottom w:type="dxa" w:w="60"/>
              <w:right w:type="dxa" w:w="100"/>
            </w:tcMar>
          </w:tcPr>
          <w:p>
            <w:r>
              <w:t xml:space="preserve">D. Viabilidad institucional</w:t>
            </w:r>
          </w:p>
        </w:tc>
        <w:tc>
          <w:tcPr>
            <w:tcW w:type="dxa" w:w="2731"/>
            <w:tcMar>
              <w:top w:type="dxa" w:w="60"/>
              <w:left w:type="dxa" w:w="100"/>
              <w:bottom w:type="dxa" w:w="60"/>
              <w:right w:type="dxa" w:w="100"/>
            </w:tcMar>
          </w:tcPr>
          <w:p>
            <w:r>
              <w:t xml:space="preserve">Valoración de los expertos GAULA en pertinencia, viabilidad, riesgos y replicabilidad (escala 1 a 5)</w:t>
            </w:r>
          </w:p>
        </w:tc>
        <w:tc>
          <w:tcPr>
            <w:tcW w:type="dxa" w:w="1607"/>
            <w:tcMar>
              <w:top w:type="dxa" w:w="60"/>
              <w:left w:type="dxa" w:w="100"/>
              <w:bottom w:type="dxa" w:w="60"/>
              <w:right w:type="dxa" w:w="100"/>
            </w:tcMar>
          </w:tcPr>
          <w:p>
            <w:r>
              <w:t xml:space="preserve">Promedio ≥ 4 en al menos 2 de 3 expertos</w:t>
            </w:r>
          </w:p>
        </w:tc>
        <w:tc>
          <w:tcPr>
            <w:tcW w:type="dxa" w:w="2249"/>
            <w:tcMar>
              <w:top w:type="dxa" w:w="60"/>
              <w:left w:type="dxa" w:w="100"/>
              <w:bottom w:type="dxa" w:w="60"/>
              <w:right w:type="dxa" w:w="100"/>
            </w:tcMar>
          </w:tcPr>
          <w:p>
            <w:r>
              <w:t xml:space="preserve">Entrevista de valoración con rúbrica (anexo C)</w:t>
            </w:r>
          </w:p>
        </w:tc>
        <w:tc>
          <w:tcPr>
            <w:tcW w:type="dxa" w:w="1286"/>
            <w:tcMar>
              <w:top w:type="dxa" w:w="60"/>
              <w:left w:type="dxa" w:w="100"/>
              <w:bottom w:type="dxa" w:w="60"/>
              <w:right w:type="dxa" w:w="100"/>
            </w:tcMar>
          </w:tcPr>
          <w:p>
            <w:r>
              <w:t xml:space="preserve">Después del pilotaje</w:t>
            </w:r>
          </w:p>
        </w:tc>
      </w:tr>
    </w:tbl>
    <w:p>
      <w:pPr>
        <w:spacing w:after="60"/>
      </w:pPr>
    </w:p>
    <w:p>
      <w:pPr>
        <w:spacing w:after="120"/>
      </w:pPr>
      <w:r>
        <w:rPr>
          <w:b/>
          <w:bCs/>
        </w:rPr>
        <w:t xml:space="preserve">Regla de decisión sugerida:</w:t>
      </w:r>
      <w:r>
        <w:t xml:space="preserve"> si se cumplen A1, B y C2, el PMV se considera validado; si se cumplen parcialmente, se itera (por ejemplo, reforzando en el taller los puntos del kit menos detectados); si no se cumplen A1 ni B, se replantea la estrategia de capacitación.</w:t>
      </w:r>
    </w:p>
    <w:p>
      <w:pPr>
        <w:pBdr>
          <w:left w:val="single" w:color="D97706" w:sz="18" w:space="10"/>
        </w:pBdr>
        <w:shd w:fill="FFF7ED" w:color="auto" w:val="clear"/>
        <w:spacing w:after="160" w:before="80"/>
        <w:ind w:left="360"/>
      </w:pPr>
      <w:r>
        <w:t xml:space="preserve">El panel del equipo muestra estos indicadores automáticamente: «Simulador de casos» (A1, A2, B y la detección por cada punto del kit), «Antes y después» (A3) y «Bot: utilidad y tiempo de respuesta» (C2 y C3). Los datos se descargan en CSV como evidencia del registro.</w:t>
      </w:r>
    </w:p>
    <w:p>
      <w:pPr>
        <w:pStyle w:val="Heading1"/>
        <w:spacing w:after="160" w:before="360"/>
      </w:pPr>
      <w:r>
        <w:t xml:space="preserve">5. Simulacro rediseñado (secciones 5.3, 6.4.1 y 6.4.3)</w:t>
      </w:r>
    </w:p>
    <w:p>
      <w:pPr>
        <w:spacing w:after="120"/>
      </w:pPr>
      <w:r>
        <w:t xml:space="preserve">La revisión advierte que un enlace «fraudulento controlado» a nombre de la DIAN puede asemejarse a la conducta del artículo 269G de la Ley 1273 de 2009 y usa una marca sin autorización. Se propone el siguiente diseño:</w:t>
      </w:r>
    </w:p>
    <w:p>
      <w:pPr>
        <w:pStyle w:val="ListParagraph"/>
        <w:numPr>
          <w:ilvl w:val="0"/>
          <w:numId w:val="2"/>
        </w:numPr>
        <w:spacing w:after="80"/>
      </w:pPr>
      <w:r>
        <w:rPr>
          <w:b/>
          <w:bCs/>
        </w:rPr>
        <w:t xml:space="preserve">Maqueta digital, no mensajes reales.</w:t>
      </w:r>
      <w:r>
        <w:t xml:space="preserve"> Los casos se muestran solo dentro del simulador (en la tablet del taller o en el celular del participante); no se envían SMS, correos ni WhatsApp a nadie.</w:t>
      </w:r>
    </w:p>
    <w:p>
      <w:pPr>
        <w:pStyle w:val="ListParagraph"/>
        <w:numPr>
          <w:ilvl w:val="0"/>
          <w:numId w:val="2"/>
        </w:numPr>
        <w:spacing w:after="80"/>
      </w:pPr>
      <w:r>
        <w:rPr>
          <w:b/>
          <w:bCs/>
        </w:rPr>
        <w:t xml:space="preserve">Entidades ficticias.</w:t>
      </w:r>
      <w:r>
        <w:t xml:space="preserve"> El caso principal es una «falsa factura» de una entidad inventada («Tributos Nacionales»); los demás usan nombres ficticios (por ejemplo, «Banco Cordillera» o «Envíos Rápidos»). No se usa el nombre ni la imagen de la DIAN ni de entidades reales.</w:t>
      </w:r>
    </w:p>
    <w:p>
      <w:pPr>
        <w:pStyle w:val="ListParagraph"/>
        <w:numPr>
          <w:ilvl w:val="0"/>
          <w:numId w:val="2"/>
        </w:numPr>
        <w:spacing w:after="80"/>
      </w:pPr>
      <w:r>
        <w:rPr>
          <w:b/>
          <w:bCs/>
        </w:rPr>
        <w:t xml:space="preserve">Enlaces y adjuntos inertes.</w:t>
      </w:r>
      <w:r>
        <w:t xml:space="preserve"> Si el participante toca el enlace o el archivo, no se abre ninguna página ni se descarga nada; aparece un aviso que explica qué habría pasado en un caso real.</w:t>
      </w:r>
    </w:p>
    <w:p>
      <w:pPr>
        <w:pStyle w:val="ListParagraph"/>
        <w:numPr>
          <w:ilvl w:val="0"/>
          <w:numId w:val="2"/>
        </w:numPr>
        <w:spacing w:after="80"/>
      </w:pPr>
      <w:r>
        <w:rPr>
          <w:b/>
          <w:bCs/>
        </w:rPr>
        <w:t xml:space="preserve">Sin captura de datos.</w:t>
      </w:r>
      <w:r>
        <w:t xml:space="preserve"> El simulador no pide claves, datos bancarios ni dinero. Solo registra, con un código de participante, qué señales marcó y si acertó.</w:t>
      </w:r>
    </w:p>
    <w:p>
      <w:pPr>
        <w:pStyle w:val="ListParagraph"/>
        <w:numPr>
          <w:ilvl w:val="0"/>
          <w:numId w:val="2"/>
        </w:numPr>
        <w:spacing w:after="80"/>
      </w:pPr>
      <w:r>
        <w:rPr>
          <w:b/>
          <w:bCs/>
        </w:rPr>
        <w:t xml:space="preserve">Consentimiento escrito previo</w:t>
      </w:r>
      <w:r>
        <w:t xml:space="preserve"> (anexo A), firmado antes de iniciar, que advierte que algunos mensajes son falsos a propósito.</w:t>
      </w:r>
    </w:p>
    <w:p>
      <w:pPr>
        <w:pStyle w:val="ListParagraph"/>
        <w:numPr>
          <w:ilvl w:val="0"/>
          <w:numId w:val="2"/>
        </w:numPr>
        <w:spacing w:after="80"/>
      </w:pPr>
      <w:r>
        <w:rPr>
          <w:b/>
          <w:bCs/>
        </w:rPr>
        <w:t xml:space="preserve">Cierre explicativo inmediato.</w:t>
      </w:r>
      <w:r>
        <w:t xml:space="preserve"> Al terminar cada caso, el simulador muestra qué señales tenía y por qué; al finalizar, el facilitador repasa los cinco puntos del kit con el grupo.</w:t>
      </w:r>
    </w:p>
    <w:p>
      <w:pPr>
        <w:spacing w:after="120"/>
      </w:pPr>
      <w:r>
        <w:t xml:space="preserve">Texto sugerido para la sección 6.4.1:</w:t>
      </w:r>
    </w:p>
    <w:p>
      <w:pPr>
        <w:pBdr>
          <w:left w:val="single" w:color="14A383" w:sz="18" w:space="10"/>
        </w:pBdr>
        <w:shd w:fill="ECFDF7" w:color="auto" w:val="clear"/>
        <w:spacing w:after="160" w:before="80"/>
        <w:ind w:left="360"/>
      </w:pPr>
      <w:r>
        <w:t xml:space="preserve">El simulacro se realiza en una maqueta digital que reproduce mensajes de entidades ficticias, sin enlaces ni archivos funcionales y sin captura de datos personales o financieros. Los mensajes no se envían a los dispositivos de los participantes, sino que se presentan dentro de la herramienta durante el taller, con consentimiento escrito previo y un cierre explicativo inmediato. Con este diseño no se crean ni se envían páginas, enlaces o ventanas emergentes que suplanten a una entidad real, y no se usan marcas sin autorización.</w:t>
      </w:r>
    </w:p>
    <w:p>
      <w:pPr>
        <w:pBdr>
          <w:left w:val="single" w:color="D97706" w:sz="18" w:space="10"/>
        </w:pBdr>
        <w:shd w:fill="FFF7ED" w:color="auto" w:val="clear"/>
        <w:spacing w:after="160" w:before="80"/>
        <w:ind w:left="360"/>
      </w:pPr>
      <w:r>
        <w:t xml:space="preserve">Recomendación: validar este diseño con la codirectora temática o con la asesoría jurídica de la Escuela antes del testeo. Este documento no constituye concepto jurídico.</w:t>
      </w:r>
    </w:p>
    <w:p>
      <w:pPr>
        <w:pStyle w:val="Heading1"/>
        <w:spacing w:after="160" w:before="360"/>
      </w:pPr>
      <w:r>
        <w:t xml:space="preserve">6. Datos personales, IA y aval del canal (sección 6.4.1)</w:t>
      </w:r>
    </w:p>
    <w:p>
      <w:pPr>
        <w:spacing w:after="120"/>
      </w:pPr>
      <w:r>
        <w:t xml:space="preserve">La revisión señala que no es exacto afirmar que el bot no recolecta datos personales. Texto sugerido:</w:t>
      </w:r>
    </w:p>
    <w:p>
      <w:pPr>
        <w:pBdr>
          <w:left w:val="single" w:color="14A383" w:sz="18" w:space="10"/>
        </w:pBdr>
        <w:shd w:fill="ECFDF7" w:color="auto" w:val="clear"/>
        <w:spacing w:after="160" w:before="80"/>
        <w:ind w:left="360"/>
      </w:pPr>
      <w:r>
        <w:t xml:space="preserve">Los canales de mensajería registran el número o usuario de quien escribe, y los mensajes reenviados pueden contener datos de terceros, por lo que aplica la Ley 1581 de 2012. Para minimizar el tratamiento, el sistema convierte el número o usuario en un código anónimo irreversible, analiza los mensajes en memoria y los descarta sin almacenarlos, y solo guarda el tipo de evento, el resultado y las señales detectadas. Si el comerciante decide reportar un mensaje, este se guarda después de retirar números, nombres, correos y rutas de los enlaces. El aviso de privacidad está publicado en lab-bot-verifica-santa-fe.vercel.app/privacidad, el bot informa en su primer mensaje que el uso implica la autorización del tratamiento anónimo, y en el taller se firma un consentimiento informado.</w:t>
      </w:r>
    </w:p>
    <w:p>
      <w:pPr>
        <w:spacing w:after="120"/>
      </w:pPr>
      <w:r>
        <w:t xml:space="preserve">Declaración del uso de inteligencia artificial (el revisor cita el Instructivo 013 DIEPO-VICIN de 2025; se debe verificar qué formato exige):</w:t>
      </w:r>
    </w:p>
    <w:p>
      <w:pPr>
        <w:pBdr>
          <w:left w:val="single" w:color="14A383" w:sz="18" w:space="10"/>
        </w:pBdr>
        <w:shd w:fill="ECFDF7" w:color="auto" w:val="clear"/>
        <w:spacing w:after="160" w:before="80"/>
        <w:ind w:left="360"/>
      </w:pPr>
      <w:r>
        <w:t xml:space="preserve">El bot utiliza un servicio de inteligencia artificial generativa (Google Gemini) como apoyo para redactar explicaciones sencillas. El servicio recibe el texto sin datos personales, no toma decisiones sobre personas y solo puede elevar el nivel de alerta, nunca reducirlo; el resultado lo determinan reglas definidas por el equipo. El uso de IA se informa en el aviso de privacidad y en el primer mensaje del bot.</w:t>
      </w:r>
    </w:p>
    <w:p>
      <w:pPr>
        <w:spacing w:after="120"/>
      </w:pPr>
      <w:r>
        <w:t xml:space="preserve">Aval del canal: la página y el bot muestran el aviso «Proyecto académico de prevención. No es un canal oficial de la Policía Nacional ni reemplaza una denuncia». Se recomienda gestionar ante la dependencia competente el aval para usar la imagen institucional (el personaje con uniforme) o, en su defecto, mantener el aviso y presentar el bot como herramienta académica.</w:t>
      </w:r>
    </w:p>
    <w:p>
      <w:pPr>
        <w:pStyle w:val="Heading1"/>
        <w:spacing w:after="160" w:before="360"/>
      </w:pPr>
      <w:r>
        <w:t xml:space="preserve">7. Riesgos y seguridad del equipo (sección 6.4.2)</w:t>
      </w:r>
    </w:p>
    <w:p>
      <w:pPr>
        <w:spacing w:after="120"/>
      </w:pPr>
      <w:r>
        <w:t xml:space="preserve">La revisión pide citar la fuente que vincula a Los Satanás, el Tren de Aragua y Los Astronautas con el phishing en Santa Fe, o retirar la mención. Si no hay fuente verificable, se sugiere este texto:</w:t>
      </w:r>
    </w:p>
    <w:p>
      <w:pPr>
        <w:pBdr>
          <w:left w:val="single" w:color="14A383" w:sz="18" w:space="10"/>
        </w:pBdr>
        <w:shd w:fill="ECFDF7" w:color="auto" w:val="clear"/>
        <w:spacing w:after="160" w:before="80"/>
        <w:ind w:left="360"/>
      </w:pPr>
      <w:r>
        <w:t xml:space="preserve">La información institucional disponible para el equipo señala la presencia de estructuras criminales en la localidad [citar fuente]; sin embargo, el protocolo no atribuye a una estructura específica los casos de phishing, dado que no se cuenta con una fuente pública que lo establezca.</w:t>
      </w:r>
    </w:p>
    <w:p>
      <w:pPr>
        <w:spacing w:after="120"/>
      </w:pPr>
      <w:r>
        <w:t xml:space="preserve">Medidas sugeridas para la seguridad del equipo en la franja nocturna:</w:t>
      </w:r>
    </w:p>
    <w:p>
      <w:pPr>
        <w:pStyle w:val="ListParagraph"/>
        <w:numPr>
          <w:ilvl w:val="0"/>
          <w:numId w:val="2"/>
        </w:numPr>
        <w:spacing w:after="80"/>
      </w:pPr>
      <w:r>
        <w:t xml:space="preserve">Trabajar en grupos de al menos dos personas y nunca en solitario.</w:t>
      </w:r>
    </w:p>
    <w:p>
      <w:pPr>
        <w:pStyle w:val="ListParagraph"/>
        <w:numPr>
          <w:ilvl w:val="0"/>
          <w:numId w:val="2"/>
        </w:numPr>
        <w:spacing w:after="80"/>
      </w:pPr>
      <w:r>
        <w:t xml:space="preserve">Informar al CAI del cuadrante [nombre] el cronograma, las cuadras y los horarios de cada taller.</w:t>
      </w:r>
    </w:p>
    <w:p>
      <w:pPr>
        <w:pStyle w:val="ListParagraph"/>
        <w:numPr>
          <w:ilvl w:val="0"/>
          <w:numId w:val="2"/>
        </w:numPr>
        <w:spacing w:after="80"/>
      </w:pPr>
      <w:r>
        <w:t xml:space="preserve">Acordar un punto de encuentro, una hora de cierre y un contacto de emergencia del frente de seguridad.</w:t>
      </w:r>
    </w:p>
    <w:p>
      <w:pPr>
        <w:pStyle w:val="ListParagraph"/>
        <w:numPr>
          <w:ilvl w:val="0"/>
          <w:numId w:val="2"/>
        </w:numPr>
        <w:spacing w:after="80"/>
      </w:pPr>
      <w:r>
        <w:t xml:space="preserve">No portar dinero ni equipos de valor distintos a la tablet del taller, y suspender la actividad ante cualquier situación de riesgo.</w:t>
      </w:r>
    </w:p>
    <w:p>
      <w:pPr>
        <w:pStyle w:val="Heading1"/>
        <w:spacing w:after="160" w:before="360"/>
      </w:pPr>
      <w:r>
        <w:t xml:space="preserve">8. Muestra y participantes (sección 6.5)</w:t>
      </w:r>
    </w:p>
    <w:p>
      <w:pPr>
        <w:pStyle w:val="Heading3"/>
        <w:spacing w:after="100" w:before="200"/>
      </w:pPr>
      <w:r>
        <w:t xml:space="preserve">Tipo de muestreo</w:t>
      </w:r>
    </w:p>
    <w:p>
      <w:pPr>
        <w:pBdr>
          <w:left w:val="single" w:color="14A383" w:sz="18" w:space="10"/>
        </w:pBdr>
        <w:shd w:fill="ECFDF7" w:color="auto" w:val="clear"/>
        <w:spacing w:after="160" w:before="80"/>
        <w:ind w:left="360"/>
      </w:pPr>
      <w:r>
        <w:t xml:space="preserve">Se emplea un muestreo intencional: se eligen 10 comerciantes de las dos cuadras piloto que cumplen los criterios de inclusión, con apoyo del frente de seguridad comunitaria. Dado que el grupo coincide en parte con el del diagnóstico, se reconoce un posible sesgo de familiaridad con el tema, que se controla comparando cada participante consigo mismo (prueba de entrada y de salida).</w:t>
      </w:r>
    </w:p>
    <w:p>
      <w:pPr>
        <w:pStyle w:val="Heading3"/>
        <w:spacing w:after="100" w:before="200"/>
      </w:pPr>
      <w:r>
        <w:t xml:space="preserve">Criterios de exclusión sugeridos</w:t>
      </w:r>
    </w:p>
    <w:p>
      <w:pPr>
        <w:pStyle w:val="ListParagraph"/>
        <w:numPr>
          <w:ilvl w:val="0"/>
          <w:numId w:val="2"/>
        </w:numPr>
        <w:spacing w:after="80"/>
      </w:pPr>
      <w:r>
        <w:t xml:space="preserve">Personas menores de 18 años.</w:t>
      </w:r>
    </w:p>
    <w:p>
      <w:pPr>
        <w:pStyle w:val="ListParagraph"/>
        <w:numPr>
          <w:ilvl w:val="0"/>
          <w:numId w:val="2"/>
        </w:numPr>
        <w:spacing w:after="80"/>
      </w:pPr>
      <w:r>
        <w:t xml:space="preserve">Personas que no firmen el consentimiento informado.</w:t>
      </w:r>
    </w:p>
    <w:p>
      <w:pPr>
        <w:pStyle w:val="ListParagraph"/>
        <w:numPr>
          <w:ilvl w:val="0"/>
          <w:numId w:val="2"/>
        </w:numPr>
        <w:spacing w:after="80"/>
      </w:pPr>
      <w:r>
        <w:t xml:space="preserve">Comerciantes que hayan participado en la validación del instrumento (prueba piloto).</w:t>
      </w:r>
    </w:p>
    <w:p>
      <w:pPr>
        <w:pStyle w:val="ListParagraph"/>
        <w:numPr>
          <w:ilvl w:val="0"/>
          <w:numId w:val="2"/>
        </w:numPr>
        <w:spacing w:after="80"/>
      </w:pPr>
      <w:r>
        <w:t xml:space="preserve">Personas que en el momento del taller estén atendiendo una situación de emergencia o que manifiesten no querer participar en el simulacro.</w:t>
      </w:r>
    </w:p>
    <w:p>
      <w:pPr>
        <w:pStyle w:val="Heading3"/>
        <w:spacing w:after="100" w:before="200"/>
      </w:pPr>
      <w:r>
        <w:t xml:space="preserve">Distribución real de los 10 participantes</w:t>
      </w:r>
    </w:p>
    <w:p>
      <w:pPr>
        <w:spacing w:after="120"/>
      </w:pPr>
      <w:r>
        <w:t xml:space="preserve">Las 9 combinaciones de tipo de comercio y antigüedad no caben en 10 personas. Se sugiere reportar la distribución real con esta tabla: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298"/>
        <w:gridCol w:w="2781"/>
        <w:gridCol w:w="2410"/>
        <w:gridCol w:w="1854"/>
        <w:gridCol w:w="1297"/>
      </w:tblGrid>
      <w:tr>
        <w:trPr>
          <w:tblHeader/>
        </w:trPr>
        <w:tc>
          <w:tcPr>
            <w:tcW w:type="dxa" w:w="1298"/>
            <w:shd w:fill="D1FAEC" w:color="auto" w:val="clear"/>
            <w:tcMar>
              <w:top w:type="dxa" w:w="60"/>
              <w:left w:type="dxa" w:w="100"/>
              <w:bottom w:type="dxa" w:w="60"/>
              <w:right w:type="dxa" w:w="100"/>
            </w:tcMar>
          </w:tcPr>
          <w:p>
            <w:r>
              <w:rPr>
                <w:b/>
                <w:bCs/>
              </w:rPr>
              <w:t xml:space="preserve">Código</w:t>
            </w:r>
          </w:p>
        </w:tc>
        <w:tc>
          <w:tcPr>
            <w:tcW w:type="dxa" w:w="2781"/>
            <w:shd w:fill="D1FAEC" w:color="auto" w:val="clear"/>
            <w:tcMar>
              <w:top w:type="dxa" w:w="60"/>
              <w:left w:type="dxa" w:w="100"/>
              <w:bottom w:type="dxa" w:w="60"/>
              <w:right w:type="dxa" w:w="100"/>
            </w:tcMar>
          </w:tcPr>
          <w:p>
            <w:r>
              <w:rPr>
                <w:b/>
                <w:bCs/>
              </w:rPr>
              <w:t xml:space="preserve">Tipo de comercio</w:t>
            </w:r>
          </w:p>
        </w:tc>
        <w:tc>
          <w:tcPr>
            <w:tcW w:type="dxa" w:w="2410"/>
            <w:shd w:fill="D1FAEC" w:color="auto" w:val="clear"/>
            <w:tcMar>
              <w:top w:type="dxa" w:w="60"/>
              <w:left w:type="dxa" w:w="100"/>
              <w:bottom w:type="dxa" w:w="60"/>
              <w:right w:type="dxa" w:w="100"/>
            </w:tcMar>
          </w:tcPr>
          <w:p>
            <w:r>
              <w:rPr>
                <w:b/>
                <w:bCs/>
              </w:rPr>
              <w:t xml:space="preserve">Antigüedad del negocio</w:t>
            </w:r>
          </w:p>
        </w:tc>
        <w:tc>
          <w:tcPr>
            <w:tcW w:type="dxa" w:w="1854"/>
            <w:shd w:fill="D1FAEC" w:color="auto" w:val="clear"/>
            <w:tcMar>
              <w:top w:type="dxa" w:w="60"/>
              <w:left w:type="dxa" w:w="100"/>
              <w:bottom w:type="dxa" w:w="60"/>
              <w:right w:type="dxa" w:w="100"/>
            </w:tcMar>
          </w:tcPr>
          <w:p>
            <w:r>
              <w:rPr>
                <w:b/>
                <w:bCs/>
              </w:rPr>
              <w:t xml:space="preserve">Cuadra</w:t>
            </w:r>
          </w:p>
        </w:tc>
        <w:tc>
          <w:tcPr>
            <w:tcW w:type="dxa" w:w="1297"/>
            <w:shd w:fill="D1FAEC" w:color="auto" w:val="clear"/>
            <w:tcMar>
              <w:top w:type="dxa" w:w="60"/>
              <w:left w:type="dxa" w:w="100"/>
              <w:bottom w:type="dxa" w:w="60"/>
              <w:right w:type="dxa" w:w="100"/>
            </w:tcMar>
          </w:tcPr>
          <w:p>
            <w:r>
              <w:rPr>
                <w:b/>
                <w:bCs/>
              </w:rPr>
              <w:t xml:space="preserve">Taller N°</w:t>
            </w:r>
          </w:p>
        </w:tc>
      </w:tr>
      <w:tr>
        <w:tc>
          <w:tcPr>
            <w:tcW w:type="dxa" w:w="1298"/>
            <w:tcMar>
              <w:top w:type="dxa" w:w="60"/>
              <w:left w:type="dxa" w:w="100"/>
              <w:bottom w:type="dxa" w:w="60"/>
              <w:right w:type="dxa" w:w="100"/>
            </w:tcMar>
          </w:tcPr>
          <w:p>
            <w:r>
              <w:t xml:space="preserve">T_-P01</w:t>
            </w:r>
          </w:p>
        </w:tc>
        <w:tc>
          <w:tcPr>
            <w:tcW w:type="dxa" w:w="2781"/>
            <w:tcMar>
              <w:top w:type="dxa" w:w="60"/>
              <w:left w:type="dxa" w:w="100"/>
              <w:bottom w:type="dxa" w:w="60"/>
              <w:right w:type="dxa" w:w="100"/>
            </w:tcMar>
          </w:tcPr>
          <w:p/>
        </w:tc>
        <w:tc>
          <w:tcPr>
            <w:tcW w:type="dxa" w:w="2410"/>
            <w:tcMar>
              <w:top w:type="dxa" w:w="60"/>
              <w:left w:type="dxa" w:w="100"/>
              <w:bottom w:type="dxa" w:w="60"/>
              <w:right w:type="dxa" w:w="100"/>
            </w:tcMar>
          </w:tcPr>
          <w:p/>
        </w:tc>
        <w:tc>
          <w:tcPr>
            <w:tcW w:type="dxa" w:w="1854"/>
            <w:tcMar>
              <w:top w:type="dxa" w:w="60"/>
              <w:left w:type="dxa" w:w="100"/>
              <w:bottom w:type="dxa" w:w="60"/>
              <w:right w:type="dxa" w:w="100"/>
            </w:tcMar>
          </w:tcPr>
          <w:p/>
        </w:tc>
        <w:tc>
          <w:tcPr>
            <w:tcW w:type="dxa" w:w="1297"/>
            <w:tcMar>
              <w:top w:type="dxa" w:w="60"/>
              <w:left w:type="dxa" w:w="100"/>
              <w:bottom w:type="dxa" w:w="60"/>
              <w:right w:type="dxa" w:w="100"/>
            </w:tcMar>
          </w:tcPr>
          <w:p/>
        </w:tc>
      </w:tr>
      <w:tr>
        <w:tc>
          <w:tcPr>
            <w:tcW w:type="dxa" w:w="1298"/>
            <w:tcMar>
              <w:top w:type="dxa" w:w="60"/>
              <w:left w:type="dxa" w:w="100"/>
              <w:bottom w:type="dxa" w:w="60"/>
              <w:right w:type="dxa" w:w="100"/>
            </w:tcMar>
          </w:tcPr>
          <w:p>
            <w:r>
              <w:t xml:space="preserve">T_-P02</w:t>
            </w:r>
          </w:p>
        </w:tc>
        <w:tc>
          <w:tcPr>
            <w:tcW w:type="dxa" w:w="2781"/>
            <w:tcMar>
              <w:top w:type="dxa" w:w="60"/>
              <w:left w:type="dxa" w:w="100"/>
              <w:bottom w:type="dxa" w:w="60"/>
              <w:right w:type="dxa" w:w="100"/>
            </w:tcMar>
          </w:tcPr>
          <w:p/>
        </w:tc>
        <w:tc>
          <w:tcPr>
            <w:tcW w:type="dxa" w:w="2410"/>
            <w:tcMar>
              <w:top w:type="dxa" w:w="60"/>
              <w:left w:type="dxa" w:w="100"/>
              <w:bottom w:type="dxa" w:w="60"/>
              <w:right w:type="dxa" w:w="100"/>
            </w:tcMar>
          </w:tcPr>
          <w:p/>
        </w:tc>
        <w:tc>
          <w:tcPr>
            <w:tcW w:type="dxa" w:w="1854"/>
            <w:tcMar>
              <w:top w:type="dxa" w:w="60"/>
              <w:left w:type="dxa" w:w="100"/>
              <w:bottom w:type="dxa" w:w="60"/>
              <w:right w:type="dxa" w:w="100"/>
            </w:tcMar>
          </w:tcPr>
          <w:p/>
        </w:tc>
        <w:tc>
          <w:tcPr>
            <w:tcW w:type="dxa" w:w="1297"/>
            <w:tcMar>
              <w:top w:type="dxa" w:w="60"/>
              <w:left w:type="dxa" w:w="100"/>
              <w:bottom w:type="dxa" w:w="60"/>
              <w:right w:type="dxa" w:w="100"/>
            </w:tcMar>
          </w:tcPr>
          <w:p/>
        </w:tc>
      </w:tr>
      <w:tr>
        <w:tc>
          <w:tcPr>
            <w:tcW w:type="dxa" w:w="1298"/>
            <w:tcMar>
              <w:top w:type="dxa" w:w="60"/>
              <w:left w:type="dxa" w:w="100"/>
              <w:bottom w:type="dxa" w:w="60"/>
              <w:right w:type="dxa" w:w="100"/>
            </w:tcMar>
          </w:tcPr>
          <w:p>
            <w:r>
              <w:t xml:space="preserve">T_-P03</w:t>
            </w:r>
          </w:p>
        </w:tc>
        <w:tc>
          <w:tcPr>
            <w:tcW w:type="dxa" w:w="2781"/>
            <w:tcMar>
              <w:top w:type="dxa" w:w="60"/>
              <w:left w:type="dxa" w:w="100"/>
              <w:bottom w:type="dxa" w:w="60"/>
              <w:right w:type="dxa" w:w="100"/>
            </w:tcMar>
          </w:tcPr>
          <w:p/>
        </w:tc>
        <w:tc>
          <w:tcPr>
            <w:tcW w:type="dxa" w:w="2410"/>
            <w:tcMar>
              <w:top w:type="dxa" w:w="60"/>
              <w:left w:type="dxa" w:w="100"/>
              <w:bottom w:type="dxa" w:w="60"/>
              <w:right w:type="dxa" w:w="100"/>
            </w:tcMar>
          </w:tcPr>
          <w:p/>
        </w:tc>
        <w:tc>
          <w:tcPr>
            <w:tcW w:type="dxa" w:w="1854"/>
            <w:tcMar>
              <w:top w:type="dxa" w:w="60"/>
              <w:left w:type="dxa" w:w="100"/>
              <w:bottom w:type="dxa" w:w="60"/>
              <w:right w:type="dxa" w:w="100"/>
            </w:tcMar>
          </w:tcPr>
          <w:p/>
        </w:tc>
        <w:tc>
          <w:tcPr>
            <w:tcW w:type="dxa" w:w="1297"/>
            <w:tcMar>
              <w:top w:type="dxa" w:w="60"/>
              <w:left w:type="dxa" w:w="100"/>
              <w:bottom w:type="dxa" w:w="60"/>
              <w:right w:type="dxa" w:w="100"/>
            </w:tcMar>
          </w:tcPr>
          <w:p/>
        </w:tc>
      </w:tr>
      <w:tr>
        <w:tc>
          <w:tcPr>
            <w:tcW w:type="dxa" w:w="1298"/>
            <w:tcMar>
              <w:top w:type="dxa" w:w="60"/>
              <w:left w:type="dxa" w:w="100"/>
              <w:bottom w:type="dxa" w:w="60"/>
              <w:right w:type="dxa" w:w="100"/>
            </w:tcMar>
          </w:tcPr>
          <w:p>
            <w:r>
              <w:t xml:space="preserve">T_-P04</w:t>
            </w:r>
          </w:p>
        </w:tc>
        <w:tc>
          <w:tcPr>
            <w:tcW w:type="dxa" w:w="2781"/>
            <w:tcMar>
              <w:top w:type="dxa" w:w="60"/>
              <w:left w:type="dxa" w:w="100"/>
              <w:bottom w:type="dxa" w:w="60"/>
              <w:right w:type="dxa" w:w="100"/>
            </w:tcMar>
          </w:tcPr>
          <w:p/>
        </w:tc>
        <w:tc>
          <w:tcPr>
            <w:tcW w:type="dxa" w:w="2410"/>
            <w:tcMar>
              <w:top w:type="dxa" w:w="60"/>
              <w:left w:type="dxa" w:w="100"/>
              <w:bottom w:type="dxa" w:w="60"/>
              <w:right w:type="dxa" w:w="100"/>
            </w:tcMar>
          </w:tcPr>
          <w:p/>
        </w:tc>
        <w:tc>
          <w:tcPr>
            <w:tcW w:type="dxa" w:w="1854"/>
            <w:tcMar>
              <w:top w:type="dxa" w:w="60"/>
              <w:left w:type="dxa" w:w="100"/>
              <w:bottom w:type="dxa" w:w="60"/>
              <w:right w:type="dxa" w:w="100"/>
            </w:tcMar>
          </w:tcPr>
          <w:p/>
        </w:tc>
        <w:tc>
          <w:tcPr>
            <w:tcW w:type="dxa" w:w="1297"/>
            <w:tcMar>
              <w:top w:type="dxa" w:w="60"/>
              <w:left w:type="dxa" w:w="100"/>
              <w:bottom w:type="dxa" w:w="60"/>
              <w:right w:type="dxa" w:w="100"/>
            </w:tcMar>
          </w:tcPr>
          <w:p/>
        </w:tc>
      </w:tr>
      <w:tr>
        <w:tc>
          <w:tcPr>
            <w:tcW w:type="dxa" w:w="1298"/>
            <w:tcMar>
              <w:top w:type="dxa" w:w="60"/>
              <w:left w:type="dxa" w:w="100"/>
              <w:bottom w:type="dxa" w:w="60"/>
              <w:right w:type="dxa" w:w="100"/>
            </w:tcMar>
          </w:tcPr>
          <w:p>
            <w:r>
              <w:t xml:space="preserve">T_-P05</w:t>
            </w:r>
          </w:p>
        </w:tc>
        <w:tc>
          <w:tcPr>
            <w:tcW w:type="dxa" w:w="2781"/>
            <w:tcMar>
              <w:top w:type="dxa" w:w="60"/>
              <w:left w:type="dxa" w:w="100"/>
              <w:bottom w:type="dxa" w:w="60"/>
              <w:right w:type="dxa" w:w="100"/>
            </w:tcMar>
          </w:tcPr>
          <w:p/>
        </w:tc>
        <w:tc>
          <w:tcPr>
            <w:tcW w:type="dxa" w:w="2410"/>
            <w:tcMar>
              <w:top w:type="dxa" w:w="60"/>
              <w:left w:type="dxa" w:w="100"/>
              <w:bottom w:type="dxa" w:w="60"/>
              <w:right w:type="dxa" w:w="100"/>
            </w:tcMar>
          </w:tcPr>
          <w:p/>
        </w:tc>
        <w:tc>
          <w:tcPr>
            <w:tcW w:type="dxa" w:w="1854"/>
            <w:tcMar>
              <w:top w:type="dxa" w:w="60"/>
              <w:left w:type="dxa" w:w="100"/>
              <w:bottom w:type="dxa" w:w="60"/>
              <w:right w:type="dxa" w:w="100"/>
            </w:tcMar>
          </w:tcPr>
          <w:p/>
        </w:tc>
        <w:tc>
          <w:tcPr>
            <w:tcW w:type="dxa" w:w="1297"/>
            <w:tcMar>
              <w:top w:type="dxa" w:w="60"/>
              <w:left w:type="dxa" w:w="100"/>
              <w:bottom w:type="dxa" w:w="60"/>
              <w:right w:type="dxa" w:w="100"/>
            </w:tcMar>
          </w:tcPr>
          <w:p/>
        </w:tc>
      </w:tr>
      <w:tr>
        <w:tc>
          <w:tcPr>
            <w:tcW w:type="dxa" w:w="1298"/>
            <w:tcMar>
              <w:top w:type="dxa" w:w="60"/>
              <w:left w:type="dxa" w:w="100"/>
              <w:bottom w:type="dxa" w:w="60"/>
              <w:right w:type="dxa" w:w="100"/>
            </w:tcMar>
          </w:tcPr>
          <w:p>
            <w:r>
              <w:t xml:space="preserve">T_-P06</w:t>
            </w:r>
          </w:p>
        </w:tc>
        <w:tc>
          <w:tcPr>
            <w:tcW w:type="dxa" w:w="2781"/>
            <w:tcMar>
              <w:top w:type="dxa" w:w="60"/>
              <w:left w:type="dxa" w:w="100"/>
              <w:bottom w:type="dxa" w:w="60"/>
              <w:right w:type="dxa" w:w="100"/>
            </w:tcMar>
          </w:tcPr>
          <w:p/>
        </w:tc>
        <w:tc>
          <w:tcPr>
            <w:tcW w:type="dxa" w:w="2410"/>
            <w:tcMar>
              <w:top w:type="dxa" w:w="60"/>
              <w:left w:type="dxa" w:w="100"/>
              <w:bottom w:type="dxa" w:w="60"/>
              <w:right w:type="dxa" w:w="100"/>
            </w:tcMar>
          </w:tcPr>
          <w:p/>
        </w:tc>
        <w:tc>
          <w:tcPr>
            <w:tcW w:type="dxa" w:w="1854"/>
            <w:tcMar>
              <w:top w:type="dxa" w:w="60"/>
              <w:left w:type="dxa" w:w="100"/>
              <w:bottom w:type="dxa" w:w="60"/>
              <w:right w:type="dxa" w:w="100"/>
            </w:tcMar>
          </w:tcPr>
          <w:p/>
        </w:tc>
        <w:tc>
          <w:tcPr>
            <w:tcW w:type="dxa" w:w="1297"/>
            <w:tcMar>
              <w:top w:type="dxa" w:w="60"/>
              <w:left w:type="dxa" w:w="100"/>
              <w:bottom w:type="dxa" w:w="60"/>
              <w:right w:type="dxa" w:w="100"/>
            </w:tcMar>
          </w:tcPr>
          <w:p/>
        </w:tc>
      </w:tr>
      <w:tr>
        <w:tc>
          <w:tcPr>
            <w:tcW w:type="dxa" w:w="1298"/>
            <w:tcMar>
              <w:top w:type="dxa" w:w="60"/>
              <w:left w:type="dxa" w:w="100"/>
              <w:bottom w:type="dxa" w:w="60"/>
              <w:right w:type="dxa" w:w="100"/>
            </w:tcMar>
          </w:tcPr>
          <w:p>
            <w:r>
              <w:t xml:space="preserve">T_-P07</w:t>
            </w:r>
          </w:p>
        </w:tc>
        <w:tc>
          <w:tcPr>
            <w:tcW w:type="dxa" w:w="2781"/>
            <w:tcMar>
              <w:top w:type="dxa" w:w="60"/>
              <w:left w:type="dxa" w:w="100"/>
              <w:bottom w:type="dxa" w:w="60"/>
              <w:right w:type="dxa" w:w="100"/>
            </w:tcMar>
          </w:tcPr>
          <w:p/>
        </w:tc>
        <w:tc>
          <w:tcPr>
            <w:tcW w:type="dxa" w:w="2410"/>
            <w:tcMar>
              <w:top w:type="dxa" w:w="60"/>
              <w:left w:type="dxa" w:w="100"/>
              <w:bottom w:type="dxa" w:w="60"/>
              <w:right w:type="dxa" w:w="100"/>
            </w:tcMar>
          </w:tcPr>
          <w:p/>
        </w:tc>
        <w:tc>
          <w:tcPr>
            <w:tcW w:type="dxa" w:w="1854"/>
            <w:tcMar>
              <w:top w:type="dxa" w:w="60"/>
              <w:left w:type="dxa" w:w="100"/>
              <w:bottom w:type="dxa" w:w="60"/>
              <w:right w:type="dxa" w:w="100"/>
            </w:tcMar>
          </w:tcPr>
          <w:p/>
        </w:tc>
        <w:tc>
          <w:tcPr>
            <w:tcW w:type="dxa" w:w="1297"/>
            <w:tcMar>
              <w:top w:type="dxa" w:w="60"/>
              <w:left w:type="dxa" w:w="100"/>
              <w:bottom w:type="dxa" w:w="60"/>
              <w:right w:type="dxa" w:w="100"/>
            </w:tcMar>
          </w:tcPr>
          <w:p/>
        </w:tc>
      </w:tr>
      <w:tr>
        <w:tc>
          <w:tcPr>
            <w:tcW w:type="dxa" w:w="1298"/>
            <w:tcMar>
              <w:top w:type="dxa" w:w="60"/>
              <w:left w:type="dxa" w:w="100"/>
              <w:bottom w:type="dxa" w:w="60"/>
              <w:right w:type="dxa" w:w="100"/>
            </w:tcMar>
          </w:tcPr>
          <w:p>
            <w:r>
              <w:t xml:space="preserve">T_-P08</w:t>
            </w:r>
          </w:p>
        </w:tc>
        <w:tc>
          <w:tcPr>
            <w:tcW w:type="dxa" w:w="2781"/>
            <w:tcMar>
              <w:top w:type="dxa" w:w="60"/>
              <w:left w:type="dxa" w:w="100"/>
              <w:bottom w:type="dxa" w:w="60"/>
              <w:right w:type="dxa" w:w="100"/>
            </w:tcMar>
          </w:tcPr>
          <w:p/>
        </w:tc>
        <w:tc>
          <w:tcPr>
            <w:tcW w:type="dxa" w:w="2410"/>
            <w:tcMar>
              <w:top w:type="dxa" w:w="60"/>
              <w:left w:type="dxa" w:w="100"/>
              <w:bottom w:type="dxa" w:w="60"/>
              <w:right w:type="dxa" w:w="100"/>
            </w:tcMar>
          </w:tcPr>
          <w:p/>
        </w:tc>
        <w:tc>
          <w:tcPr>
            <w:tcW w:type="dxa" w:w="1854"/>
            <w:tcMar>
              <w:top w:type="dxa" w:w="60"/>
              <w:left w:type="dxa" w:w="100"/>
              <w:bottom w:type="dxa" w:w="60"/>
              <w:right w:type="dxa" w:w="100"/>
            </w:tcMar>
          </w:tcPr>
          <w:p/>
        </w:tc>
        <w:tc>
          <w:tcPr>
            <w:tcW w:type="dxa" w:w="1297"/>
            <w:tcMar>
              <w:top w:type="dxa" w:w="60"/>
              <w:left w:type="dxa" w:w="100"/>
              <w:bottom w:type="dxa" w:w="60"/>
              <w:right w:type="dxa" w:w="100"/>
            </w:tcMar>
          </w:tcPr>
          <w:p/>
        </w:tc>
      </w:tr>
      <w:tr>
        <w:tc>
          <w:tcPr>
            <w:tcW w:type="dxa" w:w="1298"/>
            <w:tcMar>
              <w:top w:type="dxa" w:w="60"/>
              <w:left w:type="dxa" w:w="100"/>
              <w:bottom w:type="dxa" w:w="60"/>
              <w:right w:type="dxa" w:w="100"/>
            </w:tcMar>
          </w:tcPr>
          <w:p>
            <w:r>
              <w:t xml:space="preserve">T_-P09</w:t>
            </w:r>
          </w:p>
        </w:tc>
        <w:tc>
          <w:tcPr>
            <w:tcW w:type="dxa" w:w="2781"/>
            <w:tcMar>
              <w:top w:type="dxa" w:w="60"/>
              <w:left w:type="dxa" w:w="100"/>
              <w:bottom w:type="dxa" w:w="60"/>
              <w:right w:type="dxa" w:w="100"/>
            </w:tcMar>
          </w:tcPr>
          <w:p/>
        </w:tc>
        <w:tc>
          <w:tcPr>
            <w:tcW w:type="dxa" w:w="2410"/>
            <w:tcMar>
              <w:top w:type="dxa" w:w="60"/>
              <w:left w:type="dxa" w:w="100"/>
              <w:bottom w:type="dxa" w:w="60"/>
              <w:right w:type="dxa" w:w="100"/>
            </w:tcMar>
          </w:tcPr>
          <w:p/>
        </w:tc>
        <w:tc>
          <w:tcPr>
            <w:tcW w:type="dxa" w:w="1854"/>
            <w:tcMar>
              <w:top w:type="dxa" w:w="60"/>
              <w:left w:type="dxa" w:w="100"/>
              <w:bottom w:type="dxa" w:w="60"/>
              <w:right w:type="dxa" w:w="100"/>
            </w:tcMar>
          </w:tcPr>
          <w:p/>
        </w:tc>
        <w:tc>
          <w:tcPr>
            <w:tcW w:type="dxa" w:w="1297"/>
            <w:tcMar>
              <w:top w:type="dxa" w:w="60"/>
              <w:left w:type="dxa" w:w="100"/>
              <w:bottom w:type="dxa" w:w="60"/>
              <w:right w:type="dxa" w:w="100"/>
            </w:tcMar>
          </w:tcPr>
          <w:p/>
        </w:tc>
      </w:tr>
      <w:tr>
        <w:tc>
          <w:tcPr>
            <w:tcW w:type="dxa" w:w="1298"/>
            <w:tcMar>
              <w:top w:type="dxa" w:w="60"/>
              <w:left w:type="dxa" w:w="100"/>
              <w:bottom w:type="dxa" w:w="60"/>
              <w:right w:type="dxa" w:w="100"/>
            </w:tcMar>
          </w:tcPr>
          <w:p>
            <w:r>
              <w:t xml:space="preserve">T_-P10</w:t>
            </w:r>
          </w:p>
        </w:tc>
        <w:tc>
          <w:tcPr>
            <w:tcW w:type="dxa" w:w="2781"/>
            <w:tcMar>
              <w:top w:type="dxa" w:w="60"/>
              <w:left w:type="dxa" w:w="100"/>
              <w:bottom w:type="dxa" w:w="60"/>
              <w:right w:type="dxa" w:w="100"/>
            </w:tcMar>
          </w:tcPr>
          <w:p/>
        </w:tc>
        <w:tc>
          <w:tcPr>
            <w:tcW w:type="dxa" w:w="2410"/>
            <w:tcMar>
              <w:top w:type="dxa" w:w="60"/>
              <w:left w:type="dxa" w:w="100"/>
              <w:bottom w:type="dxa" w:w="60"/>
              <w:right w:type="dxa" w:w="100"/>
            </w:tcMar>
          </w:tcPr>
          <w:p/>
        </w:tc>
        <w:tc>
          <w:tcPr>
            <w:tcW w:type="dxa" w:w="1854"/>
            <w:tcMar>
              <w:top w:type="dxa" w:w="60"/>
              <w:left w:type="dxa" w:w="100"/>
              <w:bottom w:type="dxa" w:w="60"/>
              <w:right w:type="dxa" w:w="100"/>
            </w:tcMar>
          </w:tcPr>
          <w:p/>
        </w:tc>
        <w:tc>
          <w:tcPr>
            <w:tcW w:type="dxa" w:w="1297"/>
            <w:tcMar>
              <w:top w:type="dxa" w:w="60"/>
              <w:left w:type="dxa" w:w="100"/>
              <w:bottom w:type="dxa" w:w="60"/>
              <w:right w:type="dxa" w:w="100"/>
            </w:tcMar>
          </w:tcPr>
          <w:p/>
        </w:tc>
      </w:tr>
    </w:tbl>
    <w:p>
      <w:pPr>
        <w:pStyle w:val="Heading3"/>
        <w:spacing w:after="100" w:before="200"/>
      </w:pPr>
      <w:r>
        <w:t xml:space="preserve">Papel de los expertos GAULA en el testeo</w:t>
      </w:r>
    </w:p>
    <w:p>
      <w:pPr>
        <w:pBdr>
          <w:left w:val="single" w:color="14A383" w:sz="18" w:space="10"/>
        </w:pBdr>
        <w:shd w:fill="ECFDF7" w:color="auto" w:val="clear"/>
        <w:spacing w:after="160" w:before="80"/>
        <w:ind w:left="360"/>
      </w:pPr>
      <w:r>
        <w:t xml:space="preserve">Los tres expertos del GAULA no participan como usuarios, sino como evaluadores del PMV: revisan el taller, el simulador y el bot, y los valoran mediante una entrevista con rúbrica (anexo C) en cuanto a pertinencia, viabilidad, riesgos y posibilidad de réplica institucional.</w:t>
      </w:r>
    </w:p>
    <w:p>
      <w:pPr>
        <w:pStyle w:val="Heading1"/>
        <w:spacing w:after="160" w:before="360"/>
      </w:pPr>
      <w:r>
        <w:t xml:space="preserve">9. Instrumentos del testeo (sección 6.5.3)</w:t>
      </w:r>
    </w:p>
    <w:p>
      <w:pPr>
        <w:spacing w:after="120"/>
      </w:pPr>
      <w:r>
        <w:t xml:space="preserve">La sección debe listar solo los instrumentos del testeo (no los del diagnóstico):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966"/>
        <w:gridCol w:w="2781"/>
        <w:gridCol w:w="2595"/>
        <w:gridCol w:w="1298"/>
      </w:tblGrid>
      <w:tr>
        <w:trPr>
          <w:tblHeader/>
        </w:trPr>
        <w:tc>
          <w:tcPr>
            <w:tcW w:type="dxa" w:w="2966"/>
            <w:shd w:fill="D1FAEC" w:color="auto" w:val="clear"/>
            <w:tcMar>
              <w:top w:type="dxa" w:w="60"/>
              <w:left w:type="dxa" w:w="100"/>
              <w:bottom w:type="dxa" w:w="60"/>
              <w:right w:type="dxa" w:w="100"/>
            </w:tcMar>
          </w:tcPr>
          <w:p>
            <w:r>
              <w:rPr>
                <w:b/>
                <w:bCs/>
              </w:rPr>
              <w:t xml:space="preserve">Instrumento</w:t>
            </w:r>
          </w:p>
        </w:tc>
        <w:tc>
          <w:tcPr>
            <w:tcW w:type="dxa" w:w="2781"/>
            <w:shd w:fill="D1FAEC" w:color="auto" w:val="clear"/>
            <w:tcMar>
              <w:top w:type="dxa" w:w="60"/>
              <w:left w:type="dxa" w:w="100"/>
              <w:bottom w:type="dxa" w:w="60"/>
              <w:right w:type="dxa" w:w="100"/>
            </w:tcMar>
          </w:tcPr>
          <w:p>
            <w:r>
              <w:rPr>
                <w:b/>
                <w:bCs/>
              </w:rPr>
              <w:t xml:space="preserve">Qué mide</w:t>
            </w:r>
          </w:p>
        </w:tc>
        <w:tc>
          <w:tcPr>
            <w:tcW w:type="dxa" w:w="2595"/>
            <w:shd w:fill="D1FAEC" w:color="auto" w:val="clear"/>
            <w:tcMar>
              <w:top w:type="dxa" w:w="60"/>
              <w:left w:type="dxa" w:w="100"/>
              <w:bottom w:type="dxa" w:w="60"/>
              <w:right w:type="dxa" w:w="100"/>
            </w:tcMar>
          </w:tcPr>
          <w:p>
            <w:r>
              <w:rPr>
                <w:b/>
                <w:bCs/>
              </w:rPr>
              <w:t xml:space="preserve">Ítems / formato</w:t>
            </w:r>
          </w:p>
        </w:tc>
        <w:tc>
          <w:tcPr>
            <w:tcW w:type="dxa" w:w="1298"/>
            <w:shd w:fill="D1FAEC" w:color="auto" w:val="clear"/>
            <w:tcMar>
              <w:top w:type="dxa" w:w="60"/>
              <w:left w:type="dxa" w:w="100"/>
              <w:bottom w:type="dxa" w:w="60"/>
              <w:right w:type="dxa" w:w="100"/>
            </w:tcMar>
          </w:tcPr>
          <w:p>
            <w:r>
              <w:rPr>
                <w:b/>
                <w:bCs/>
              </w:rPr>
              <w:t xml:space="preserve">Criterio</w:t>
            </w:r>
          </w:p>
        </w:tc>
      </w:tr>
      <w:tr>
        <w:tc>
          <w:tcPr>
            <w:tcW w:type="dxa" w:w="2966"/>
            <w:tcMar>
              <w:top w:type="dxa" w:w="60"/>
              <w:left w:type="dxa" w:w="100"/>
              <w:bottom w:type="dxa" w:w="60"/>
              <w:right w:type="dxa" w:w="100"/>
            </w:tcMar>
          </w:tcPr>
          <w:p>
            <w:r>
              <w:t xml:space="preserve">Prueba de entrada y prueba de salida (aula virtual)</w:t>
            </w:r>
          </w:p>
        </w:tc>
        <w:tc>
          <w:tcPr>
            <w:tcW w:type="dxa" w:w="2781"/>
            <w:tcMar>
              <w:top w:type="dxa" w:w="60"/>
              <w:left w:type="dxa" w:w="100"/>
              <w:bottom w:type="dxa" w:w="60"/>
              <w:right w:type="dxa" w:w="100"/>
            </w:tcMar>
          </w:tcPr>
          <w:p>
            <w:r>
              <w:t xml:space="preserve">Conocimiento de señales antes y después</w:t>
            </w:r>
          </w:p>
        </w:tc>
        <w:tc>
          <w:tcPr>
            <w:tcW w:type="dxa" w:w="2595"/>
            <w:tcMar>
              <w:top w:type="dxa" w:w="60"/>
              <w:left w:type="dxa" w:w="100"/>
              <w:bottom w:type="dxa" w:w="60"/>
              <w:right w:type="dxa" w:w="100"/>
            </w:tcMar>
          </w:tcPr>
          <w:p>
            <w:r>
              <w:t xml:space="preserve">6 preguntas cada una, en el celular o la tablet</w:t>
            </w:r>
          </w:p>
        </w:tc>
        <w:tc>
          <w:tcPr>
            <w:tcW w:type="dxa" w:w="1298"/>
            <w:tcMar>
              <w:top w:type="dxa" w:w="60"/>
              <w:left w:type="dxa" w:w="100"/>
              <w:bottom w:type="dxa" w:w="60"/>
              <w:right w:type="dxa" w:w="100"/>
            </w:tcMar>
          </w:tcPr>
          <w:p>
            <w:r>
              <w:t xml:space="preserve">A3</w:t>
            </w:r>
          </w:p>
        </w:tc>
      </w:tr>
      <w:tr>
        <w:tc>
          <w:tcPr>
            <w:tcW w:type="dxa" w:w="2966"/>
            <w:tcMar>
              <w:top w:type="dxa" w:w="60"/>
              <w:left w:type="dxa" w:w="100"/>
              <w:bottom w:type="dxa" w:w="60"/>
              <w:right w:type="dxa" w:w="100"/>
            </w:tcMar>
          </w:tcPr>
          <w:p>
            <w:r>
              <w:t xml:space="preserve">Simulador de casos (registro automático)</w:t>
            </w:r>
          </w:p>
        </w:tc>
        <w:tc>
          <w:tcPr>
            <w:tcW w:type="dxa" w:w="2781"/>
            <w:tcMar>
              <w:top w:type="dxa" w:w="60"/>
              <w:left w:type="dxa" w:w="100"/>
              <w:bottom w:type="dxa" w:w="60"/>
              <w:right w:type="dxa" w:w="100"/>
            </w:tcMar>
          </w:tcPr>
          <w:p>
            <w:r>
              <w:t xml:space="preserve">Señales identificadas, decisión y clic en la trampa</w:t>
            </w:r>
          </w:p>
        </w:tc>
        <w:tc>
          <w:tcPr>
            <w:tcW w:type="dxa" w:w="2595"/>
            <w:tcMar>
              <w:top w:type="dxa" w:w="60"/>
              <w:left w:type="dxa" w:w="100"/>
              <w:bottom w:type="dxa" w:w="60"/>
              <w:right w:type="dxa" w:w="100"/>
            </w:tcMar>
          </w:tcPr>
          <w:p>
            <w:r>
              <w:t xml:space="preserve">5 casos por participante</w:t>
            </w:r>
          </w:p>
        </w:tc>
        <w:tc>
          <w:tcPr>
            <w:tcW w:type="dxa" w:w="1298"/>
            <w:tcMar>
              <w:top w:type="dxa" w:w="60"/>
              <w:left w:type="dxa" w:w="100"/>
              <w:bottom w:type="dxa" w:w="60"/>
              <w:right w:type="dxa" w:w="100"/>
            </w:tcMar>
          </w:tcPr>
          <w:p>
            <w:r>
              <w:t xml:space="preserve">A1, A2, B</w:t>
            </w:r>
          </w:p>
        </w:tc>
      </w:tr>
      <w:tr>
        <w:tc>
          <w:tcPr>
            <w:tcW w:type="dxa" w:w="2966"/>
            <w:tcMar>
              <w:top w:type="dxa" w:w="60"/>
              <w:left w:type="dxa" w:w="100"/>
              <w:bottom w:type="dxa" w:w="60"/>
              <w:right w:type="dxa" w:w="100"/>
            </w:tcMar>
          </w:tcPr>
          <w:p>
            <w:r>
              <w:t xml:space="preserve">Lista de observación (anexo B)</w:t>
            </w:r>
          </w:p>
        </w:tc>
        <w:tc>
          <w:tcPr>
            <w:tcW w:type="dxa" w:w="2781"/>
            <w:tcMar>
              <w:top w:type="dxa" w:w="60"/>
              <w:left w:type="dxa" w:w="100"/>
              <w:bottom w:type="dxa" w:w="60"/>
              <w:right w:type="dxa" w:w="100"/>
            </w:tcMar>
          </w:tcPr>
          <w:p>
            <w:r>
              <w:t xml:space="preserve">Conducta observada durante el caso principal</w:t>
            </w:r>
          </w:p>
        </w:tc>
        <w:tc>
          <w:tcPr>
            <w:tcW w:type="dxa" w:w="2595"/>
            <w:tcMar>
              <w:top w:type="dxa" w:w="60"/>
              <w:left w:type="dxa" w:w="100"/>
              <w:bottom w:type="dxa" w:w="60"/>
              <w:right w:type="dxa" w:w="100"/>
            </w:tcMar>
          </w:tcPr>
          <w:p>
            <w:r>
              <w:t xml:space="preserve">Una fila por participante</w:t>
            </w:r>
          </w:p>
        </w:tc>
        <w:tc>
          <w:tcPr>
            <w:tcW w:type="dxa" w:w="1298"/>
            <w:tcMar>
              <w:top w:type="dxa" w:w="60"/>
              <w:left w:type="dxa" w:w="100"/>
              <w:bottom w:type="dxa" w:w="60"/>
              <w:right w:type="dxa" w:w="100"/>
            </w:tcMar>
          </w:tcPr>
          <w:p>
            <w:r>
              <w:t xml:space="preserve">A1, B</w:t>
            </w:r>
          </w:p>
        </w:tc>
      </w:tr>
      <w:tr>
        <w:tc>
          <w:tcPr>
            <w:tcW w:type="dxa" w:w="2966"/>
            <w:tcMar>
              <w:top w:type="dxa" w:w="60"/>
              <w:left w:type="dxa" w:w="100"/>
              <w:bottom w:type="dxa" w:w="60"/>
              <w:right w:type="dxa" w:w="100"/>
            </w:tcMar>
          </w:tcPr>
          <w:p>
            <w:r>
              <w:t xml:space="preserve">Registro del bot</w:t>
            </w:r>
          </w:p>
        </w:tc>
        <w:tc>
          <w:tcPr>
            <w:tcW w:type="dxa" w:w="2781"/>
            <w:tcMar>
              <w:top w:type="dxa" w:w="60"/>
              <w:left w:type="dxa" w:w="100"/>
              <w:bottom w:type="dxa" w:w="60"/>
              <w:right w:type="dxa" w:w="100"/>
            </w:tcMar>
          </w:tcPr>
          <w:p>
            <w:r>
              <w:t xml:space="preserve">Uso, valoración y tiempo de respuesta</w:t>
            </w:r>
          </w:p>
        </w:tc>
        <w:tc>
          <w:tcPr>
            <w:tcW w:type="dxa" w:w="2595"/>
            <w:tcMar>
              <w:top w:type="dxa" w:w="60"/>
              <w:left w:type="dxa" w:w="100"/>
              <w:bottom w:type="dxa" w:w="60"/>
              <w:right w:type="dxa" w:w="100"/>
            </w:tcMar>
          </w:tcPr>
          <w:p>
            <w:r>
              <w:t xml:space="preserve">Automático (CSV del panel)</w:t>
            </w:r>
          </w:p>
        </w:tc>
        <w:tc>
          <w:tcPr>
            <w:tcW w:type="dxa" w:w="1298"/>
            <w:tcMar>
              <w:top w:type="dxa" w:w="60"/>
              <w:left w:type="dxa" w:w="100"/>
              <w:bottom w:type="dxa" w:w="60"/>
              <w:right w:type="dxa" w:w="100"/>
            </w:tcMar>
          </w:tcPr>
          <w:p>
            <w:r>
              <w:t xml:space="preserve">C1, C2, C3</w:t>
            </w:r>
          </w:p>
        </w:tc>
      </w:tr>
      <w:tr>
        <w:tc>
          <w:tcPr>
            <w:tcW w:type="dxa" w:w="2966"/>
            <w:tcMar>
              <w:top w:type="dxa" w:w="60"/>
              <w:left w:type="dxa" w:w="100"/>
              <w:bottom w:type="dxa" w:w="60"/>
              <w:right w:type="dxa" w:w="100"/>
            </w:tcMar>
          </w:tcPr>
          <w:p>
            <w:r>
              <w:t xml:space="preserve">Encuesta de percepción</w:t>
            </w:r>
          </w:p>
        </w:tc>
        <w:tc>
          <w:tcPr>
            <w:tcW w:type="dxa" w:w="2781"/>
            <w:tcMar>
              <w:top w:type="dxa" w:w="60"/>
              <w:left w:type="dxa" w:w="100"/>
              <w:bottom w:type="dxa" w:w="60"/>
              <w:right w:type="dxa" w:w="100"/>
            </w:tcMar>
          </w:tcPr>
          <w:p>
            <w:r>
              <w:t xml:space="preserve">Opinión del participante</w:t>
            </w:r>
          </w:p>
        </w:tc>
        <w:tc>
          <w:tcPr>
            <w:tcW w:type="dxa" w:w="2595"/>
            <w:tcMar>
              <w:top w:type="dxa" w:w="60"/>
              <w:left w:type="dxa" w:w="100"/>
              <w:bottom w:type="dxa" w:w="60"/>
              <w:right w:type="dxa" w:w="100"/>
            </w:tcMar>
          </w:tcPr>
          <w:p>
            <w:r>
              <w:t xml:space="preserve">6 ítems en escala de 1 a 5</w:t>
            </w:r>
          </w:p>
        </w:tc>
        <w:tc>
          <w:tcPr>
            <w:tcW w:type="dxa" w:w="1298"/>
            <w:tcMar>
              <w:top w:type="dxa" w:w="60"/>
              <w:left w:type="dxa" w:w="100"/>
              <w:bottom w:type="dxa" w:w="60"/>
              <w:right w:type="dxa" w:w="100"/>
            </w:tcMar>
          </w:tcPr>
          <w:p>
            <w:r>
              <w:t xml:space="preserve">Complementario</w:t>
            </w:r>
          </w:p>
        </w:tc>
      </w:tr>
      <w:tr>
        <w:tc>
          <w:tcPr>
            <w:tcW w:type="dxa" w:w="2966"/>
            <w:tcMar>
              <w:top w:type="dxa" w:w="60"/>
              <w:left w:type="dxa" w:w="100"/>
              <w:bottom w:type="dxa" w:w="60"/>
              <w:right w:type="dxa" w:w="100"/>
            </w:tcMar>
          </w:tcPr>
          <w:p>
            <w:r>
              <w:t xml:space="preserve">Entrevista de valoración a expertos (anexo C)</w:t>
            </w:r>
          </w:p>
        </w:tc>
        <w:tc>
          <w:tcPr>
            <w:tcW w:type="dxa" w:w="2781"/>
            <w:tcMar>
              <w:top w:type="dxa" w:w="60"/>
              <w:left w:type="dxa" w:w="100"/>
              <w:bottom w:type="dxa" w:w="60"/>
              <w:right w:type="dxa" w:w="100"/>
            </w:tcMar>
          </w:tcPr>
          <w:p>
            <w:r>
              <w:t xml:space="preserve">Viabilidad institucional</w:t>
            </w:r>
          </w:p>
        </w:tc>
        <w:tc>
          <w:tcPr>
            <w:tcW w:type="dxa" w:w="2595"/>
            <w:tcMar>
              <w:top w:type="dxa" w:w="60"/>
              <w:left w:type="dxa" w:w="100"/>
              <w:bottom w:type="dxa" w:w="60"/>
              <w:right w:type="dxa" w:w="100"/>
            </w:tcMar>
          </w:tcPr>
          <w:p>
            <w:r>
              <w:t xml:space="preserve">Rúbrica de 4 dimensiones</w:t>
            </w:r>
          </w:p>
        </w:tc>
        <w:tc>
          <w:tcPr>
            <w:tcW w:type="dxa" w:w="1298"/>
            <w:tcMar>
              <w:top w:type="dxa" w:w="60"/>
              <w:left w:type="dxa" w:w="100"/>
              <w:bottom w:type="dxa" w:w="60"/>
              <w:right w:type="dxa" w:w="100"/>
            </w:tcMar>
          </w:tcPr>
          <w:p>
            <w:r>
              <w:t xml:space="preserve">D</w:t>
            </w:r>
          </w:p>
        </w:tc>
      </w:tr>
      <w:tr>
        <w:tc>
          <w:tcPr>
            <w:tcW w:type="dxa" w:w="2966"/>
            <w:tcMar>
              <w:top w:type="dxa" w:w="60"/>
              <w:left w:type="dxa" w:w="100"/>
              <w:bottom w:type="dxa" w:w="60"/>
              <w:right w:type="dxa" w:w="100"/>
            </w:tcMar>
          </w:tcPr>
          <w:p>
            <w:r>
              <w:t xml:space="preserve">Matriz de cuatro cuadrantes (anexo D)</w:t>
            </w:r>
          </w:p>
        </w:tc>
        <w:tc>
          <w:tcPr>
            <w:tcW w:type="dxa" w:w="2781"/>
            <w:tcMar>
              <w:top w:type="dxa" w:w="60"/>
              <w:left w:type="dxa" w:w="100"/>
              <w:bottom w:type="dxa" w:w="60"/>
              <w:right w:type="dxa" w:w="100"/>
            </w:tcMar>
          </w:tcPr>
          <w:p>
            <w:r>
              <w:t xml:space="preserve">Organización de hallazgos</w:t>
            </w:r>
          </w:p>
        </w:tc>
        <w:tc>
          <w:tcPr>
            <w:tcW w:type="dxa" w:w="2595"/>
            <w:tcMar>
              <w:top w:type="dxa" w:w="60"/>
              <w:left w:type="dxa" w:w="100"/>
              <w:bottom w:type="dxa" w:w="60"/>
              <w:right w:type="dxa" w:w="100"/>
            </w:tcMar>
          </w:tcPr>
          <w:p>
            <w:r>
              <w:t xml:space="preserve">Plantilla</w:t>
            </w:r>
          </w:p>
        </w:tc>
        <w:tc>
          <w:tcPr>
            <w:tcW w:type="dxa" w:w="1298"/>
            <w:tcMar>
              <w:top w:type="dxa" w:w="60"/>
              <w:left w:type="dxa" w:w="100"/>
              <w:bottom w:type="dxa" w:w="60"/>
              <w:right w:type="dxa" w:w="100"/>
            </w:tcMar>
          </w:tcPr>
          <w:p>
            <w:r>
              <w:t xml:space="preserve">Secciones 7 y 8</w:t>
            </w:r>
          </w:p>
        </w:tc>
      </w:tr>
    </w:tbl>
    <w:p>
      <w:pPr>
        <w:spacing w:after="60"/>
      </w:pPr>
    </w:p>
    <w:p>
      <w:pPr>
        <w:spacing w:after="120"/>
      </w:pPr>
      <w:r>
        <w:t xml:space="preserve">Con este conjunto, el participante responde cerca de 17 ítems (frente a los 30 iniciales), lo que es más viable en horario de atención al público.</w:t>
      </w:r>
    </w:p>
    <w:p>
      <w:pPr>
        <w:pBdr>
          <w:left w:val="single" w:color="14A383" w:sz="18" w:space="10"/>
        </w:pBdr>
        <w:shd w:fill="ECFDF7" w:color="auto" w:val="clear"/>
        <w:spacing w:after="160" w:before="80"/>
        <w:ind w:left="360"/>
      </w:pPr>
      <w:r>
        <w:t xml:space="preserve">Validación de los instrumentos: los ítems se sometieron a revisión de [número] expertos (juicio de expertos) y a una prueba piloto con [número] comerciantes que no forman parte de la muestra, para ajustar la claridad de las preguntas y el tiempo de aplicación.</w:t>
      </w:r>
    </w:p>
    <w:p>
      <w:pPr>
        <w:pBdr>
          <w:left w:val="single" w:color="D97706" w:sz="18" w:space="10"/>
        </w:pBdr>
        <w:shd w:fill="FFF7ED" w:color="auto" w:val="clear"/>
        <w:spacing w:after="160" w:before="80"/>
        <w:ind w:left="360"/>
      </w:pPr>
      <w:r>
        <w:t xml:space="preserve">Completar la validación con lo que el grupo efectivamente haga; si aún no se ha hecho, programarla antes del primer taller.</w:t>
      </w:r>
    </w:p>
    <w:p>
      <w:pPr>
        <w:pStyle w:val="Heading1"/>
        <w:spacing w:after="160" w:before="360"/>
      </w:pPr>
      <w:r>
        <w:t xml:space="preserve">10. Franja horaria y cronograma (secciones 5.3, 6.5 y 6.5.5)</w:t>
      </w:r>
    </w:p>
    <w:p>
      <w:pPr>
        <w:spacing w:after="120"/>
      </w:pPr>
      <w:r>
        <w:t xml:space="preserve">La revisión encontró dos franjas que se traslapan (16:00–19:00 y 18:00–22:00). Se sugiere fijar una sola, con su fuente:</w:t>
      </w:r>
    </w:p>
    <w:p>
      <w:pPr>
        <w:pBdr>
          <w:left w:val="single" w:color="14A383" w:sz="18" w:space="10"/>
        </w:pBdr>
        <w:shd w:fill="ECFDF7" w:color="auto" w:val="clear"/>
        <w:spacing w:after="160" w:before="80"/>
        <w:ind w:left="360"/>
      </w:pPr>
      <w:r>
        <w:t xml:space="preserve">Según [fuente, por ejemplo SIEDCO, periodo], el [porcentaje] % de los casos se concentra entre las [hora] y las [hora]. Por esto, el taller de 60 minutos se realiza entre las [hora] y las [hora], al inicio de esa franja, cuando los comerciantes aún están en el local y antes del momento de mayor riesgo.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78"/>
        <w:gridCol w:w="1542"/>
        <w:gridCol w:w="1157"/>
        <w:gridCol w:w="1928"/>
        <w:gridCol w:w="1735"/>
      </w:tblGrid>
      <w:tr>
        <w:trPr>
          <w:tblHeader/>
        </w:trPr>
        <w:tc>
          <w:tcPr>
            <w:tcW w:type="dxa" w:w="3278"/>
            <w:shd w:fill="D1FAEC" w:color="auto" w:val="clear"/>
            <w:tcMar>
              <w:top w:type="dxa" w:w="60"/>
              <w:left w:type="dxa" w:w="100"/>
              <w:bottom w:type="dxa" w:w="60"/>
              <w:right w:type="dxa" w:w="100"/>
            </w:tcMar>
          </w:tcPr>
          <w:p>
            <w:r>
              <w:rPr>
                <w:b/>
                <w:bCs/>
              </w:rPr>
              <w:t xml:space="preserve">Actividad</w:t>
            </w:r>
          </w:p>
        </w:tc>
        <w:tc>
          <w:tcPr>
            <w:tcW w:type="dxa" w:w="1542"/>
            <w:shd w:fill="D1FAEC" w:color="auto" w:val="clear"/>
            <w:tcMar>
              <w:top w:type="dxa" w:w="60"/>
              <w:left w:type="dxa" w:w="100"/>
              <w:bottom w:type="dxa" w:w="60"/>
              <w:right w:type="dxa" w:w="100"/>
            </w:tcMar>
          </w:tcPr>
          <w:p>
            <w:r>
              <w:rPr>
                <w:b/>
                <w:bCs/>
              </w:rPr>
              <w:t xml:space="preserve">Fecha</w:t>
            </w:r>
          </w:p>
        </w:tc>
        <w:tc>
          <w:tcPr>
            <w:tcW w:type="dxa" w:w="1157"/>
            <w:shd w:fill="D1FAEC" w:color="auto" w:val="clear"/>
            <w:tcMar>
              <w:top w:type="dxa" w:w="60"/>
              <w:left w:type="dxa" w:w="100"/>
              <w:bottom w:type="dxa" w:w="60"/>
              <w:right w:type="dxa" w:w="100"/>
            </w:tcMar>
          </w:tcPr>
          <w:p>
            <w:r>
              <w:rPr>
                <w:b/>
                <w:bCs/>
              </w:rPr>
              <w:t xml:space="preserve">Hora</w:t>
            </w:r>
          </w:p>
        </w:tc>
        <w:tc>
          <w:tcPr>
            <w:tcW w:type="dxa" w:w="1928"/>
            <w:shd w:fill="D1FAEC" w:color="auto" w:val="clear"/>
            <w:tcMar>
              <w:top w:type="dxa" w:w="60"/>
              <w:left w:type="dxa" w:w="100"/>
              <w:bottom w:type="dxa" w:w="60"/>
              <w:right w:type="dxa" w:w="100"/>
            </w:tcMar>
          </w:tcPr>
          <w:p>
            <w:r>
              <w:rPr>
                <w:b/>
                <w:bCs/>
              </w:rPr>
              <w:t xml:space="preserve">Cuadra / lugar</w:t>
            </w:r>
          </w:p>
        </w:tc>
        <w:tc>
          <w:tcPr>
            <w:tcW w:type="dxa" w:w="1735"/>
            <w:shd w:fill="D1FAEC" w:color="auto" w:val="clear"/>
            <w:tcMar>
              <w:top w:type="dxa" w:w="60"/>
              <w:left w:type="dxa" w:w="100"/>
              <w:bottom w:type="dxa" w:w="60"/>
              <w:right w:type="dxa" w:w="100"/>
            </w:tcMar>
          </w:tcPr>
          <w:p>
            <w:r>
              <w:rPr>
                <w:b/>
                <w:bCs/>
              </w:rPr>
              <w:t xml:space="preserve">Responsable</w:t>
            </w:r>
          </w:p>
        </w:tc>
      </w:tr>
      <w:tr>
        <w:tc>
          <w:tcPr>
            <w:tcW w:type="dxa" w:w="3278"/>
            <w:tcMar>
              <w:top w:type="dxa" w:w="60"/>
              <w:left w:type="dxa" w:w="100"/>
              <w:bottom w:type="dxa" w:w="60"/>
              <w:right w:type="dxa" w:w="100"/>
            </w:tcMar>
          </w:tcPr>
          <w:p>
            <w:r>
              <w:t xml:space="preserve">Validación de instrumentos (prueba piloto)</w:t>
            </w:r>
          </w:p>
        </w:tc>
        <w:tc>
          <w:tcPr>
            <w:tcW w:type="dxa" w:w="1542"/>
            <w:tcMar>
              <w:top w:type="dxa" w:w="60"/>
              <w:left w:type="dxa" w:w="100"/>
              <w:bottom w:type="dxa" w:w="60"/>
              <w:right w:type="dxa" w:w="100"/>
            </w:tcMar>
          </w:tcPr>
          <w:p>
            <w:r>
              <w:t xml:space="preserve">[ ]</w:t>
            </w:r>
          </w:p>
        </w:tc>
        <w:tc>
          <w:tcPr>
            <w:tcW w:type="dxa" w:w="1157"/>
            <w:tcMar>
              <w:top w:type="dxa" w:w="60"/>
              <w:left w:type="dxa" w:w="100"/>
              <w:bottom w:type="dxa" w:w="60"/>
              <w:right w:type="dxa" w:w="100"/>
            </w:tcMar>
          </w:tcPr>
          <w:p>
            <w:r>
              <w:t xml:space="preserve">[ ]</w:t>
            </w:r>
          </w:p>
        </w:tc>
        <w:tc>
          <w:tcPr>
            <w:tcW w:type="dxa" w:w="1928"/>
            <w:tcMar>
              <w:top w:type="dxa" w:w="60"/>
              <w:left w:type="dxa" w:w="100"/>
              <w:bottom w:type="dxa" w:w="60"/>
              <w:right w:type="dxa" w:w="100"/>
            </w:tcMar>
          </w:tcPr>
          <w:p>
            <w:r>
              <w:t xml:space="preserve">[ ]</w:t>
            </w:r>
          </w:p>
        </w:tc>
        <w:tc>
          <w:tcPr>
            <w:tcW w:type="dxa" w:w="1735"/>
            <w:tcMar>
              <w:top w:type="dxa" w:w="60"/>
              <w:left w:type="dxa" w:w="100"/>
              <w:bottom w:type="dxa" w:w="60"/>
              <w:right w:type="dxa" w:w="100"/>
            </w:tcMar>
          </w:tcPr>
          <w:p>
            <w:r>
              <w:t xml:space="preserve">[ ]</w:t>
            </w:r>
          </w:p>
        </w:tc>
      </w:tr>
      <w:tr>
        <w:tc>
          <w:tcPr>
            <w:tcW w:type="dxa" w:w="3278"/>
            <w:tcMar>
              <w:top w:type="dxa" w:w="60"/>
              <w:left w:type="dxa" w:w="100"/>
              <w:bottom w:type="dxa" w:w="60"/>
              <w:right w:type="dxa" w:w="100"/>
            </w:tcMar>
          </w:tcPr>
          <w:p>
            <w:r>
              <w:t xml:space="preserve">Taller 1</w:t>
            </w:r>
          </w:p>
        </w:tc>
        <w:tc>
          <w:tcPr>
            <w:tcW w:type="dxa" w:w="1542"/>
            <w:tcMar>
              <w:top w:type="dxa" w:w="60"/>
              <w:left w:type="dxa" w:w="100"/>
              <w:bottom w:type="dxa" w:w="60"/>
              <w:right w:type="dxa" w:w="100"/>
            </w:tcMar>
          </w:tcPr>
          <w:p>
            <w:r>
              <w:t xml:space="preserve">[ ]</w:t>
            </w:r>
          </w:p>
        </w:tc>
        <w:tc>
          <w:tcPr>
            <w:tcW w:type="dxa" w:w="1157"/>
            <w:tcMar>
              <w:top w:type="dxa" w:w="60"/>
              <w:left w:type="dxa" w:w="100"/>
              <w:bottom w:type="dxa" w:w="60"/>
              <w:right w:type="dxa" w:w="100"/>
            </w:tcMar>
          </w:tcPr>
          <w:p>
            <w:r>
              <w:t xml:space="preserve">[ ]</w:t>
            </w:r>
          </w:p>
        </w:tc>
        <w:tc>
          <w:tcPr>
            <w:tcW w:type="dxa" w:w="1928"/>
            <w:tcMar>
              <w:top w:type="dxa" w:w="60"/>
              <w:left w:type="dxa" w:w="100"/>
              <w:bottom w:type="dxa" w:w="60"/>
              <w:right w:type="dxa" w:w="100"/>
            </w:tcMar>
          </w:tcPr>
          <w:p>
            <w:r>
              <w:t xml:space="preserve">Cuadra 1</w:t>
            </w:r>
          </w:p>
        </w:tc>
        <w:tc>
          <w:tcPr>
            <w:tcW w:type="dxa" w:w="1735"/>
            <w:tcMar>
              <w:top w:type="dxa" w:w="60"/>
              <w:left w:type="dxa" w:w="100"/>
              <w:bottom w:type="dxa" w:w="60"/>
              <w:right w:type="dxa" w:w="100"/>
            </w:tcMar>
          </w:tcPr>
          <w:p>
            <w:r>
              <w:t xml:space="preserve">[ ]</w:t>
            </w:r>
          </w:p>
        </w:tc>
      </w:tr>
      <w:tr>
        <w:tc>
          <w:tcPr>
            <w:tcW w:type="dxa" w:w="3278"/>
            <w:tcMar>
              <w:top w:type="dxa" w:w="60"/>
              <w:left w:type="dxa" w:w="100"/>
              <w:bottom w:type="dxa" w:w="60"/>
              <w:right w:type="dxa" w:w="100"/>
            </w:tcMar>
          </w:tcPr>
          <w:p>
            <w:r>
              <w:t xml:space="preserve">Taller 2</w:t>
            </w:r>
          </w:p>
        </w:tc>
        <w:tc>
          <w:tcPr>
            <w:tcW w:type="dxa" w:w="1542"/>
            <w:tcMar>
              <w:top w:type="dxa" w:w="60"/>
              <w:left w:type="dxa" w:w="100"/>
              <w:bottom w:type="dxa" w:w="60"/>
              <w:right w:type="dxa" w:w="100"/>
            </w:tcMar>
          </w:tcPr>
          <w:p>
            <w:r>
              <w:t xml:space="preserve">[ ]</w:t>
            </w:r>
          </w:p>
        </w:tc>
        <w:tc>
          <w:tcPr>
            <w:tcW w:type="dxa" w:w="1157"/>
            <w:tcMar>
              <w:top w:type="dxa" w:w="60"/>
              <w:left w:type="dxa" w:w="100"/>
              <w:bottom w:type="dxa" w:w="60"/>
              <w:right w:type="dxa" w:w="100"/>
            </w:tcMar>
          </w:tcPr>
          <w:p>
            <w:r>
              <w:t xml:space="preserve">[ ]</w:t>
            </w:r>
          </w:p>
        </w:tc>
        <w:tc>
          <w:tcPr>
            <w:tcW w:type="dxa" w:w="1928"/>
            <w:tcMar>
              <w:top w:type="dxa" w:w="60"/>
              <w:left w:type="dxa" w:w="100"/>
              <w:bottom w:type="dxa" w:w="60"/>
              <w:right w:type="dxa" w:w="100"/>
            </w:tcMar>
          </w:tcPr>
          <w:p>
            <w:r>
              <w:t xml:space="preserve">Cuadra 1</w:t>
            </w:r>
          </w:p>
        </w:tc>
        <w:tc>
          <w:tcPr>
            <w:tcW w:type="dxa" w:w="1735"/>
            <w:tcMar>
              <w:top w:type="dxa" w:w="60"/>
              <w:left w:type="dxa" w:w="100"/>
              <w:bottom w:type="dxa" w:w="60"/>
              <w:right w:type="dxa" w:w="100"/>
            </w:tcMar>
          </w:tcPr>
          <w:p>
            <w:r>
              <w:t xml:space="preserve">[ ]</w:t>
            </w:r>
          </w:p>
        </w:tc>
      </w:tr>
      <w:tr>
        <w:tc>
          <w:tcPr>
            <w:tcW w:type="dxa" w:w="3278"/>
            <w:tcMar>
              <w:top w:type="dxa" w:w="60"/>
              <w:left w:type="dxa" w:w="100"/>
              <w:bottom w:type="dxa" w:w="60"/>
              <w:right w:type="dxa" w:w="100"/>
            </w:tcMar>
          </w:tcPr>
          <w:p>
            <w:r>
              <w:t xml:space="preserve">Taller 3</w:t>
            </w:r>
          </w:p>
        </w:tc>
        <w:tc>
          <w:tcPr>
            <w:tcW w:type="dxa" w:w="1542"/>
            <w:tcMar>
              <w:top w:type="dxa" w:w="60"/>
              <w:left w:type="dxa" w:w="100"/>
              <w:bottom w:type="dxa" w:w="60"/>
              <w:right w:type="dxa" w:w="100"/>
            </w:tcMar>
          </w:tcPr>
          <w:p>
            <w:r>
              <w:t xml:space="preserve">[ ]</w:t>
            </w:r>
          </w:p>
        </w:tc>
        <w:tc>
          <w:tcPr>
            <w:tcW w:type="dxa" w:w="1157"/>
            <w:tcMar>
              <w:top w:type="dxa" w:w="60"/>
              <w:left w:type="dxa" w:w="100"/>
              <w:bottom w:type="dxa" w:w="60"/>
              <w:right w:type="dxa" w:w="100"/>
            </w:tcMar>
          </w:tcPr>
          <w:p>
            <w:r>
              <w:t xml:space="preserve">[ ]</w:t>
            </w:r>
          </w:p>
        </w:tc>
        <w:tc>
          <w:tcPr>
            <w:tcW w:type="dxa" w:w="1928"/>
            <w:tcMar>
              <w:top w:type="dxa" w:w="60"/>
              <w:left w:type="dxa" w:w="100"/>
              <w:bottom w:type="dxa" w:w="60"/>
              <w:right w:type="dxa" w:w="100"/>
            </w:tcMar>
          </w:tcPr>
          <w:p>
            <w:r>
              <w:t xml:space="preserve">Cuadra 2</w:t>
            </w:r>
          </w:p>
        </w:tc>
        <w:tc>
          <w:tcPr>
            <w:tcW w:type="dxa" w:w="1735"/>
            <w:tcMar>
              <w:top w:type="dxa" w:w="60"/>
              <w:left w:type="dxa" w:w="100"/>
              <w:bottom w:type="dxa" w:w="60"/>
              <w:right w:type="dxa" w:w="100"/>
            </w:tcMar>
          </w:tcPr>
          <w:p>
            <w:r>
              <w:t xml:space="preserve">[ ]</w:t>
            </w:r>
          </w:p>
        </w:tc>
      </w:tr>
      <w:tr>
        <w:tc>
          <w:tcPr>
            <w:tcW w:type="dxa" w:w="3278"/>
            <w:tcMar>
              <w:top w:type="dxa" w:w="60"/>
              <w:left w:type="dxa" w:w="100"/>
              <w:bottom w:type="dxa" w:w="60"/>
              <w:right w:type="dxa" w:w="100"/>
            </w:tcMar>
          </w:tcPr>
          <w:p>
            <w:r>
              <w:t xml:space="preserve">Taller 4</w:t>
            </w:r>
          </w:p>
        </w:tc>
        <w:tc>
          <w:tcPr>
            <w:tcW w:type="dxa" w:w="1542"/>
            <w:tcMar>
              <w:top w:type="dxa" w:w="60"/>
              <w:left w:type="dxa" w:w="100"/>
              <w:bottom w:type="dxa" w:w="60"/>
              <w:right w:type="dxa" w:w="100"/>
            </w:tcMar>
          </w:tcPr>
          <w:p>
            <w:r>
              <w:t xml:space="preserve">[ ]</w:t>
            </w:r>
          </w:p>
        </w:tc>
        <w:tc>
          <w:tcPr>
            <w:tcW w:type="dxa" w:w="1157"/>
            <w:tcMar>
              <w:top w:type="dxa" w:w="60"/>
              <w:left w:type="dxa" w:w="100"/>
              <w:bottom w:type="dxa" w:w="60"/>
              <w:right w:type="dxa" w:w="100"/>
            </w:tcMar>
          </w:tcPr>
          <w:p>
            <w:r>
              <w:t xml:space="preserve">[ ]</w:t>
            </w:r>
          </w:p>
        </w:tc>
        <w:tc>
          <w:tcPr>
            <w:tcW w:type="dxa" w:w="1928"/>
            <w:tcMar>
              <w:top w:type="dxa" w:w="60"/>
              <w:left w:type="dxa" w:w="100"/>
              <w:bottom w:type="dxa" w:w="60"/>
              <w:right w:type="dxa" w:w="100"/>
            </w:tcMar>
          </w:tcPr>
          <w:p>
            <w:r>
              <w:t xml:space="preserve">Cuadra 2</w:t>
            </w:r>
          </w:p>
        </w:tc>
        <w:tc>
          <w:tcPr>
            <w:tcW w:type="dxa" w:w="1735"/>
            <w:tcMar>
              <w:top w:type="dxa" w:w="60"/>
              <w:left w:type="dxa" w:w="100"/>
              <w:bottom w:type="dxa" w:w="60"/>
              <w:right w:type="dxa" w:w="100"/>
            </w:tcMar>
          </w:tcPr>
          <w:p>
            <w:r>
              <w:t xml:space="preserve">[ ]</w:t>
            </w:r>
          </w:p>
        </w:tc>
      </w:tr>
      <w:tr>
        <w:tc>
          <w:tcPr>
            <w:tcW w:type="dxa" w:w="3278"/>
            <w:tcMar>
              <w:top w:type="dxa" w:w="60"/>
              <w:left w:type="dxa" w:w="100"/>
              <w:bottom w:type="dxa" w:w="60"/>
              <w:right w:type="dxa" w:w="100"/>
            </w:tcMar>
          </w:tcPr>
          <w:p>
            <w:r>
              <w:t xml:space="preserve">Pilotaje del bot (15 días)</w:t>
            </w:r>
          </w:p>
        </w:tc>
        <w:tc>
          <w:tcPr>
            <w:tcW w:type="dxa" w:w="1542"/>
            <w:tcMar>
              <w:top w:type="dxa" w:w="60"/>
              <w:left w:type="dxa" w:w="100"/>
              <w:bottom w:type="dxa" w:w="60"/>
              <w:right w:type="dxa" w:w="100"/>
            </w:tcMar>
          </w:tcPr>
          <w:p>
            <w:r>
              <w:t xml:space="preserve">[ ] a [ ]</w:t>
            </w:r>
          </w:p>
        </w:tc>
        <w:tc>
          <w:tcPr>
            <w:tcW w:type="dxa" w:w="1157"/>
            <w:tcMar>
              <w:top w:type="dxa" w:w="60"/>
              <w:left w:type="dxa" w:w="100"/>
              <w:bottom w:type="dxa" w:w="60"/>
              <w:right w:type="dxa" w:w="100"/>
            </w:tcMar>
          </w:tcPr>
          <w:p>
            <w:r>
              <w:t xml:space="preserve">—</w:t>
            </w:r>
          </w:p>
        </w:tc>
        <w:tc>
          <w:tcPr>
            <w:tcW w:type="dxa" w:w="1928"/>
            <w:tcMar>
              <w:top w:type="dxa" w:w="60"/>
              <w:left w:type="dxa" w:w="100"/>
              <w:bottom w:type="dxa" w:w="60"/>
              <w:right w:type="dxa" w:w="100"/>
            </w:tcMar>
          </w:tcPr>
          <w:p>
            <w:r>
              <w:t xml:space="preserve">Ambas cuadras</w:t>
            </w:r>
          </w:p>
        </w:tc>
        <w:tc>
          <w:tcPr>
            <w:tcW w:type="dxa" w:w="1735"/>
            <w:tcMar>
              <w:top w:type="dxa" w:w="60"/>
              <w:left w:type="dxa" w:w="100"/>
              <w:bottom w:type="dxa" w:w="60"/>
              <w:right w:type="dxa" w:w="100"/>
            </w:tcMar>
          </w:tcPr>
          <w:p>
            <w:r>
              <w:t xml:space="preserve">[ ]</w:t>
            </w:r>
          </w:p>
        </w:tc>
      </w:tr>
      <w:tr>
        <w:tc>
          <w:tcPr>
            <w:tcW w:type="dxa" w:w="3278"/>
            <w:tcMar>
              <w:top w:type="dxa" w:w="60"/>
              <w:left w:type="dxa" w:w="100"/>
              <w:bottom w:type="dxa" w:w="60"/>
              <w:right w:type="dxa" w:w="100"/>
            </w:tcMar>
          </w:tcPr>
          <w:p>
            <w:r>
              <w:t xml:space="preserve">Encuesta de seguimiento y entrevistas a expertos</w:t>
            </w:r>
          </w:p>
        </w:tc>
        <w:tc>
          <w:tcPr>
            <w:tcW w:type="dxa" w:w="1542"/>
            <w:tcMar>
              <w:top w:type="dxa" w:w="60"/>
              <w:left w:type="dxa" w:w="100"/>
              <w:bottom w:type="dxa" w:w="60"/>
              <w:right w:type="dxa" w:w="100"/>
            </w:tcMar>
          </w:tcPr>
          <w:p>
            <w:r>
              <w:t xml:space="preserve">[ ]</w:t>
            </w:r>
          </w:p>
        </w:tc>
        <w:tc>
          <w:tcPr>
            <w:tcW w:type="dxa" w:w="1157"/>
            <w:tcMar>
              <w:top w:type="dxa" w:w="60"/>
              <w:left w:type="dxa" w:w="100"/>
              <w:bottom w:type="dxa" w:w="60"/>
              <w:right w:type="dxa" w:w="100"/>
            </w:tcMar>
          </w:tcPr>
          <w:p>
            <w:r>
              <w:t xml:space="preserve">[ ]</w:t>
            </w:r>
          </w:p>
        </w:tc>
        <w:tc>
          <w:tcPr>
            <w:tcW w:type="dxa" w:w="1928"/>
            <w:tcMar>
              <w:top w:type="dxa" w:w="60"/>
              <w:left w:type="dxa" w:w="100"/>
              <w:bottom w:type="dxa" w:w="60"/>
              <w:right w:type="dxa" w:w="100"/>
            </w:tcMar>
          </w:tcPr>
          <w:p>
            <w:r>
              <w:t xml:space="preserve">[ ]</w:t>
            </w:r>
          </w:p>
        </w:tc>
        <w:tc>
          <w:tcPr>
            <w:tcW w:type="dxa" w:w="1735"/>
            <w:tcMar>
              <w:top w:type="dxa" w:w="60"/>
              <w:left w:type="dxa" w:w="100"/>
              <w:bottom w:type="dxa" w:w="60"/>
              <w:right w:type="dxa" w:w="100"/>
            </w:tcMar>
          </w:tcPr>
          <w:p>
            <w:r>
              <w:t xml:space="preserve">[ ]</w:t>
            </w:r>
          </w:p>
        </w:tc>
      </w:tr>
      <w:tr>
        <w:tc>
          <w:tcPr>
            <w:tcW w:type="dxa" w:w="3278"/>
            <w:tcMar>
              <w:top w:type="dxa" w:w="60"/>
              <w:left w:type="dxa" w:w="100"/>
              <w:bottom w:type="dxa" w:w="60"/>
              <w:right w:type="dxa" w:w="100"/>
            </w:tcMar>
          </w:tcPr>
          <w:p>
            <w:r>
              <w:t xml:space="preserve">Análisis y diligenciamiento de secciones 7 a 9</w:t>
            </w:r>
          </w:p>
        </w:tc>
        <w:tc>
          <w:tcPr>
            <w:tcW w:type="dxa" w:w="1542"/>
            <w:tcMar>
              <w:top w:type="dxa" w:w="60"/>
              <w:left w:type="dxa" w:w="100"/>
              <w:bottom w:type="dxa" w:w="60"/>
              <w:right w:type="dxa" w:w="100"/>
            </w:tcMar>
          </w:tcPr>
          <w:p>
            <w:r>
              <w:t xml:space="preserve">[ ]</w:t>
            </w:r>
          </w:p>
        </w:tc>
        <w:tc>
          <w:tcPr>
            <w:tcW w:type="dxa" w:w="1157"/>
            <w:tcMar>
              <w:top w:type="dxa" w:w="60"/>
              <w:left w:type="dxa" w:w="100"/>
              <w:bottom w:type="dxa" w:w="60"/>
              <w:right w:type="dxa" w:w="100"/>
            </w:tcMar>
          </w:tcPr>
          <w:p>
            <w:r>
              <w:t xml:space="preserve">—</w:t>
            </w:r>
          </w:p>
        </w:tc>
        <w:tc>
          <w:tcPr>
            <w:tcW w:type="dxa" w:w="1928"/>
            <w:tcMar>
              <w:top w:type="dxa" w:w="60"/>
              <w:left w:type="dxa" w:w="100"/>
              <w:bottom w:type="dxa" w:w="60"/>
              <w:right w:type="dxa" w:w="100"/>
            </w:tcMar>
          </w:tcPr>
          <w:p>
            <w:r>
              <w:t xml:space="preserve">—</w:t>
            </w:r>
          </w:p>
        </w:tc>
        <w:tc>
          <w:tcPr>
            <w:tcW w:type="dxa" w:w="1735"/>
            <w:tcMar>
              <w:top w:type="dxa" w:w="60"/>
              <w:left w:type="dxa" w:w="100"/>
              <w:bottom w:type="dxa" w:w="60"/>
              <w:right w:type="dxa" w:w="100"/>
            </w:tcMar>
          </w:tcPr>
          <w:p>
            <w:r>
              <w:t xml:space="preserve">[ ]</w:t>
            </w:r>
          </w:p>
        </w:tc>
      </w:tr>
    </w:tbl>
    <w:p>
      <w:pPr>
        <w:pStyle w:val="Heading1"/>
        <w:spacing w:after="160" w:before="360"/>
      </w:pPr>
      <w:r>
        <w:t xml:space="preserve">11. Redacción y referencias</w:t>
      </w:r>
    </w:p>
    <w:p>
      <w:pPr>
        <w:spacing w:after="120"/>
      </w:pPr>
      <w:r>
        <w:t xml:space="preserve">Ejemplos de cómo pasar del estilo telegráfico a oraciones completas: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856"/>
        <w:gridCol w:w="5784"/>
      </w:tblGrid>
      <w:tr>
        <w:trPr>
          <w:tblHeader/>
        </w:trPr>
        <w:tc>
          <w:tcPr>
            <w:tcW w:type="dxa" w:w="3856"/>
            <w:shd w:fill="D1FAEC" w:color="auto" w:val="clear"/>
            <w:tcMar>
              <w:top w:type="dxa" w:w="60"/>
              <w:left w:type="dxa" w:w="100"/>
              <w:bottom w:type="dxa" w:w="60"/>
              <w:right w:type="dxa" w:w="100"/>
            </w:tcMar>
          </w:tcPr>
          <w:p>
            <w:r>
              <w:rPr>
                <w:b/>
                <w:bCs/>
              </w:rPr>
              <w:t xml:space="preserve">Antes</w:t>
            </w:r>
          </w:p>
        </w:tc>
        <w:tc>
          <w:tcPr>
            <w:tcW w:type="dxa" w:w="5784"/>
            <w:shd w:fill="D1FAEC" w:color="auto" w:val="clear"/>
            <w:tcMar>
              <w:top w:type="dxa" w:w="60"/>
              <w:left w:type="dxa" w:w="100"/>
              <w:bottom w:type="dxa" w:w="60"/>
              <w:right w:type="dxa" w:w="100"/>
            </w:tcMar>
          </w:tcPr>
          <w:p>
            <w:r>
              <w:rPr>
                <w:b/>
                <w:bCs/>
              </w:rPr>
              <w:t xml:space="preserve">Después</w:t>
            </w:r>
          </w:p>
        </w:tc>
      </w:tr>
      <w:tr>
        <w:tc>
          <w:tcPr>
            <w:tcW w:type="dxa" w:w="3856"/>
            <w:tcMar>
              <w:top w:type="dxa" w:w="60"/>
              <w:left w:type="dxa" w:w="100"/>
              <w:bottom w:type="dxa" w:w="60"/>
              <w:right w:type="dxa" w:w="100"/>
            </w:tcMar>
          </w:tcPr>
          <w:p>
            <w:r>
              <w:t xml:space="preserve">«acumulado enero-agosto 436 casos extorsión»</w:t>
            </w:r>
          </w:p>
        </w:tc>
        <w:tc>
          <w:tcPr>
            <w:tcW w:type="dxa" w:w="5784"/>
            <w:tcMar>
              <w:top w:type="dxa" w:w="60"/>
              <w:left w:type="dxa" w:w="100"/>
              <w:bottom w:type="dxa" w:w="60"/>
              <w:right w:type="dxa" w:w="100"/>
            </w:tcMar>
          </w:tcPr>
          <w:p>
            <w:r>
              <w:t xml:space="preserve">«Entre enero y agosto de [año] se registraron 436 casos de extorsión en [ámbito], según [fuente].»</w:t>
            </w:r>
          </w:p>
        </w:tc>
      </w:tr>
      <w:tr>
        <w:tc>
          <w:tcPr>
            <w:tcW w:type="dxa" w:w="3856"/>
            <w:tcMar>
              <w:top w:type="dxa" w:w="60"/>
              <w:left w:type="dxa" w:w="100"/>
              <w:bottom w:type="dxa" w:w="60"/>
              <w:right w:type="dxa" w:w="100"/>
            </w:tcMar>
          </w:tcPr>
          <w:p>
            <w:r>
              <w:t xml:space="preserve">«aumento 21,4% vs 2025»</w:t>
            </w:r>
          </w:p>
        </w:tc>
        <w:tc>
          <w:tcPr>
            <w:tcW w:type="dxa" w:w="5784"/>
            <w:tcMar>
              <w:top w:type="dxa" w:w="60"/>
              <w:left w:type="dxa" w:w="100"/>
              <w:bottom w:type="dxa" w:w="60"/>
              <w:right w:type="dxa" w:w="100"/>
            </w:tcMar>
          </w:tcPr>
          <w:p>
            <w:r>
              <w:t xml:space="preserve">«Esta cifra representa un aumento del 21,4 % frente al mismo periodo de 2025.»</w:t>
            </w:r>
          </w:p>
        </w:tc>
      </w:tr>
      <w:tr>
        <w:tc>
          <w:tcPr>
            <w:tcW w:type="dxa" w:w="3856"/>
            <w:tcMar>
              <w:top w:type="dxa" w:w="60"/>
              <w:left w:type="dxa" w:w="100"/>
              <w:bottom w:type="dxa" w:w="60"/>
              <w:right w:type="dxa" w:w="100"/>
            </w:tcMar>
          </w:tcPr>
          <w:p>
            <w:r>
              <w:t xml:space="preserve">«Alineado con Área Investigación criminal»</w:t>
            </w:r>
          </w:p>
        </w:tc>
        <w:tc>
          <w:tcPr>
            <w:tcW w:type="dxa" w:w="5784"/>
            <w:tcMar>
              <w:top w:type="dxa" w:w="60"/>
              <w:left w:type="dxa" w:w="100"/>
              <w:bottom w:type="dxa" w:w="60"/>
              <w:right w:type="dxa" w:w="100"/>
            </w:tcMar>
          </w:tcPr>
          <w:p>
            <w:r>
              <w:t xml:space="preserve">«El reto se enmarca en el área de [área] y en la línea de [línea], de acuerdo con la Resolución 02078 de 2020.»</w:t>
            </w:r>
          </w:p>
        </w:tc>
      </w:tr>
      <w:tr>
        <w:tc>
          <w:tcPr>
            <w:tcW w:type="dxa" w:w="3856"/>
            <w:tcMar>
              <w:top w:type="dxa" w:w="60"/>
              <w:left w:type="dxa" w:w="100"/>
              <w:bottom w:type="dxa" w:w="60"/>
              <w:right w:type="dxa" w:w="100"/>
            </w:tcMar>
          </w:tcPr>
          <w:p>
            <w:r>
              <w:t xml:space="preserve">«taller → kit → bot»</w:t>
            </w:r>
          </w:p>
        </w:tc>
        <w:tc>
          <w:tcPr>
            <w:tcW w:type="dxa" w:w="5784"/>
            <w:tcMar>
              <w:top w:type="dxa" w:w="60"/>
              <w:left w:type="dxa" w:w="100"/>
              <w:bottom w:type="dxa" w:w="60"/>
              <w:right w:type="dxa" w:w="100"/>
            </w:tcMar>
          </w:tcPr>
          <w:p>
            <w:r>
              <w:t xml:space="preserve">«El taller se complementa con un kit de verificación y, posteriormente, con el uso del bot.»</w:t>
            </w:r>
          </w:p>
        </w:tc>
      </w:tr>
    </w:tbl>
    <w:p>
      <w:pPr>
        <w:spacing w:after="60"/>
      </w:pPr>
    </w:p>
    <w:p>
      <w:pPr>
        <w:spacing w:after="120"/>
      </w:pPr>
      <w:r>
        <w:t xml:space="preserve">Referencias por completar en APA 7:</w:t>
      </w:r>
    </w:p>
    <w:p>
      <w:pPr>
        <w:pStyle w:val="ListParagraph"/>
        <w:numPr>
          <w:ilvl w:val="0"/>
          <w:numId w:val="2"/>
        </w:numPr>
        <w:spacing w:after="80"/>
      </w:pPr>
      <w:r>
        <w:t xml:space="preserve">SIEDCO (2026). Unificar si la fuente es la Policía Nacional o la Secretaría Distrital de Seguridad, y precisar periodo y forma de consulta.</w:t>
      </w:r>
    </w:p>
    <w:p>
      <w:pPr>
        <w:pStyle w:val="ListParagraph"/>
        <w:numPr>
          <w:ilvl w:val="0"/>
          <w:numId w:val="2"/>
        </w:numPr>
        <w:spacing w:after="80"/>
      </w:pPr>
      <w:r>
        <w:t xml:space="preserve">Medina et al. (2023). Verificar que la publicación exista y que respalde lo que se le atribuye; si no se encuentra, retirarla.</w:t>
      </w:r>
    </w:p>
    <w:p>
      <w:pPr>
        <w:pStyle w:val="ListParagraph"/>
        <w:numPr>
          <w:ilvl w:val="0"/>
          <w:numId w:val="2"/>
        </w:numPr>
        <w:spacing w:after="80"/>
      </w:pPr>
      <w:r>
        <w:t xml:space="preserve">Ley 1273 de 2009 y Ley 1581 de 2012 (Congreso de la República de Colombia).</w:t>
      </w:r>
    </w:p>
    <w:p>
      <w:pPr>
        <w:pStyle w:val="ListParagraph"/>
        <w:numPr>
          <w:ilvl w:val="0"/>
          <w:numId w:val="2"/>
        </w:numPr>
        <w:spacing w:after="80"/>
      </w:pPr>
      <w:r>
        <w:t xml:space="preserve">Resolución 02078 de 2020 e Instructivo 013 DIEPO-VICIN de 2025 (si se citan).</w:t>
      </w:r>
    </w:p>
    <w:p>
      <w:pPr>
        <w:pStyle w:val="Heading1"/>
        <w:spacing w:after="160" w:before="360"/>
      </w:pPr>
      <w:r>
        <w:t xml:space="preserve">12. Lista de pendientes del grupo</w:t>
      </w:r>
    </w:p>
    <w:p>
      <w:pPr>
        <w:spacing w:after="120"/>
      </w:pPr>
      <w:r>
        <w:t xml:space="preserve">Estos ajustes dependen del grupo y no pueden resolverse desde la plataforma:</w:t>
      </w:r>
    </w:p>
    <w:p>
      <w:pPr>
        <w:pStyle w:val="ListParagraph"/>
        <w:numPr>
          <w:ilvl w:val="0"/>
          <w:numId w:val="3"/>
        </w:numPr>
        <w:spacing w:after="80"/>
      </w:pPr>
      <w:r>
        <w:t xml:space="preserve">Retirar «No es consentimiento canino ni dron» (6.4.3) y revisar todo el texto en busca de restos de plantillas.</w:t>
      </w:r>
    </w:p>
    <w:p>
      <w:pPr>
        <w:pStyle w:val="ListParagraph"/>
        <w:numPr>
          <w:ilvl w:val="0"/>
          <w:numId w:val="3"/>
        </w:numPr>
        <w:spacing w:after="80"/>
      </w:pPr>
      <w:r>
        <w:t xml:space="preserve">Completar la frase inconclusa de 6.5.1 («con antecedente recepción mensajes sospechosos falsa»).</w:t>
      </w:r>
    </w:p>
    <w:p>
      <w:pPr>
        <w:pStyle w:val="ListParagraph"/>
        <w:numPr>
          <w:ilvl w:val="0"/>
          <w:numId w:val="3"/>
        </w:numPr>
        <w:spacing w:after="80"/>
      </w:pPr>
      <w:r>
        <w:t xml:space="preserve">Agregar en 5.1 el dato de la encuesta diagnóstica que prueba el desconocimiento (por ejemplo, cuántos de los 10 no distinguieron un dominio falso) y precisar el periodo de los 109 y los 74 casos y la fuente del 61,7 %.</w:t>
      </w:r>
    </w:p>
    <w:p>
      <w:pPr>
        <w:pStyle w:val="ListParagraph"/>
        <w:numPr>
          <w:ilvl w:val="0"/>
          <w:numId w:val="3"/>
        </w:numPr>
        <w:spacing w:after="80"/>
      </w:pPr>
      <w:r>
        <w:t xml:space="preserve">Ajustar el título: «El phishing como principal modalidad de extorsión informática contra comerciantes de la localidad de Santa Fe».</w:t>
      </w:r>
    </w:p>
    <w:p>
      <w:pPr>
        <w:pStyle w:val="ListParagraph"/>
        <w:numPr>
          <w:ilvl w:val="0"/>
          <w:numId w:val="3"/>
        </w:numPr>
        <w:spacing w:after="80"/>
      </w:pPr>
      <w:r>
        <w:t xml:space="preserve">Revisar con la codirectora la línea de investigación (prevención o convivencia en lugar de policía judicial).</w:t>
      </w:r>
    </w:p>
    <w:p>
      <w:pPr>
        <w:pStyle w:val="ListParagraph"/>
        <w:numPr>
          <w:ilvl w:val="0"/>
          <w:numId w:val="3"/>
        </w:numPr>
        <w:spacing w:after="80"/>
      </w:pPr>
      <w:r>
        <w:t xml:space="preserve">Soportar la afirmación de que hoy se capacita «en estación con volantes» con la entrevista a expertos o la encuesta.</w:t>
      </w:r>
    </w:p>
    <w:p>
      <w:pPr>
        <w:pStyle w:val="ListParagraph"/>
        <w:numPr>
          <w:ilvl w:val="0"/>
          <w:numId w:val="3"/>
        </w:numPr>
        <w:spacing w:after="80"/>
      </w:pPr>
      <w:r>
        <w:t xml:space="preserve">Escribir «Tren de Aragua» y citar la fuente de la relación con el phishing, o retirarla.</w:t>
      </w:r>
    </w:p>
    <w:p>
      <w:pPr>
        <w:pStyle w:val="ListParagraph"/>
        <w:numPr>
          <w:ilvl w:val="0"/>
          <w:numId w:val="3"/>
        </w:numPr>
        <w:spacing w:after="80"/>
      </w:pPr>
      <w:r>
        <w:t xml:space="preserve">Adjuntar el aval del GAULA y del frente de seguridad, y aclarar qué parte del kit se entrega y qué parte se reutiliza.</w:t>
      </w:r>
    </w:p>
    <w:p>
      <w:pPr>
        <w:pStyle w:val="ListParagraph"/>
        <w:numPr>
          <w:ilvl w:val="0"/>
          <w:numId w:val="3"/>
        </w:numPr>
        <w:spacing w:after="80"/>
      </w:pPr>
      <w:r>
        <w:t xml:space="preserve">Fechar las firmas cuando el protocolo esté completo (después de diligenciar la sección 9).</w:t>
      </w:r>
    </w:p>
    <w:p>
      <w:r>
        <w:br w:type="page"/>
      </w:r>
    </w:p>
    <w:p>
      <w:pPr>
        <w:pStyle w:val="Heading1"/>
        <w:spacing w:after="160" w:before="360"/>
      </w:pPr>
      <w:r>
        <w:t xml:space="preserve">Anexo A. Consentimiento informado</w:t>
      </w:r>
    </w:p>
    <w:p>
      <w:pPr>
        <w:spacing w:after="120"/>
      </w:pPr>
      <w:r>
        <w:t xml:space="preserve">Versión imprimible disponible en lab-bot-verifica-santa-fe.vercel.app/taller/consentimiento. Texto:</w:t>
      </w:r>
    </w:p>
    <w:p>
      <w:pPr>
        <w:pStyle w:val="Heading3"/>
        <w:spacing w:after="100" w:before="200"/>
      </w:pPr>
      <w:r>
        <w:t xml:space="preserve">1. ¿De qué se trata?</w:t>
      </w:r>
    </w:p>
    <w:p>
      <w:pPr>
        <w:spacing w:after="120"/>
      </w:pPr>
      <w:r>
        <w:t xml:space="preserve">Lo invitamos a participar en un taller de unos 60 minutos para aprender a reconocer mensajes fraudulentos (phishing) que llegan por SMS, WhatsApp o correo a los comercios de la localidad de Santa Fe. Es parte de un proyecto académico de prevención y no es un procedimiento policial.</w:t>
      </w:r>
    </w:p>
    <w:p>
      <w:pPr>
        <w:pStyle w:val="Heading3"/>
        <w:spacing w:after="100" w:before="200"/>
      </w:pPr>
      <w:r>
        <w:t xml:space="preserve">2. ¿Qué haré si acepto?</w:t>
      </w:r>
    </w:p>
    <w:p>
      <w:pPr>
        <w:pStyle w:val="ListParagraph"/>
        <w:numPr>
          <w:ilvl w:val="0"/>
          <w:numId w:val="2"/>
        </w:numPr>
        <w:spacing w:after="80"/>
      </w:pPr>
      <w:r>
        <w:t xml:space="preserve">Responder una prueba corta al inicio y otra al final (6 preguntas cada una).</w:t>
      </w:r>
    </w:p>
    <w:p>
      <w:pPr>
        <w:pStyle w:val="ListParagraph"/>
        <w:numPr>
          <w:ilvl w:val="0"/>
          <w:numId w:val="2"/>
        </w:numPr>
        <w:spacing w:after="80"/>
      </w:pPr>
      <w:r>
        <w:t xml:space="preserve">Practicar en un simulador con mensajes de ejemplo. Algunos mensajes son falsos a propósito (simulacro) y usan empresas inventadas. Ningún enlace ni archivo se abre de verdad y en ningún momento se le pedirán claves, datos bancarios ni dinero.</w:t>
      </w:r>
    </w:p>
    <w:p>
      <w:pPr>
        <w:pStyle w:val="ListParagraph"/>
        <w:numPr>
          <w:ilvl w:val="0"/>
          <w:numId w:val="2"/>
        </w:numPr>
        <w:spacing w:after="80"/>
      </w:pPr>
      <w:r>
        <w:t xml:space="preserve">Al terminar, el facilitador le explicará cada caso y qué señales tenía (cierre explicativo).</w:t>
      </w:r>
    </w:p>
    <w:p>
      <w:pPr>
        <w:pStyle w:val="ListParagraph"/>
        <w:numPr>
          <w:ilvl w:val="0"/>
          <w:numId w:val="2"/>
        </w:numPr>
        <w:spacing w:after="80"/>
      </w:pPr>
      <w:r>
        <w:t xml:space="preserve">Si lo desea, responder una encuesta de opinión y probar el bot Verifica Santa Fe.</w:t>
      </w:r>
    </w:p>
    <w:p>
      <w:pPr>
        <w:pStyle w:val="Heading3"/>
        <w:spacing w:after="100" w:before="200"/>
      </w:pPr>
      <w:r>
        <w:t xml:space="preserve">3. Riesgos y beneficios</w:t>
      </w:r>
    </w:p>
    <w:p>
      <w:pPr>
        <w:spacing w:after="120"/>
      </w:pPr>
      <w:r>
        <w:t xml:space="preserve">El ejercicio no tiene riesgos para su dinero ni para su información. Puede sentir incomodidad si «cae» en un mensaje del simulacro: es normal y es la forma de aprender. El beneficio es reconocer a tiempo los fraudes más comunes y saber a quién acudir.</w:t>
      </w:r>
    </w:p>
    <w:p>
      <w:pPr>
        <w:pStyle w:val="Heading3"/>
        <w:spacing w:after="100" w:before="200"/>
      </w:pPr>
      <w:r>
        <w:t xml:space="preserve">4. Sus datos (Ley 1581 de 2012)</w:t>
      </w:r>
    </w:p>
    <w:p>
      <w:pPr>
        <w:spacing w:after="120"/>
      </w:pPr>
      <w:r>
        <w:t xml:space="preserve">En la plataforma no se registra su nombre, cédula ni teléfono: sus respuestas quedan con un código de participante. Este formato firmado lo guarda el equipo del proyecto solo como evidencia del consentimiento. Los resultados se presentan de forma agregada, sin identificar a nadie.</w:t>
      </w:r>
    </w:p>
    <w:p>
      <w:pPr>
        <w:pStyle w:val="Heading3"/>
        <w:spacing w:after="100" w:before="200"/>
      </w:pPr>
      <w:r>
        <w:t xml:space="preserve">5. Participación voluntaria</w:t>
      </w:r>
    </w:p>
    <w:p>
      <w:pPr>
        <w:spacing w:after="120"/>
      </w:pPr>
      <w:r>
        <w:t xml:space="preserve">Participar es voluntario. Puede negarse o retirarse en cualquier momento, sin dar explicaciones y sin ninguna consecuencia.</w:t>
      </w:r>
    </w:p>
    <w:p>
      <w:pPr>
        <w:pStyle w:val="Heading3"/>
        <w:spacing w:after="100" w:before="200"/>
      </w:pPr>
      <w:r>
        <w:t xml:space="preserve">Declaración</w:t>
      </w:r>
    </w:p>
    <w:p>
      <w:pPr>
        <w:spacing w:after="120"/>
      </w:pPr>
      <w:r>
        <w:t xml:space="preserve">☐ Me explicaron el propósito del taller y del simulacro, y resolvieron mis dudas.</w:t>
      </w:r>
    </w:p>
    <w:p>
      <w:pPr>
        <w:spacing w:after="120"/>
      </w:pPr>
      <w:r>
        <w:t xml:space="preserve">☐ Entiendo que algunos mensajes del simulador son falsos a propósito y que al final me explicarán cada caso.</w:t>
      </w:r>
    </w:p>
    <w:p>
      <w:pPr>
        <w:spacing w:after="120"/>
      </w:pPr>
      <w:r>
        <w:t xml:space="preserve">☐ Autorizo el uso anónimo de mis respuestas con fines académicos.</w:t>
      </w:r>
    </w:p>
    <w:p>
      <w:pPr>
        <w:spacing w:after="120"/>
      </w:pPr>
      <w:r>
        <w:t xml:space="preserve">☐ Acepto participar de forma voluntaria.</w:t>
      </w:r>
    </w:p>
    <w:p>
      <w:pPr>
        <w:spacing w:after="120"/>
      </w:pPr>
      <w:r>
        <w:t xml:space="preserve">Nombre: ______________________   Código asignado: __________   Firma: ______________________   Fecha y hora: __________</w:t>
      </w:r>
    </w:p>
    <w:p>
      <w:pPr>
        <w:spacing w:after="120"/>
      </w:pPr>
      <w:r>
        <w:t xml:space="preserve">Facilitador: ______________________   Firma: ______________________</w:t>
      </w:r>
    </w:p>
    <w:p>
      <w:r>
        <w:br w:type="page"/>
      </w:r>
    </w:p>
    <w:p>
      <w:pPr>
        <w:pStyle w:val="Heading1"/>
        <w:spacing w:after="160" w:before="360"/>
      </w:pPr>
      <w:r>
        <w:t xml:space="preserve">Anexo B. Lista de observación del simulacro</w:t>
      </w:r>
    </w:p>
    <w:p>
      <w:pPr>
        <w:spacing w:after="120"/>
      </w:pPr>
      <w:r>
        <w:t xml:space="preserve">Versión imprimible horizontal en lab-bot-verifica-santa-fe.vercel.app/taller/observacion. Marque ✓ si el participante revisa o menciona cada punto del kit durante el caso principal.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14"/>
        <w:gridCol w:w="831"/>
        <w:gridCol w:w="665"/>
        <w:gridCol w:w="831"/>
        <w:gridCol w:w="831"/>
        <w:gridCol w:w="914"/>
        <w:gridCol w:w="831"/>
        <w:gridCol w:w="997"/>
        <w:gridCol w:w="831"/>
        <w:gridCol w:w="1995"/>
      </w:tblGrid>
      <w:tr>
        <w:trPr>
          <w:tblHeader/>
        </w:trPr>
        <w:tc>
          <w:tcPr>
            <w:tcW w:type="dxa" w:w="914"/>
            <w:shd w:fill="D1FAEC" w:color="auto" w:val="clear"/>
            <w:tcMar>
              <w:top w:type="dxa" w:w="60"/>
              <w:left w:type="dxa" w:w="100"/>
              <w:bottom w:type="dxa" w:w="60"/>
              <w:right w:type="dxa" w:w="100"/>
            </w:tcMar>
          </w:tcPr>
          <w:p>
            <w:r>
              <w:rPr>
                <w:b/>
                <w:bCs/>
              </w:rPr>
              <w:t xml:space="preserve">Código</w:t>
            </w:r>
          </w:p>
        </w:tc>
        <w:tc>
          <w:tcPr>
            <w:tcW w:type="dxa" w:w="831"/>
            <w:shd w:fill="D1FAEC" w:color="auto" w:val="clear"/>
            <w:tcMar>
              <w:top w:type="dxa" w:w="60"/>
              <w:left w:type="dxa" w:w="100"/>
              <w:bottom w:type="dxa" w:w="60"/>
              <w:right w:type="dxa" w:w="100"/>
            </w:tcMar>
          </w:tcPr>
          <w:p>
            <w:r>
              <w:rPr>
                <w:b/>
                <w:bCs/>
              </w:rPr>
              <w:t xml:space="preserve">Remitente</w:t>
            </w:r>
          </w:p>
        </w:tc>
        <w:tc>
          <w:tcPr>
            <w:tcW w:type="dxa" w:w="665"/>
            <w:shd w:fill="D1FAEC" w:color="auto" w:val="clear"/>
            <w:tcMar>
              <w:top w:type="dxa" w:w="60"/>
              <w:left w:type="dxa" w:w="100"/>
              <w:bottom w:type="dxa" w:w="60"/>
              <w:right w:type="dxa" w:w="100"/>
            </w:tcMar>
          </w:tcPr>
          <w:p>
            <w:r>
              <w:rPr>
                <w:b/>
                <w:bCs/>
              </w:rPr>
              <w:t xml:space="preserve">URL</w:t>
            </w:r>
          </w:p>
        </w:tc>
        <w:tc>
          <w:tcPr>
            <w:tcW w:type="dxa" w:w="831"/>
            <w:shd w:fill="D1FAEC" w:color="auto" w:val="clear"/>
            <w:tcMar>
              <w:top w:type="dxa" w:w="60"/>
              <w:left w:type="dxa" w:w="100"/>
              <w:bottom w:type="dxa" w:w="60"/>
              <w:right w:type="dxa" w:w="100"/>
            </w:tcMar>
          </w:tcPr>
          <w:p>
            <w:r>
              <w:rPr>
                <w:b/>
                <w:bCs/>
              </w:rPr>
              <w:t xml:space="preserve">Urgencia</w:t>
            </w:r>
          </w:p>
        </w:tc>
        <w:tc>
          <w:tcPr>
            <w:tcW w:type="dxa" w:w="831"/>
            <w:shd w:fill="D1FAEC" w:color="auto" w:val="clear"/>
            <w:tcMar>
              <w:top w:type="dxa" w:w="60"/>
              <w:left w:type="dxa" w:w="100"/>
              <w:bottom w:type="dxa" w:w="60"/>
              <w:right w:type="dxa" w:w="100"/>
            </w:tcMar>
          </w:tcPr>
          <w:p>
            <w:r>
              <w:rPr>
                <w:b/>
                <w:bCs/>
              </w:rPr>
              <w:t xml:space="preserve">Adjunto</w:t>
            </w:r>
          </w:p>
        </w:tc>
        <w:tc>
          <w:tcPr>
            <w:tcW w:type="dxa" w:w="914"/>
            <w:shd w:fill="D1FAEC" w:color="auto" w:val="clear"/>
            <w:tcMar>
              <w:top w:type="dxa" w:w="60"/>
              <w:left w:type="dxa" w:w="100"/>
              <w:bottom w:type="dxa" w:w="60"/>
              <w:right w:type="dxa" w:w="100"/>
            </w:tcMar>
          </w:tcPr>
          <w:p>
            <w:r>
              <w:rPr>
                <w:b/>
                <w:bCs/>
              </w:rPr>
              <w:t xml:space="preserve">Ortografía</w:t>
            </w:r>
          </w:p>
        </w:tc>
        <w:tc>
          <w:tcPr>
            <w:tcW w:type="dxa" w:w="831"/>
            <w:shd w:fill="D1FAEC" w:color="auto" w:val="clear"/>
            <w:tcMar>
              <w:top w:type="dxa" w:w="60"/>
              <w:left w:type="dxa" w:w="100"/>
              <w:bottom w:type="dxa" w:w="60"/>
              <w:right w:type="dxa" w:w="100"/>
            </w:tcMar>
          </w:tcPr>
          <w:p>
            <w:r>
              <w:rPr>
                <w:b/>
                <w:bCs/>
              </w:rPr>
              <w:t xml:space="preserve">Total (0–5)</w:t>
            </w:r>
          </w:p>
        </w:tc>
        <w:tc>
          <w:tcPr>
            <w:tcW w:type="dxa" w:w="997"/>
            <w:shd w:fill="D1FAEC" w:color="auto" w:val="clear"/>
            <w:tcMar>
              <w:top w:type="dxa" w:w="60"/>
              <w:left w:type="dxa" w:w="100"/>
              <w:bottom w:type="dxa" w:w="60"/>
              <w:right w:type="dxa" w:w="100"/>
            </w:tcMar>
          </w:tcPr>
          <w:p>
            <w:r>
              <w:rPr>
                <w:b/>
                <w:bCs/>
              </w:rPr>
              <w:t xml:space="preserve">¿Tocó la trampa?</w:t>
            </w:r>
          </w:p>
        </w:tc>
        <w:tc>
          <w:tcPr>
            <w:tcW w:type="dxa" w:w="831"/>
            <w:shd w:fill="D1FAEC" w:color="auto" w:val="clear"/>
            <w:tcMar>
              <w:top w:type="dxa" w:w="60"/>
              <w:left w:type="dxa" w:w="100"/>
              <w:bottom w:type="dxa" w:w="60"/>
              <w:right w:type="dxa" w:w="100"/>
            </w:tcMar>
          </w:tcPr>
          <w:p>
            <w:r>
              <w:rPr>
                <w:b/>
                <w:bCs/>
              </w:rPr>
              <w:t xml:space="preserve">¿Usó el bot?</w:t>
            </w:r>
          </w:p>
        </w:tc>
        <w:tc>
          <w:tcPr>
            <w:tcW w:type="dxa" w:w="1995"/>
            <w:shd w:fill="D1FAEC" w:color="auto" w:val="clear"/>
            <w:tcMar>
              <w:top w:type="dxa" w:w="60"/>
              <w:left w:type="dxa" w:w="100"/>
              <w:bottom w:type="dxa" w:w="60"/>
              <w:right w:type="dxa" w:w="100"/>
            </w:tcMar>
          </w:tcPr>
          <w:p>
            <w:r>
              <w:rPr>
                <w:b/>
                <w:bCs/>
              </w:rPr>
              <w:t xml:space="preserve">Observaciones</w:t>
            </w:r>
          </w:p>
        </w:tc>
      </w:tr>
      <w:tr>
        <w:tc>
          <w:tcPr>
            <w:tcW w:type="dxa" w:w="914"/>
            <w:tcMar>
              <w:top w:type="dxa" w:w="60"/>
              <w:left w:type="dxa" w:w="100"/>
              <w:bottom w:type="dxa" w:w="60"/>
              <w:right w:type="dxa" w:w="100"/>
            </w:tcMar>
          </w:tcPr>
          <w:p>
            <w:r>
              <w:t xml:space="preserve">P01</w:t>
            </w:r>
          </w:p>
        </w:tc>
        <w:tc>
          <w:tcPr>
            <w:tcW w:type="dxa" w:w="831"/>
            <w:tcMar>
              <w:top w:type="dxa" w:w="60"/>
              <w:left w:type="dxa" w:w="100"/>
              <w:bottom w:type="dxa" w:w="60"/>
              <w:right w:type="dxa" w:w="100"/>
            </w:tcMar>
          </w:tcPr>
          <w:p/>
        </w:tc>
        <w:tc>
          <w:tcPr>
            <w:tcW w:type="dxa" w:w="665"/>
            <w:tcMar>
              <w:top w:type="dxa" w:w="60"/>
              <w:left w:type="dxa" w:w="100"/>
              <w:bottom w:type="dxa" w:w="60"/>
              <w:right w:type="dxa" w:w="100"/>
            </w:tcMar>
          </w:tcPr>
          <w:p/>
        </w:tc>
        <w:tc>
          <w:tcPr>
            <w:tcW w:type="dxa" w:w="831"/>
            <w:tcMar>
              <w:top w:type="dxa" w:w="60"/>
              <w:left w:type="dxa" w:w="100"/>
              <w:bottom w:type="dxa" w:w="60"/>
              <w:right w:type="dxa" w:w="100"/>
            </w:tcMar>
          </w:tcPr>
          <w:p/>
        </w:tc>
        <w:tc>
          <w:tcPr>
            <w:tcW w:type="dxa" w:w="831"/>
            <w:tcMar>
              <w:top w:type="dxa" w:w="60"/>
              <w:left w:type="dxa" w:w="100"/>
              <w:bottom w:type="dxa" w:w="60"/>
              <w:right w:type="dxa" w:w="100"/>
            </w:tcMar>
          </w:tcPr>
          <w:p/>
        </w:tc>
        <w:tc>
          <w:tcPr>
            <w:tcW w:type="dxa" w:w="914"/>
            <w:tcMar>
              <w:top w:type="dxa" w:w="60"/>
              <w:left w:type="dxa" w:w="100"/>
              <w:bottom w:type="dxa" w:w="60"/>
              <w:right w:type="dxa" w:w="100"/>
            </w:tcMar>
          </w:tcPr>
          <w:p/>
        </w:tc>
        <w:tc>
          <w:tcPr>
            <w:tcW w:type="dxa" w:w="831"/>
            <w:tcMar>
              <w:top w:type="dxa" w:w="60"/>
              <w:left w:type="dxa" w:w="100"/>
              <w:bottom w:type="dxa" w:w="60"/>
              <w:right w:type="dxa" w:w="100"/>
            </w:tcMar>
          </w:tcPr>
          <w:p/>
        </w:tc>
        <w:tc>
          <w:tcPr>
            <w:tcW w:type="dxa" w:w="997"/>
            <w:tcMar>
              <w:top w:type="dxa" w:w="60"/>
              <w:left w:type="dxa" w:w="100"/>
              <w:bottom w:type="dxa" w:w="60"/>
              <w:right w:type="dxa" w:w="100"/>
            </w:tcMar>
          </w:tcPr>
          <w:p/>
        </w:tc>
        <w:tc>
          <w:tcPr>
            <w:tcW w:type="dxa" w:w="831"/>
            <w:tcMar>
              <w:top w:type="dxa" w:w="60"/>
              <w:left w:type="dxa" w:w="100"/>
              <w:bottom w:type="dxa" w:w="60"/>
              <w:right w:type="dxa" w:w="100"/>
            </w:tcMar>
          </w:tcPr>
          <w:p/>
        </w:tc>
        <w:tc>
          <w:tcPr>
            <w:tcW w:type="dxa" w:w="1995"/>
            <w:tcMar>
              <w:top w:type="dxa" w:w="60"/>
              <w:left w:type="dxa" w:w="100"/>
              <w:bottom w:type="dxa" w:w="60"/>
              <w:right w:type="dxa" w:w="100"/>
            </w:tcMar>
          </w:tcPr>
          <w:p/>
        </w:tc>
      </w:tr>
      <w:tr>
        <w:tc>
          <w:tcPr>
            <w:tcW w:type="dxa" w:w="914"/>
            <w:tcMar>
              <w:top w:type="dxa" w:w="60"/>
              <w:left w:type="dxa" w:w="100"/>
              <w:bottom w:type="dxa" w:w="60"/>
              <w:right w:type="dxa" w:w="100"/>
            </w:tcMar>
          </w:tcPr>
          <w:p>
            <w:r>
              <w:t xml:space="preserve">P02</w:t>
            </w:r>
          </w:p>
        </w:tc>
        <w:tc>
          <w:tcPr>
            <w:tcW w:type="dxa" w:w="831"/>
            <w:tcMar>
              <w:top w:type="dxa" w:w="60"/>
              <w:left w:type="dxa" w:w="100"/>
              <w:bottom w:type="dxa" w:w="60"/>
              <w:right w:type="dxa" w:w="100"/>
            </w:tcMar>
          </w:tcPr>
          <w:p/>
        </w:tc>
        <w:tc>
          <w:tcPr>
            <w:tcW w:type="dxa" w:w="665"/>
            <w:tcMar>
              <w:top w:type="dxa" w:w="60"/>
              <w:left w:type="dxa" w:w="100"/>
              <w:bottom w:type="dxa" w:w="60"/>
              <w:right w:type="dxa" w:w="100"/>
            </w:tcMar>
          </w:tcPr>
          <w:p/>
        </w:tc>
        <w:tc>
          <w:tcPr>
            <w:tcW w:type="dxa" w:w="831"/>
            <w:tcMar>
              <w:top w:type="dxa" w:w="60"/>
              <w:left w:type="dxa" w:w="100"/>
              <w:bottom w:type="dxa" w:w="60"/>
              <w:right w:type="dxa" w:w="100"/>
            </w:tcMar>
          </w:tcPr>
          <w:p/>
        </w:tc>
        <w:tc>
          <w:tcPr>
            <w:tcW w:type="dxa" w:w="831"/>
            <w:tcMar>
              <w:top w:type="dxa" w:w="60"/>
              <w:left w:type="dxa" w:w="100"/>
              <w:bottom w:type="dxa" w:w="60"/>
              <w:right w:type="dxa" w:w="100"/>
            </w:tcMar>
          </w:tcPr>
          <w:p/>
        </w:tc>
        <w:tc>
          <w:tcPr>
            <w:tcW w:type="dxa" w:w="914"/>
            <w:tcMar>
              <w:top w:type="dxa" w:w="60"/>
              <w:left w:type="dxa" w:w="100"/>
              <w:bottom w:type="dxa" w:w="60"/>
              <w:right w:type="dxa" w:w="100"/>
            </w:tcMar>
          </w:tcPr>
          <w:p/>
        </w:tc>
        <w:tc>
          <w:tcPr>
            <w:tcW w:type="dxa" w:w="831"/>
            <w:tcMar>
              <w:top w:type="dxa" w:w="60"/>
              <w:left w:type="dxa" w:w="100"/>
              <w:bottom w:type="dxa" w:w="60"/>
              <w:right w:type="dxa" w:w="100"/>
            </w:tcMar>
          </w:tcPr>
          <w:p/>
        </w:tc>
        <w:tc>
          <w:tcPr>
            <w:tcW w:type="dxa" w:w="997"/>
            <w:tcMar>
              <w:top w:type="dxa" w:w="60"/>
              <w:left w:type="dxa" w:w="100"/>
              <w:bottom w:type="dxa" w:w="60"/>
              <w:right w:type="dxa" w:w="100"/>
            </w:tcMar>
          </w:tcPr>
          <w:p/>
        </w:tc>
        <w:tc>
          <w:tcPr>
            <w:tcW w:type="dxa" w:w="831"/>
            <w:tcMar>
              <w:top w:type="dxa" w:w="60"/>
              <w:left w:type="dxa" w:w="100"/>
              <w:bottom w:type="dxa" w:w="60"/>
              <w:right w:type="dxa" w:w="100"/>
            </w:tcMar>
          </w:tcPr>
          <w:p/>
        </w:tc>
        <w:tc>
          <w:tcPr>
            <w:tcW w:type="dxa" w:w="1995"/>
            <w:tcMar>
              <w:top w:type="dxa" w:w="60"/>
              <w:left w:type="dxa" w:w="100"/>
              <w:bottom w:type="dxa" w:w="60"/>
              <w:right w:type="dxa" w:w="100"/>
            </w:tcMar>
          </w:tcPr>
          <w:p/>
        </w:tc>
      </w:tr>
      <w:tr>
        <w:tc>
          <w:tcPr>
            <w:tcW w:type="dxa" w:w="914"/>
            <w:tcMar>
              <w:top w:type="dxa" w:w="60"/>
              <w:left w:type="dxa" w:w="100"/>
              <w:bottom w:type="dxa" w:w="60"/>
              <w:right w:type="dxa" w:w="100"/>
            </w:tcMar>
          </w:tcPr>
          <w:p>
            <w:r>
              <w:t xml:space="preserve">P03</w:t>
            </w:r>
          </w:p>
        </w:tc>
        <w:tc>
          <w:tcPr>
            <w:tcW w:type="dxa" w:w="831"/>
            <w:tcMar>
              <w:top w:type="dxa" w:w="60"/>
              <w:left w:type="dxa" w:w="100"/>
              <w:bottom w:type="dxa" w:w="60"/>
              <w:right w:type="dxa" w:w="100"/>
            </w:tcMar>
          </w:tcPr>
          <w:p/>
        </w:tc>
        <w:tc>
          <w:tcPr>
            <w:tcW w:type="dxa" w:w="665"/>
            <w:tcMar>
              <w:top w:type="dxa" w:w="60"/>
              <w:left w:type="dxa" w:w="100"/>
              <w:bottom w:type="dxa" w:w="60"/>
              <w:right w:type="dxa" w:w="100"/>
            </w:tcMar>
          </w:tcPr>
          <w:p/>
        </w:tc>
        <w:tc>
          <w:tcPr>
            <w:tcW w:type="dxa" w:w="831"/>
            <w:tcMar>
              <w:top w:type="dxa" w:w="60"/>
              <w:left w:type="dxa" w:w="100"/>
              <w:bottom w:type="dxa" w:w="60"/>
              <w:right w:type="dxa" w:w="100"/>
            </w:tcMar>
          </w:tcPr>
          <w:p/>
        </w:tc>
        <w:tc>
          <w:tcPr>
            <w:tcW w:type="dxa" w:w="831"/>
            <w:tcMar>
              <w:top w:type="dxa" w:w="60"/>
              <w:left w:type="dxa" w:w="100"/>
              <w:bottom w:type="dxa" w:w="60"/>
              <w:right w:type="dxa" w:w="100"/>
            </w:tcMar>
          </w:tcPr>
          <w:p/>
        </w:tc>
        <w:tc>
          <w:tcPr>
            <w:tcW w:type="dxa" w:w="914"/>
            <w:tcMar>
              <w:top w:type="dxa" w:w="60"/>
              <w:left w:type="dxa" w:w="100"/>
              <w:bottom w:type="dxa" w:w="60"/>
              <w:right w:type="dxa" w:w="100"/>
            </w:tcMar>
          </w:tcPr>
          <w:p/>
        </w:tc>
        <w:tc>
          <w:tcPr>
            <w:tcW w:type="dxa" w:w="831"/>
            <w:tcMar>
              <w:top w:type="dxa" w:w="60"/>
              <w:left w:type="dxa" w:w="100"/>
              <w:bottom w:type="dxa" w:w="60"/>
              <w:right w:type="dxa" w:w="100"/>
            </w:tcMar>
          </w:tcPr>
          <w:p/>
        </w:tc>
        <w:tc>
          <w:tcPr>
            <w:tcW w:type="dxa" w:w="997"/>
            <w:tcMar>
              <w:top w:type="dxa" w:w="60"/>
              <w:left w:type="dxa" w:w="100"/>
              <w:bottom w:type="dxa" w:w="60"/>
              <w:right w:type="dxa" w:w="100"/>
            </w:tcMar>
          </w:tcPr>
          <w:p/>
        </w:tc>
        <w:tc>
          <w:tcPr>
            <w:tcW w:type="dxa" w:w="831"/>
            <w:tcMar>
              <w:top w:type="dxa" w:w="60"/>
              <w:left w:type="dxa" w:w="100"/>
              <w:bottom w:type="dxa" w:w="60"/>
              <w:right w:type="dxa" w:w="100"/>
            </w:tcMar>
          </w:tcPr>
          <w:p/>
        </w:tc>
        <w:tc>
          <w:tcPr>
            <w:tcW w:type="dxa" w:w="1995"/>
            <w:tcMar>
              <w:top w:type="dxa" w:w="60"/>
              <w:left w:type="dxa" w:w="100"/>
              <w:bottom w:type="dxa" w:w="60"/>
              <w:right w:type="dxa" w:w="100"/>
            </w:tcMar>
          </w:tcPr>
          <w:p/>
        </w:tc>
      </w:tr>
      <w:tr>
        <w:tc>
          <w:tcPr>
            <w:tcW w:type="dxa" w:w="914"/>
            <w:tcMar>
              <w:top w:type="dxa" w:w="60"/>
              <w:left w:type="dxa" w:w="100"/>
              <w:bottom w:type="dxa" w:w="60"/>
              <w:right w:type="dxa" w:w="100"/>
            </w:tcMar>
          </w:tcPr>
          <w:p>
            <w:r>
              <w:t xml:space="preserve">P04</w:t>
            </w:r>
          </w:p>
        </w:tc>
        <w:tc>
          <w:tcPr>
            <w:tcW w:type="dxa" w:w="831"/>
            <w:tcMar>
              <w:top w:type="dxa" w:w="60"/>
              <w:left w:type="dxa" w:w="100"/>
              <w:bottom w:type="dxa" w:w="60"/>
              <w:right w:type="dxa" w:w="100"/>
            </w:tcMar>
          </w:tcPr>
          <w:p/>
        </w:tc>
        <w:tc>
          <w:tcPr>
            <w:tcW w:type="dxa" w:w="665"/>
            <w:tcMar>
              <w:top w:type="dxa" w:w="60"/>
              <w:left w:type="dxa" w:w="100"/>
              <w:bottom w:type="dxa" w:w="60"/>
              <w:right w:type="dxa" w:w="100"/>
            </w:tcMar>
          </w:tcPr>
          <w:p/>
        </w:tc>
        <w:tc>
          <w:tcPr>
            <w:tcW w:type="dxa" w:w="831"/>
            <w:tcMar>
              <w:top w:type="dxa" w:w="60"/>
              <w:left w:type="dxa" w:w="100"/>
              <w:bottom w:type="dxa" w:w="60"/>
              <w:right w:type="dxa" w:w="100"/>
            </w:tcMar>
          </w:tcPr>
          <w:p/>
        </w:tc>
        <w:tc>
          <w:tcPr>
            <w:tcW w:type="dxa" w:w="831"/>
            <w:tcMar>
              <w:top w:type="dxa" w:w="60"/>
              <w:left w:type="dxa" w:w="100"/>
              <w:bottom w:type="dxa" w:w="60"/>
              <w:right w:type="dxa" w:w="100"/>
            </w:tcMar>
          </w:tcPr>
          <w:p/>
        </w:tc>
        <w:tc>
          <w:tcPr>
            <w:tcW w:type="dxa" w:w="914"/>
            <w:tcMar>
              <w:top w:type="dxa" w:w="60"/>
              <w:left w:type="dxa" w:w="100"/>
              <w:bottom w:type="dxa" w:w="60"/>
              <w:right w:type="dxa" w:w="100"/>
            </w:tcMar>
          </w:tcPr>
          <w:p/>
        </w:tc>
        <w:tc>
          <w:tcPr>
            <w:tcW w:type="dxa" w:w="831"/>
            <w:tcMar>
              <w:top w:type="dxa" w:w="60"/>
              <w:left w:type="dxa" w:w="100"/>
              <w:bottom w:type="dxa" w:w="60"/>
              <w:right w:type="dxa" w:w="100"/>
            </w:tcMar>
          </w:tcPr>
          <w:p/>
        </w:tc>
        <w:tc>
          <w:tcPr>
            <w:tcW w:type="dxa" w:w="997"/>
            <w:tcMar>
              <w:top w:type="dxa" w:w="60"/>
              <w:left w:type="dxa" w:w="100"/>
              <w:bottom w:type="dxa" w:w="60"/>
              <w:right w:type="dxa" w:w="100"/>
            </w:tcMar>
          </w:tcPr>
          <w:p/>
        </w:tc>
        <w:tc>
          <w:tcPr>
            <w:tcW w:type="dxa" w:w="831"/>
            <w:tcMar>
              <w:top w:type="dxa" w:w="60"/>
              <w:left w:type="dxa" w:w="100"/>
              <w:bottom w:type="dxa" w:w="60"/>
              <w:right w:type="dxa" w:w="100"/>
            </w:tcMar>
          </w:tcPr>
          <w:p/>
        </w:tc>
        <w:tc>
          <w:tcPr>
            <w:tcW w:type="dxa" w:w="1995"/>
            <w:tcMar>
              <w:top w:type="dxa" w:w="60"/>
              <w:left w:type="dxa" w:w="100"/>
              <w:bottom w:type="dxa" w:w="60"/>
              <w:right w:type="dxa" w:w="100"/>
            </w:tcMar>
          </w:tcPr>
          <w:p/>
        </w:tc>
      </w:tr>
      <w:tr>
        <w:tc>
          <w:tcPr>
            <w:tcW w:type="dxa" w:w="914"/>
            <w:tcMar>
              <w:top w:type="dxa" w:w="60"/>
              <w:left w:type="dxa" w:w="100"/>
              <w:bottom w:type="dxa" w:w="60"/>
              <w:right w:type="dxa" w:w="100"/>
            </w:tcMar>
          </w:tcPr>
          <w:p>
            <w:r>
              <w:t xml:space="preserve">P05</w:t>
            </w:r>
          </w:p>
        </w:tc>
        <w:tc>
          <w:tcPr>
            <w:tcW w:type="dxa" w:w="831"/>
            <w:tcMar>
              <w:top w:type="dxa" w:w="60"/>
              <w:left w:type="dxa" w:w="100"/>
              <w:bottom w:type="dxa" w:w="60"/>
              <w:right w:type="dxa" w:w="100"/>
            </w:tcMar>
          </w:tcPr>
          <w:p/>
        </w:tc>
        <w:tc>
          <w:tcPr>
            <w:tcW w:type="dxa" w:w="665"/>
            <w:tcMar>
              <w:top w:type="dxa" w:w="60"/>
              <w:left w:type="dxa" w:w="100"/>
              <w:bottom w:type="dxa" w:w="60"/>
              <w:right w:type="dxa" w:w="100"/>
            </w:tcMar>
          </w:tcPr>
          <w:p/>
        </w:tc>
        <w:tc>
          <w:tcPr>
            <w:tcW w:type="dxa" w:w="831"/>
            <w:tcMar>
              <w:top w:type="dxa" w:w="60"/>
              <w:left w:type="dxa" w:w="100"/>
              <w:bottom w:type="dxa" w:w="60"/>
              <w:right w:type="dxa" w:w="100"/>
            </w:tcMar>
          </w:tcPr>
          <w:p/>
        </w:tc>
        <w:tc>
          <w:tcPr>
            <w:tcW w:type="dxa" w:w="831"/>
            <w:tcMar>
              <w:top w:type="dxa" w:w="60"/>
              <w:left w:type="dxa" w:w="100"/>
              <w:bottom w:type="dxa" w:w="60"/>
              <w:right w:type="dxa" w:w="100"/>
            </w:tcMar>
          </w:tcPr>
          <w:p/>
        </w:tc>
        <w:tc>
          <w:tcPr>
            <w:tcW w:type="dxa" w:w="914"/>
            <w:tcMar>
              <w:top w:type="dxa" w:w="60"/>
              <w:left w:type="dxa" w:w="100"/>
              <w:bottom w:type="dxa" w:w="60"/>
              <w:right w:type="dxa" w:w="100"/>
            </w:tcMar>
          </w:tcPr>
          <w:p/>
        </w:tc>
        <w:tc>
          <w:tcPr>
            <w:tcW w:type="dxa" w:w="831"/>
            <w:tcMar>
              <w:top w:type="dxa" w:w="60"/>
              <w:left w:type="dxa" w:w="100"/>
              <w:bottom w:type="dxa" w:w="60"/>
              <w:right w:type="dxa" w:w="100"/>
            </w:tcMar>
          </w:tcPr>
          <w:p/>
        </w:tc>
        <w:tc>
          <w:tcPr>
            <w:tcW w:type="dxa" w:w="997"/>
            <w:tcMar>
              <w:top w:type="dxa" w:w="60"/>
              <w:left w:type="dxa" w:w="100"/>
              <w:bottom w:type="dxa" w:w="60"/>
              <w:right w:type="dxa" w:w="100"/>
            </w:tcMar>
          </w:tcPr>
          <w:p/>
        </w:tc>
        <w:tc>
          <w:tcPr>
            <w:tcW w:type="dxa" w:w="831"/>
            <w:tcMar>
              <w:top w:type="dxa" w:w="60"/>
              <w:left w:type="dxa" w:w="100"/>
              <w:bottom w:type="dxa" w:w="60"/>
              <w:right w:type="dxa" w:w="100"/>
            </w:tcMar>
          </w:tcPr>
          <w:p/>
        </w:tc>
        <w:tc>
          <w:tcPr>
            <w:tcW w:type="dxa" w:w="1995"/>
            <w:tcMar>
              <w:top w:type="dxa" w:w="60"/>
              <w:left w:type="dxa" w:w="100"/>
              <w:bottom w:type="dxa" w:w="60"/>
              <w:right w:type="dxa" w:w="100"/>
            </w:tcMar>
          </w:tcPr>
          <w:p/>
        </w:tc>
      </w:tr>
      <w:tr>
        <w:tc>
          <w:tcPr>
            <w:tcW w:type="dxa" w:w="914"/>
            <w:tcMar>
              <w:top w:type="dxa" w:w="60"/>
              <w:left w:type="dxa" w:w="100"/>
              <w:bottom w:type="dxa" w:w="60"/>
              <w:right w:type="dxa" w:w="100"/>
            </w:tcMar>
          </w:tcPr>
          <w:p>
            <w:r>
              <w:t xml:space="preserve">P06</w:t>
            </w:r>
          </w:p>
        </w:tc>
        <w:tc>
          <w:tcPr>
            <w:tcW w:type="dxa" w:w="831"/>
            <w:tcMar>
              <w:top w:type="dxa" w:w="60"/>
              <w:left w:type="dxa" w:w="100"/>
              <w:bottom w:type="dxa" w:w="60"/>
              <w:right w:type="dxa" w:w="100"/>
            </w:tcMar>
          </w:tcPr>
          <w:p/>
        </w:tc>
        <w:tc>
          <w:tcPr>
            <w:tcW w:type="dxa" w:w="665"/>
            <w:tcMar>
              <w:top w:type="dxa" w:w="60"/>
              <w:left w:type="dxa" w:w="100"/>
              <w:bottom w:type="dxa" w:w="60"/>
              <w:right w:type="dxa" w:w="100"/>
            </w:tcMar>
          </w:tcPr>
          <w:p/>
        </w:tc>
        <w:tc>
          <w:tcPr>
            <w:tcW w:type="dxa" w:w="831"/>
            <w:tcMar>
              <w:top w:type="dxa" w:w="60"/>
              <w:left w:type="dxa" w:w="100"/>
              <w:bottom w:type="dxa" w:w="60"/>
              <w:right w:type="dxa" w:w="100"/>
            </w:tcMar>
          </w:tcPr>
          <w:p/>
        </w:tc>
        <w:tc>
          <w:tcPr>
            <w:tcW w:type="dxa" w:w="831"/>
            <w:tcMar>
              <w:top w:type="dxa" w:w="60"/>
              <w:left w:type="dxa" w:w="100"/>
              <w:bottom w:type="dxa" w:w="60"/>
              <w:right w:type="dxa" w:w="100"/>
            </w:tcMar>
          </w:tcPr>
          <w:p/>
        </w:tc>
        <w:tc>
          <w:tcPr>
            <w:tcW w:type="dxa" w:w="914"/>
            <w:tcMar>
              <w:top w:type="dxa" w:w="60"/>
              <w:left w:type="dxa" w:w="100"/>
              <w:bottom w:type="dxa" w:w="60"/>
              <w:right w:type="dxa" w:w="100"/>
            </w:tcMar>
          </w:tcPr>
          <w:p/>
        </w:tc>
        <w:tc>
          <w:tcPr>
            <w:tcW w:type="dxa" w:w="831"/>
            <w:tcMar>
              <w:top w:type="dxa" w:w="60"/>
              <w:left w:type="dxa" w:w="100"/>
              <w:bottom w:type="dxa" w:w="60"/>
              <w:right w:type="dxa" w:w="100"/>
            </w:tcMar>
          </w:tcPr>
          <w:p/>
        </w:tc>
        <w:tc>
          <w:tcPr>
            <w:tcW w:type="dxa" w:w="997"/>
            <w:tcMar>
              <w:top w:type="dxa" w:w="60"/>
              <w:left w:type="dxa" w:w="100"/>
              <w:bottom w:type="dxa" w:w="60"/>
              <w:right w:type="dxa" w:w="100"/>
            </w:tcMar>
          </w:tcPr>
          <w:p/>
        </w:tc>
        <w:tc>
          <w:tcPr>
            <w:tcW w:type="dxa" w:w="831"/>
            <w:tcMar>
              <w:top w:type="dxa" w:w="60"/>
              <w:left w:type="dxa" w:w="100"/>
              <w:bottom w:type="dxa" w:w="60"/>
              <w:right w:type="dxa" w:w="100"/>
            </w:tcMar>
          </w:tcPr>
          <w:p/>
        </w:tc>
        <w:tc>
          <w:tcPr>
            <w:tcW w:type="dxa" w:w="1995"/>
            <w:tcMar>
              <w:top w:type="dxa" w:w="60"/>
              <w:left w:type="dxa" w:w="100"/>
              <w:bottom w:type="dxa" w:w="60"/>
              <w:right w:type="dxa" w:w="100"/>
            </w:tcMar>
          </w:tcPr>
          <w:p/>
        </w:tc>
      </w:tr>
      <w:tr>
        <w:tc>
          <w:tcPr>
            <w:tcW w:type="dxa" w:w="914"/>
            <w:tcMar>
              <w:top w:type="dxa" w:w="60"/>
              <w:left w:type="dxa" w:w="100"/>
              <w:bottom w:type="dxa" w:w="60"/>
              <w:right w:type="dxa" w:w="100"/>
            </w:tcMar>
          </w:tcPr>
          <w:p>
            <w:r>
              <w:t xml:space="preserve">P07</w:t>
            </w:r>
          </w:p>
        </w:tc>
        <w:tc>
          <w:tcPr>
            <w:tcW w:type="dxa" w:w="831"/>
            <w:tcMar>
              <w:top w:type="dxa" w:w="60"/>
              <w:left w:type="dxa" w:w="100"/>
              <w:bottom w:type="dxa" w:w="60"/>
              <w:right w:type="dxa" w:w="100"/>
            </w:tcMar>
          </w:tcPr>
          <w:p/>
        </w:tc>
        <w:tc>
          <w:tcPr>
            <w:tcW w:type="dxa" w:w="665"/>
            <w:tcMar>
              <w:top w:type="dxa" w:w="60"/>
              <w:left w:type="dxa" w:w="100"/>
              <w:bottom w:type="dxa" w:w="60"/>
              <w:right w:type="dxa" w:w="100"/>
            </w:tcMar>
          </w:tcPr>
          <w:p/>
        </w:tc>
        <w:tc>
          <w:tcPr>
            <w:tcW w:type="dxa" w:w="831"/>
            <w:tcMar>
              <w:top w:type="dxa" w:w="60"/>
              <w:left w:type="dxa" w:w="100"/>
              <w:bottom w:type="dxa" w:w="60"/>
              <w:right w:type="dxa" w:w="100"/>
            </w:tcMar>
          </w:tcPr>
          <w:p/>
        </w:tc>
        <w:tc>
          <w:tcPr>
            <w:tcW w:type="dxa" w:w="831"/>
            <w:tcMar>
              <w:top w:type="dxa" w:w="60"/>
              <w:left w:type="dxa" w:w="100"/>
              <w:bottom w:type="dxa" w:w="60"/>
              <w:right w:type="dxa" w:w="100"/>
            </w:tcMar>
          </w:tcPr>
          <w:p/>
        </w:tc>
        <w:tc>
          <w:tcPr>
            <w:tcW w:type="dxa" w:w="914"/>
            <w:tcMar>
              <w:top w:type="dxa" w:w="60"/>
              <w:left w:type="dxa" w:w="100"/>
              <w:bottom w:type="dxa" w:w="60"/>
              <w:right w:type="dxa" w:w="100"/>
            </w:tcMar>
          </w:tcPr>
          <w:p/>
        </w:tc>
        <w:tc>
          <w:tcPr>
            <w:tcW w:type="dxa" w:w="831"/>
            <w:tcMar>
              <w:top w:type="dxa" w:w="60"/>
              <w:left w:type="dxa" w:w="100"/>
              <w:bottom w:type="dxa" w:w="60"/>
              <w:right w:type="dxa" w:w="100"/>
            </w:tcMar>
          </w:tcPr>
          <w:p/>
        </w:tc>
        <w:tc>
          <w:tcPr>
            <w:tcW w:type="dxa" w:w="997"/>
            <w:tcMar>
              <w:top w:type="dxa" w:w="60"/>
              <w:left w:type="dxa" w:w="100"/>
              <w:bottom w:type="dxa" w:w="60"/>
              <w:right w:type="dxa" w:w="100"/>
            </w:tcMar>
          </w:tcPr>
          <w:p/>
        </w:tc>
        <w:tc>
          <w:tcPr>
            <w:tcW w:type="dxa" w:w="831"/>
            <w:tcMar>
              <w:top w:type="dxa" w:w="60"/>
              <w:left w:type="dxa" w:w="100"/>
              <w:bottom w:type="dxa" w:w="60"/>
              <w:right w:type="dxa" w:w="100"/>
            </w:tcMar>
          </w:tcPr>
          <w:p/>
        </w:tc>
        <w:tc>
          <w:tcPr>
            <w:tcW w:type="dxa" w:w="1995"/>
            <w:tcMar>
              <w:top w:type="dxa" w:w="60"/>
              <w:left w:type="dxa" w:w="100"/>
              <w:bottom w:type="dxa" w:w="60"/>
              <w:right w:type="dxa" w:w="100"/>
            </w:tcMar>
          </w:tcPr>
          <w:p/>
        </w:tc>
      </w:tr>
      <w:tr>
        <w:tc>
          <w:tcPr>
            <w:tcW w:type="dxa" w:w="914"/>
            <w:tcMar>
              <w:top w:type="dxa" w:w="60"/>
              <w:left w:type="dxa" w:w="100"/>
              <w:bottom w:type="dxa" w:w="60"/>
              <w:right w:type="dxa" w:w="100"/>
            </w:tcMar>
          </w:tcPr>
          <w:p>
            <w:r>
              <w:t xml:space="preserve">P08</w:t>
            </w:r>
          </w:p>
        </w:tc>
        <w:tc>
          <w:tcPr>
            <w:tcW w:type="dxa" w:w="831"/>
            <w:tcMar>
              <w:top w:type="dxa" w:w="60"/>
              <w:left w:type="dxa" w:w="100"/>
              <w:bottom w:type="dxa" w:w="60"/>
              <w:right w:type="dxa" w:w="100"/>
            </w:tcMar>
          </w:tcPr>
          <w:p/>
        </w:tc>
        <w:tc>
          <w:tcPr>
            <w:tcW w:type="dxa" w:w="665"/>
            <w:tcMar>
              <w:top w:type="dxa" w:w="60"/>
              <w:left w:type="dxa" w:w="100"/>
              <w:bottom w:type="dxa" w:w="60"/>
              <w:right w:type="dxa" w:w="100"/>
            </w:tcMar>
          </w:tcPr>
          <w:p/>
        </w:tc>
        <w:tc>
          <w:tcPr>
            <w:tcW w:type="dxa" w:w="831"/>
            <w:tcMar>
              <w:top w:type="dxa" w:w="60"/>
              <w:left w:type="dxa" w:w="100"/>
              <w:bottom w:type="dxa" w:w="60"/>
              <w:right w:type="dxa" w:w="100"/>
            </w:tcMar>
          </w:tcPr>
          <w:p/>
        </w:tc>
        <w:tc>
          <w:tcPr>
            <w:tcW w:type="dxa" w:w="831"/>
            <w:tcMar>
              <w:top w:type="dxa" w:w="60"/>
              <w:left w:type="dxa" w:w="100"/>
              <w:bottom w:type="dxa" w:w="60"/>
              <w:right w:type="dxa" w:w="100"/>
            </w:tcMar>
          </w:tcPr>
          <w:p/>
        </w:tc>
        <w:tc>
          <w:tcPr>
            <w:tcW w:type="dxa" w:w="914"/>
            <w:tcMar>
              <w:top w:type="dxa" w:w="60"/>
              <w:left w:type="dxa" w:w="100"/>
              <w:bottom w:type="dxa" w:w="60"/>
              <w:right w:type="dxa" w:w="100"/>
            </w:tcMar>
          </w:tcPr>
          <w:p/>
        </w:tc>
        <w:tc>
          <w:tcPr>
            <w:tcW w:type="dxa" w:w="831"/>
            <w:tcMar>
              <w:top w:type="dxa" w:w="60"/>
              <w:left w:type="dxa" w:w="100"/>
              <w:bottom w:type="dxa" w:w="60"/>
              <w:right w:type="dxa" w:w="100"/>
            </w:tcMar>
          </w:tcPr>
          <w:p/>
        </w:tc>
        <w:tc>
          <w:tcPr>
            <w:tcW w:type="dxa" w:w="997"/>
            <w:tcMar>
              <w:top w:type="dxa" w:w="60"/>
              <w:left w:type="dxa" w:w="100"/>
              <w:bottom w:type="dxa" w:w="60"/>
              <w:right w:type="dxa" w:w="100"/>
            </w:tcMar>
          </w:tcPr>
          <w:p/>
        </w:tc>
        <w:tc>
          <w:tcPr>
            <w:tcW w:type="dxa" w:w="831"/>
            <w:tcMar>
              <w:top w:type="dxa" w:w="60"/>
              <w:left w:type="dxa" w:w="100"/>
              <w:bottom w:type="dxa" w:w="60"/>
              <w:right w:type="dxa" w:w="100"/>
            </w:tcMar>
          </w:tcPr>
          <w:p/>
        </w:tc>
        <w:tc>
          <w:tcPr>
            <w:tcW w:type="dxa" w:w="1995"/>
            <w:tcMar>
              <w:top w:type="dxa" w:w="60"/>
              <w:left w:type="dxa" w:w="100"/>
              <w:bottom w:type="dxa" w:w="60"/>
              <w:right w:type="dxa" w:w="100"/>
            </w:tcMar>
          </w:tcPr>
          <w:p/>
        </w:tc>
      </w:tr>
      <w:tr>
        <w:tc>
          <w:tcPr>
            <w:tcW w:type="dxa" w:w="914"/>
            <w:tcMar>
              <w:top w:type="dxa" w:w="60"/>
              <w:left w:type="dxa" w:w="100"/>
              <w:bottom w:type="dxa" w:w="60"/>
              <w:right w:type="dxa" w:w="100"/>
            </w:tcMar>
          </w:tcPr>
          <w:p>
            <w:r>
              <w:t xml:space="preserve">P09</w:t>
            </w:r>
          </w:p>
        </w:tc>
        <w:tc>
          <w:tcPr>
            <w:tcW w:type="dxa" w:w="831"/>
            <w:tcMar>
              <w:top w:type="dxa" w:w="60"/>
              <w:left w:type="dxa" w:w="100"/>
              <w:bottom w:type="dxa" w:w="60"/>
              <w:right w:type="dxa" w:w="100"/>
            </w:tcMar>
          </w:tcPr>
          <w:p/>
        </w:tc>
        <w:tc>
          <w:tcPr>
            <w:tcW w:type="dxa" w:w="665"/>
            <w:tcMar>
              <w:top w:type="dxa" w:w="60"/>
              <w:left w:type="dxa" w:w="100"/>
              <w:bottom w:type="dxa" w:w="60"/>
              <w:right w:type="dxa" w:w="100"/>
            </w:tcMar>
          </w:tcPr>
          <w:p/>
        </w:tc>
        <w:tc>
          <w:tcPr>
            <w:tcW w:type="dxa" w:w="831"/>
            <w:tcMar>
              <w:top w:type="dxa" w:w="60"/>
              <w:left w:type="dxa" w:w="100"/>
              <w:bottom w:type="dxa" w:w="60"/>
              <w:right w:type="dxa" w:w="100"/>
            </w:tcMar>
          </w:tcPr>
          <w:p/>
        </w:tc>
        <w:tc>
          <w:tcPr>
            <w:tcW w:type="dxa" w:w="831"/>
            <w:tcMar>
              <w:top w:type="dxa" w:w="60"/>
              <w:left w:type="dxa" w:w="100"/>
              <w:bottom w:type="dxa" w:w="60"/>
              <w:right w:type="dxa" w:w="100"/>
            </w:tcMar>
          </w:tcPr>
          <w:p/>
        </w:tc>
        <w:tc>
          <w:tcPr>
            <w:tcW w:type="dxa" w:w="914"/>
            <w:tcMar>
              <w:top w:type="dxa" w:w="60"/>
              <w:left w:type="dxa" w:w="100"/>
              <w:bottom w:type="dxa" w:w="60"/>
              <w:right w:type="dxa" w:w="100"/>
            </w:tcMar>
          </w:tcPr>
          <w:p/>
        </w:tc>
        <w:tc>
          <w:tcPr>
            <w:tcW w:type="dxa" w:w="831"/>
            <w:tcMar>
              <w:top w:type="dxa" w:w="60"/>
              <w:left w:type="dxa" w:w="100"/>
              <w:bottom w:type="dxa" w:w="60"/>
              <w:right w:type="dxa" w:w="100"/>
            </w:tcMar>
          </w:tcPr>
          <w:p/>
        </w:tc>
        <w:tc>
          <w:tcPr>
            <w:tcW w:type="dxa" w:w="997"/>
            <w:tcMar>
              <w:top w:type="dxa" w:w="60"/>
              <w:left w:type="dxa" w:w="100"/>
              <w:bottom w:type="dxa" w:w="60"/>
              <w:right w:type="dxa" w:w="100"/>
            </w:tcMar>
          </w:tcPr>
          <w:p/>
        </w:tc>
        <w:tc>
          <w:tcPr>
            <w:tcW w:type="dxa" w:w="831"/>
            <w:tcMar>
              <w:top w:type="dxa" w:w="60"/>
              <w:left w:type="dxa" w:w="100"/>
              <w:bottom w:type="dxa" w:w="60"/>
              <w:right w:type="dxa" w:w="100"/>
            </w:tcMar>
          </w:tcPr>
          <w:p/>
        </w:tc>
        <w:tc>
          <w:tcPr>
            <w:tcW w:type="dxa" w:w="1995"/>
            <w:tcMar>
              <w:top w:type="dxa" w:w="60"/>
              <w:left w:type="dxa" w:w="100"/>
              <w:bottom w:type="dxa" w:w="60"/>
              <w:right w:type="dxa" w:w="100"/>
            </w:tcMar>
          </w:tcPr>
          <w:p/>
        </w:tc>
      </w:tr>
      <w:tr>
        <w:tc>
          <w:tcPr>
            <w:tcW w:type="dxa" w:w="914"/>
            <w:tcMar>
              <w:top w:type="dxa" w:w="60"/>
              <w:left w:type="dxa" w:w="100"/>
              <w:bottom w:type="dxa" w:w="60"/>
              <w:right w:type="dxa" w:w="100"/>
            </w:tcMar>
          </w:tcPr>
          <w:p>
            <w:r>
              <w:t xml:space="preserve">P10</w:t>
            </w:r>
          </w:p>
        </w:tc>
        <w:tc>
          <w:tcPr>
            <w:tcW w:type="dxa" w:w="831"/>
            <w:tcMar>
              <w:top w:type="dxa" w:w="60"/>
              <w:left w:type="dxa" w:w="100"/>
              <w:bottom w:type="dxa" w:w="60"/>
              <w:right w:type="dxa" w:w="100"/>
            </w:tcMar>
          </w:tcPr>
          <w:p/>
        </w:tc>
        <w:tc>
          <w:tcPr>
            <w:tcW w:type="dxa" w:w="665"/>
            <w:tcMar>
              <w:top w:type="dxa" w:w="60"/>
              <w:left w:type="dxa" w:w="100"/>
              <w:bottom w:type="dxa" w:w="60"/>
              <w:right w:type="dxa" w:w="100"/>
            </w:tcMar>
          </w:tcPr>
          <w:p/>
        </w:tc>
        <w:tc>
          <w:tcPr>
            <w:tcW w:type="dxa" w:w="831"/>
            <w:tcMar>
              <w:top w:type="dxa" w:w="60"/>
              <w:left w:type="dxa" w:w="100"/>
              <w:bottom w:type="dxa" w:w="60"/>
              <w:right w:type="dxa" w:w="100"/>
            </w:tcMar>
          </w:tcPr>
          <w:p/>
        </w:tc>
        <w:tc>
          <w:tcPr>
            <w:tcW w:type="dxa" w:w="831"/>
            <w:tcMar>
              <w:top w:type="dxa" w:w="60"/>
              <w:left w:type="dxa" w:w="100"/>
              <w:bottom w:type="dxa" w:w="60"/>
              <w:right w:type="dxa" w:w="100"/>
            </w:tcMar>
          </w:tcPr>
          <w:p/>
        </w:tc>
        <w:tc>
          <w:tcPr>
            <w:tcW w:type="dxa" w:w="914"/>
            <w:tcMar>
              <w:top w:type="dxa" w:w="60"/>
              <w:left w:type="dxa" w:w="100"/>
              <w:bottom w:type="dxa" w:w="60"/>
              <w:right w:type="dxa" w:w="100"/>
            </w:tcMar>
          </w:tcPr>
          <w:p/>
        </w:tc>
        <w:tc>
          <w:tcPr>
            <w:tcW w:type="dxa" w:w="831"/>
            <w:tcMar>
              <w:top w:type="dxa" w:w="60"/>
              <w:left w:type="dxa" w:w="100"/>
              <w:bottom w:type="dxa" w:w="60"/>
              <w:right w:type="dxa" w:w="100"/>
            </w:tcMar>
          </w:tcPr>
          <w:p/>
        </w:tc>
        <w:tc>
          <w:tcPr>
            <w:tcW w:type="dxa" w:w="997"/>
            <w:tcMar>
              <w:top w:type="dxa" w:w="60"/>
              <w:left w:type="dxa" w:w="100"/>
              <w:bottom w:type="dxa" w:w="60"/>
              <w:right w:type="dxa" w:w="100"/>
            </w:tcMar>
          </w:tcPr>
          <w:p/>
        </w:tc>
        <w:tc>
          <w:tcPr>
            <w:tcW w:type="dxa" w:w="831"/>
            <w:tcMar>
              <w:top w:type="dxa" w:w="60"/>
              <w:left w:type="dxa" w:w="100"/>
              <w:bottom w:type="dxa" w:w="60"/>
              <w:right w:type="dxa" w:w="100"/>
            </w:tcMar>
          </w:tcPr>
          <w:p/>
        </w:tc>
        <w:tc>
          <w:tcPr>
            <w:tcW w:type="dxa" w:w="1995"/>
            <w:tcMar>
              <w:top w:type="dxa" w:w="60"/>
              <w:left w:type="dxa" w:w="100"/>
              <w:bottom w:type="dxa" w:w="60"/>
              <w:right w:type="dxa" w:w="100"/>
            </w:tcMar>
          </w:tcPr>
          <w:p/>
        </w:tc>
      </w:tr>
    </w:tbl>
    <w:p>
      <w:r>
        <w:br w:type="page"/>
      </w:r>
    </w:p>
    <w:p>
      <w:pPr>
        <w:pStyle w:val="Heading1"/>
        <w:spacing w:after="160" w:before="360"/>
      </w:pPr>
      <w:r>
        <w:t xml:space="preserve">Anexo C. Guía de entrevista de valoración a expertos GAULA</w:t>
      </w:r>
    </w:p>
    <w:p>
      <w:pPr>
        <w:spacing w:after="120"/>
      </w:pPr>
      <w:r>
        <w:t xml:space="preserve">Duración: 20 minutos. El experto revisa el taller, el simulador y el bot, y califica cada dimensión de 1 (muy bajo) a 5 (muy alto).</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928"/>
        <w:gridCol w:w="5784"/>
        <w:gridCol w:w="1928"/>
      </w:tblGrid>
      <w:tr>
        <w:trPr>
          <w:tblHeader/>
        </w:trPr>
        <w:tc>
          <w:tcPr>
            <w:tcW w:type="dxa" w:w="1928"/>
            <w:shd w:fill="D1FAEC" w:color="auto" w:val="clear"/>
            <w:tcMar>
              <w:top w:type="dxa" w:w="60"/>
              <w:left w:type="dxa" w:w="100"/>
              <w:bottom w:type="dxa" w:w="60"/>
              <w:right w:type="dxa" w:w="100"/>
            </w:tcMar>
          </w:tcPr>
          <w:p>
            <w:r>
              <w:rPr>
                <w:b/>
                <w:bCs/>
              </w:rPr>
              <w:t xml:space="preserve">Dimensión</w:t>
            </w:r>
          </w:p>
        </w:tc>
        <w:tc>
          <w:tcPr>
            <w:tcW w:type="dxa" w:w="5784"/>
            <w:shd w:fill="D1FAEC" w:color="auto" w:val="clear"/>
            <w:tcMar>
              <w:top w:type="dxa" w:w="60"/>
              <w:left w:type="dxa" w:w="100"/>
              <w:bottom w:type="dxa" w:w="60"/>
              <w:right w:type="dxa" w:w="100"/>
            </w:tcMar>
          </w:tcPr>
          <w:p>
            <w:r>
              <w:rPr>
                <w:b/>
                <w:bCs/>
              </w:rPr>
              <w:t xml:space="preserve">Pregunta orientadora</w:t>
            </w:r>
          </w:p>
        </w:tc>
        <w:tc>
          <w:tcPr>
            <w:tcW w:type="dxa" w:w="1928"/>
            <w:shd w:fill="D1FAEC" w:color="auto" w:val="clear"/>
            <w:tcMar>
              <w:top w:type="dxa" w:w="60"/>
              <w:left w:type="dxa" w:w="100"/>
              <w:bottom w:type="dxa" w:w="60"/>
              <w:right w:type="dxa" w:w="100"/>
            </w:tcMar>
          </w:tcPr>
          <w:p>
            <w:r>
              <w:rPr>
                <w:b/>
                <w:bCs/>
              </w:rPr>
              <w:t xml:space="preserve">Calificación (1–5)</w:t>
            </w:r>
          </w:p>
        </w:tc>
      </w:tr>
      <w:tr>
        <w:tc>
          <w:tcPr>
            <w:tcW w:type="dxa" w:w="1928"/>
            <w:tcMar>
              <w:top w:type="dxa" w:w="60"/>
              <w:left w:type="dxa" w:w="100"/>
              <w:bottom w:type="dxa" w:w="60"/>
              <w:right w:type="dxa" w:w="100"/>
            </w:tcMar>
          </w:tcPr>
          <w:p>
            <w:r>
              <w:t xml:space="preserve">Pertinencia</w:t>
            </w:r>
          </w:p>
        </w:tc>
        <w:tc>
          <w:tcPr>
            <w:tcW w:type="dxa" w:w="5784"/>
            <w:tcMar>
              <w:top w:type="dxa" w:w="60"/>
              <w:left w:type="dxa" w:w="100"/>
              <w:bottom w:type="dxa" w:w="60"/>
              <w:right w:type="dxa" w:w="100"/>
            </w:tcMar>
          </w:tcPr>
          <w:p>
            <w:r>
              <w:t xml:space="preserve">¿El taller, el simulador y el bot responden a las modalidades de phishing que se presentan contra comerciantes de Santa Fe?</w:t>
            </w:r>
          </w:p>
        </w:tc>
        <w:tc>
          <w:tcPr>
            <w:tcW w:type="dxa" w:w="1928"/>
            <w:tcMar>
              <w:top w:type="dxa" w:w="60"/>
              <w:left w:type="dxa" w:w="100"/>
              <w:bottom w:type="dxa" w:w="60"/>
              <w:right w:type="dxa" w:w="100"/>
            </w:tcMar>
          </w:tcPr>
          <w:p/>
        </w:tc>
      </w:tr>
      <w:tr>
        <w:tc>
          <w:tcPr>
            <w:tcW w:type="dxa" w:w="1928"/>
            <w:tcMar>
              <w:top w:type="dxa" w:w="60"/>
              <w:left w:type="dxa" w:w="100"/>
              <w:bottom w:type="dxa" w:w="60"/>
              <w:right w:type="dxa" w:w="100"/>
            </w:tcMar>
          </w:tcPr>
          <w:p>
            <w:r>
              <w:t xml:space="preserve">Viabilidad</w:t>
            </w:r>
          </w:p>
        </w:tc>
        <w:tc>
          <w:tcPr>
            <w:tcW w:type="dxa" w:w="5784"/>
            <w:tcMar>
              <w:top w:type="dxa" w:w="60"/>
              <w:left w:type="dxa" w:w="100"/>
              <w:bottom w:type="dxa" w:w="60"/>
              <w:right w:type="dxa" w:w="100"/>
            </w:tcMar>
          </w:tcPr>
          <w:p>
            <w:r>
              <w:t xml:space="preserve">¿Es viable que la institución aplique esta estrategia con los recursos y el personal disponibles?</w:t>
            </w:r>
          </w:p>
        </w:tc>
        <w:tc>
          <w:tcPr>
            <w:tcW w:type="dxa" w:w="1928"/>
            <w:tcMar>
              <w:top w:type="dxa" w:w="60"/>
              <w:left w:type="dxa" w:w="100"/>
              <w:bottom w:type="dxa" w:w="60"/>
              <w:right w:type="dxa" w:w="100"/>
            </w:tcMar>
          </w:tcPr>
          <w:p/>
        </w:tc>
      </w:tr>
      <w:tr>
        <w:tc>
          <w:tcPr>
            <w:tcW w:type="dxa" w:w="1928"/>
            <w:tcMar>
              <w:top w:type="dxa" w:w="60"/>
              <w:left w:type="dxa" w:w="100"/>
              <w:bottom w:type="dxa" w:w="60"/>
              <w:right w:type="dxa" w:w="100"/>
            </w:tcMar>
          </w:tcPr>
          <w:p>
            <w:r>
              <w:t xml:space="preserve">Riesgos</w:t>
            </w:r>
          </w:p>
        </w:tc>
        <w:tc>
          <w:tcPr>
            <w:tcW w:type="dxa" w:w="5784"/>
            <w:tcMar>
              <w:top w:type="dxa" w:w="60"/>
              <w:left w:type="dxa" w:w="100"/>
              <w:bottom w:type="dxa" w:w="60"/>
              <w:right w:type="dxa" w:w="100"/>
            </w:tcMar>
          </w:tcPr>
          <w:p>
            <w:r>
              <w:t xml:space="preserve">¿Se controlan adecuadamente los riesgos legales, éticos y de seguridad (simulacro, datos, uso de la imagen institucional)?</w:t>
            </w:r>
          </w:p>
        </w:tc>
        <w:tc>
          <w:tcPr>
            <w:tcW w:type="dxa" w:w="1928"/>
            <w:tcMar>
              <w:top w:type="dxa" w:w="60"/>
              <w:left w:type="dxa" w:w="100"/>
              <w:bottom w:type="dxa" w:w="60"/>
              <w:right w:type="dxa" w:w="100"/>
            </w:tcMar>
          </w:tcPr>
          <w:p/>
        </w:tc>
      </w:tr>
      <w:tr>
        <w:tc>
          <w:tcPr>
            <w:tcW w:type="dxa" w:w="1928"/>
            <w:tcMar>
              <w:top w:type="dxa" w:w="60"/>
              <w:left w:type="dxa" w:w="100"/>
              <w:bottom w:type="dxa" w:w="60"/>
              <w:right w:type="dxa" w:w="100"/>
            </w:tcMar>
          </w:tcPr>
          <w:p>
            <w:r>
              <w:t xml:space="preserve">Replicabilidad</w:t>
            </w:r>
          </w:p>
        </w:tc>
        <w:tc>
          <w:tcPr>
            <w:tcW w:type="dxa" w:w="5784"/>
            <w:tcMar>
              <w:top w:type="dxa" w:w="60"/>
              <w:left w:type="dxa" w:w="100"/>
              <w:bottom w:type="dxa" w:w="60"/>
              <w:right w:type="dxa" w:w="100"/>
            </w:tcMar>
          </w:tcPr>
          <w:p>
            <w:r>
              <w:t xml:space="preserve">¿Podría replicarse en otras localidades o cuadrantes? ¿Qué se necesitaría?</w:t>
            </w:r>
          </w:p>
        </w:tc>
        <w:tc>
          <w:tcPr>
            <w:tcW w:type="dxa" w:w="1928"/>
            <w:tcMar>
              <w:top w:type="dxa" w:w="60"/>
              <w:left w:type="dxa" w:w="100"/>
              <w:bottom w:type="dxa" w:w="60"/>
              <w:right w:type="dxa" w:w="100"/>
            </w:tcMar>
          </w:tcPr>
          <w:p/>
        </w:tc>
      </w:tr>
    </w:tbl>
    <w:p>
      <w:pPr>
        <w:spacing w:after="60"/>
      </w:pPr>
    </w:p>
    <w:p>
      <w:pPr>
        <w:spacing w:after="120"/>
      </w:pPr>
      <w:r>
        <w:t xml:space="preserve">Preguntas abiertas: ¿Qué mejoraría del taller? ¿Qué función agregaría o quitaría al bot? ¿Qué entidades o dependencias deberían avalar la estrategia?</w:t>
      </w:r>
    </w:p>
    <w:p>
      <w:pPr>
        <w:pStyle w:val="Heading1"/>
        <w:spacing w:after="160" w:before="360"/>
      </w:pPr>
      <w:r>
        <w:t xml:space="preserve">Anexo D. Matriz de cuatro cuadrantes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tblHeader/>
        </w:trPr>
        <w:tc>
          <w:tcPr>
            <w:tcW w:type="dxa" w:w="4820"/>
            <w:shd w:fill="D1FAEC" w:color="auto" w:val="clear"/>
            <w:tcMar>
              <w:top w:type="dxa" w:w="60"/>
              <w:left w:type="dxa" w:w="100"/>
              <w:bottom w:type="dxa" w:w="60"/>
              <w:right w:type="dxa" w:w="100"/>
            </w:tcMar>
          </w:tcPr>
          <w:p>
            <w:r>
              <w:rPr>
                <w:b/>
                <w:bCs/>
              </w:rPr>
              <w:t xml:space="preserve">Qué funcionó</w:t>
            </w:r>
          </w:p>
        </w:tc>
        <w:tc>
          <w:tcPr>
            <w:tcW w:type="dxa" w:w="4820"/>
            <w:shd w:fill="D1FAEC" w:color="auto" w:val="clear"/>
            <w:tcMar>
              <w:top w:type="dxa" w:w="60"/>
              <w:left w:type="dxa" w:w="100"/>
              <w:bottom w:type="dxa" w:w="60"/>
              <w:right w:type="dxa" w:w="100"/>
            </w:tcMar>
          </w:tcPr>
          <w:p>
            <w:r>
              <w:rPr>
                <w:b/>
                <w:bCs/>
              </w:rPr>
              <w:t xml:space="preserve">Qué no funcionó</w:t>
            </w:r>
          </w:p>
        </w:tc>
      </w:tr>
      <w:tr>
        <w:tc>
          <w:tcPr>
            <w:tcW w:type="dxa" w:w="4820"/>
            <w:tcMar>
              <w:top w:type="dxa" w:w="60"/>
              <w:left w:type="dxa" w:w="100"/>
              <w:bottom w:type="dxa" w:w="60"/>
              <w:right w:type="dxa" w:w="100"/>
            </w:tcMar>
          </w:tcPr>
          <w:p/>
        </w:tc>
        <w:tc>
          <w:tcPr>
            <w:tcW w:type="dxa" w:w="4820"/>
            <w:tcMar>
              <w:top w:type="dxa" w:w="60"/>
              <w:left w:type="dxa" w:w="100"/>
              <w:bottom w:type="dxa" w:w="60"/>
              <w:right w:type="dxa" w:w="100"/>
            </w:tcMar>
          </w:tcPr>
          <w:p/>
        </w:tc>
      </w:tr>
      <w:tr>
        <w:tc>
          <w:tcPr>
            <w:tcW w:type="dxa" w:w="4820"/>
            <w:tcMar>
              <w:top w:type="dxa" w:w="60"/>
              <w:left w:type="dxa" w:w="100"/>
              <w:bottom w:type="dxa" w:w="60"/>
              <w:right w:type="dxa" w:w="100"/>
            </w:tcMar>
          </w:tcPr>
          <w:p/>
        </w:tc>
        <w:tc>
          <w:tcPr>
            <w:tcW w:type="dxa" w:w="4820"/>
            <w:tcMar>
              <w:top w:type="dxa" w:w="60"/>
              <w:left w:type="dxa" w:w="100"/>
              <w:bottom w:type="dxa" w:w="60"/>
              <w:right w:type="dxa" w:w="100"/>
            </w:tcMar>
          </w:tcPr>
          <w:p/>
        </w:tc>
      </w:tr>
    </w:tbl>
    <w:p>
      <w:pPr>
        <w:spacing w:after="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tblHeader/>
        </w:trPr>
        <w:tc>
          <w:tcPr>
            <w:tcW w:type="dxa" w:w="4820"/>
            <w:shd w:fill="D1FAEC" w:color="auto" w:val="clear"/>
            <w:tcMar>
              <w:top w:type="dxa" w:w="60"/>
              <w:left w:type="dxa" w:w="100"/>
              <w:bottom w:type="dxa" w:w="60"/>
              <w:right w:type="dxa" w:w="100"/>
            </w:tcMar>
          </w:tcPr>
          <w:p>
            <w:r>
              <w:rPr>
                <w:b/>
                <w:bCs/>
              </w:rPr>
              <w:t xml:space="preserve">Preguntas que surgieron</w:t>
            </w:r>
          </w:p>
        </w:tc>
        <w:tc>
          <w:tcPr>
            <w:tcW w:type="dxa" w:w="4820"/>
            <w:shd w:fill="D1FAEC" w:color="auto" w:val="clear"/>
            <w:tcMar>
              <w:top w:type="dxa" w:w="60"/>
              <w:left w:type="dxa" w:w="100"/>
              <w:bottom w:type="dxa" w:w="60"/>
              <w:right w:type="dxa" w:w="100"/>
            </w:tcMar>
          </w:tcPr>
          <w:p>
            <w:r>
              <w:rPr>
                <w:b/>
                <w:bCs/>
              </w:rPr>
              <w:t xml:space="preserve">Ideas de mejora</w:t>
            </w:r>
          </w:p>
        </w:tc>
      </w:tr>
      <w:tr>
        <w:tc>
          <w:tcPr>
            <w:tcW w:type="dxa" w:w="4820"/>
            <w:tcMar>
              <w:top w:type="dxa" w:w="60"/>
              <w:left w:type="dxa" w:w="100"/>
              <w:bottom w:type="dxa" w:w="60"/>
              <w:right w:type="dxa" w:w="100"/>
            </w:tcMar>
          </w:tcPr>
          <w:p/>
        </w:tc>
        <w:tc>
          <w:tcPr>
            <w:tcW w:type="dxa" w:w="4820"/>
            <w:tcMar>
              <w:top w:type="dxa" w:w="60"/>
              <w:left w:type="dxa" w:w="100"/>
              <w:bottom w:type="dxa" w:w="60"/>
              <w:right w:type="dxa" w:w="100"/>
            </w:tcMar>
          </w:tcPr>
          <w:p/>
        </w:tc>
      </w:tr>
      <w:tr>
        <w:tc>
          <w:tcPr>
            <w:tcW w:type="dxa" w:w="4820"/>
            <w:tcMar>
              <w:top w:type="dxa" w:w="60"/>
              <w:left w:type="dxa" w:w="100"/>
              <w:bottom w:type="dxa" w:w="60"/>
              <w:right w:type="dxa" w:w="100"/>
            </w:tcMar>
          </w:tcPr>
          <w:p/>
        </w:tc>
        <w:tc>
          <w:tcPr>
            <w:tcW w:type="dxa" w:w="4820"/>
            <w:tcMar>
              <w:top w:type="dxa" w:w="60"/>
              <w:left w:type="dxa" w:w="100"/>
              <w:bottom w:type="dxa" w:w="60"/>
              <w:right w:type="dxa" w:w="100"/>
            </w:tcMar>
          </w:tcPr>
          <w:p/>
        </w:tc>
      </w:tr>
    </w:tbl>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05C"/>
        <w:sz w:val="16"/>
        <w:szCs w:val="16"/>
      </w:rPr>
      <w:t xml:space="preserve">Insumos para el protocolo · Proyecto 24 · página </w:t>
    </w:r>
    <w:r>
      <w:rPr>
        <w:color w:val="5260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C483D"/>
      <w:sz w:val="30"/>
      <w:szCs w:val="30"/>
    </w:rPr>
  </w:style>
  <w:style w:type="paragraph" w:styleId="Heading2">
    <w:name w:val="Heading 2"/>
    <w:basedOn w:val="Normal"/>
    <w:next w:val="Normal"/>
    <w:qFormat/>
    <w:pPr>
      <w:outlineLvl w:val="1"/>
    </w:pPr>
    <w:rPr>
      <w:rFonts w:ascii="Arial" w:cs="Arial" w:eastAsia="Arial" w:hAnsi="Arial"/>
      <w:b/>
      <w:bCs/>
      <w:color w:val="0C483D"/>
      <w:sz w:val="26"/>
      <w:szCs w:val="26"/>
    </w:rPr>
  </w:style>
  <w:style w:type="paragraph" w:styleId="Heading3">
    <w:name w:val="Heading 3"/>
    <w:basedOn w:val="Normal"/>
    <w:next w:val="Normal"/>
    <w:qFormat/>
    <w:pPr>
      <w:outlineLvl w:val="2"/>
    </w:pPr>
    <w:rPr>
      <w:rFonts w:ascii="Arial" w:cs="Arial" w:eastAsia="Arial" w:hAnsi="Arial"/>
      <w:b/>
      <w:bCs/>
      <w:color w:val="10201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Insumos para el protocolo de testeo</dc:title>
  <dc:creator>Equipo Proyecto 24</dc:creator>
  <cp:lastModifiedBy>Un-named</cp:lastModifiedBy>
  <cp:revision>1</cp:revision>
  <dcterms:created xsi:type="dcterms:W3CDTF">2026-10-27T20:05:10.441Z</dcterms:created>
  <dcterms:modified xsi:type="dcterms:W3CDTF">2026-10-27T20:05:10.441Z</dcterms:modified>
</cp:coreProperties>
</file>

<file path=docProps/custom.xml><?xml version="1.0" encoding="utf-8"?>
<Properties xmlns="http://schemas.openxmlformats.org/officeDocument/2006/custom-properties" xmlns:vt="http://schemas.openxmlformats.org/officeDocument/2006/docPropsVTypes"/>
</file>