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2.xml.rels" ContentType="application/vnd.openxmlformats-package.relationships+xml"/>
  <Override PartName="/word/_rels/header3.xml.rels" ContentType="application/vnd.openxmlformats-package.relationships+xml"/>
  <Override PartName="/word/_rels/document.xml.rels" ContentType="application/vnd.openxmlformats-package.relationships+xml"/>
  <Override PartName="/word/_rels/comments.xml.rels" ContentType="application/vnd.openxmlformats-package.relationships+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header2.xml" ContentType="application/vnd.openxmlformats-officedocument.wordprocessingml.header+xml"/>
  <Override PartName="/word/styles.xml" ContentType="application/vnd.openxmlformats-officedocument.wordprocessingml.styles+xml"/>
  <Override PartName="/word/media/image118.png" ContentType="image/png"/>
  <Override PartName="/word/media/image86.png" ContentType="image/png"/>
  <Override PartName="/word/media/image34.svg" ContentType="image/svg"/>
  <Override PartName="/word/media/image18.png" ContentType="image/png"/>
  <Override PartName="/word/media/image186.png" ContentType="image/png"/>
  <Override PartName="/word/media/image108.png" ContentType="image/png"/>
  <Override PartName="/word/media/image76.png" ContentType="image/png"/>
  <Override PartName="/word/media/image24.svg" ContentType="image/svg"/>
  <Override PartName="/word/media/image176.png" ContentType="image/png"/>
  <Override PartName="/word/media/image101.svg" ContentType="image/svg"/>
  <Override PartName="/word/media/image7.png" ContentType="image/png"/>
  <Override PartName="/word/media/image53.png" ContentType="image/png"/>
  <Override PartName="/word/media/image153.png" ContentType="image/png"/>
  <Override PartName="/word/media/image98.png" ContentType="image/png"/>
  <Override PartName="/word/media/image1.jpeg" ContentType="image/jpeg"/>
  <Override PartName="/word/media/image146.svg" ContentType="image/svg"/>
  <Override PartName="/word/media/image96.png" ContentType="image/png"/>
  <Override PartName="/word/media/image44.svg" ContentType="image/svg"/>
  <Override PartName="/word/media/image128.png" ContentType="image/png"/>
  <Override PartName="/word/media/image144.svg" ContentType="image/svg"/>
  <Override PartName="/word/media/image88.png" ContentType="image/png"/>
  <Override PartName="/word/media/image36.svg" ContentType="image/svg"/>
  <Override PartName="/word/media/image136.svg" ContentType="image/svg"/>
  <Override PartName="/word/media/image188.png" ContentType="image/png"/>
  <Override PartName="/word/media/image84.png" ContentType="image/png"/>
  <Override PartName="/word/media/image116.png" ContentType="image/png"/>
  <Override PartName="/word/media/image16.png" ContentType="image/png"/>
  <Override PartName="/word/media/image32.svg" ContentType="image/svg"/>
  <Override PartName="/word/media/image184.png" ContentType="image/png"/>
  <Override PartName="/word/media/image83.svg" ContentType="image/svg"/>
  <Override PartName="/word/media/image115.svg" ContentType="image/svg"/>
  <Override PartName="/word/media/image183.svg" ContentType="image/svg"/>
  <Override PartName="/word/media/image109.svg" ContentType="image/svg"/>
  <Override PartName="/word/media/image77.svg" ContentType="image/svg"/>
  <Override PartName="/word/media/image177.svg" ContentType="image/svg"/>
  <Override PartName="/word/media/image82.png" ContentType="image/png"/>
  <Override PartName="/word/media/image114.png" ContentType="image/png"/>
  <Override PartName="/word/media/image30.svg" ContentType="image/svg"/>
  <Override PartName="/word/media/image182.png" ContentType="image/png"/>
  <Override PartName="/word/media/image196.gif" ContentType="image/gif"/>
  <Override PartName="/word/media/image81.svg" ContentType="image/svg"/>
  <Override PartName="/word/media/image113.svg" ContentType="image/svg"/>
  <Override PartName="/word/media/image181.svg" ContentType="image/svg"/>
  <Override PartName="/word/media/image124.png" ContentType="image/png"/>
  <Override PartName="/word/media/image92.png" ContentType="image/png"/>
  <Override PartName="/word/media/image40.svg" ContentType="image/svg"/>
  <Override PartName="/word/media/image140.svg" ContentType="image/svg"/>
  <Override PartName="/word/media/image192.png" ContentType="image/png"/>
  <Override PartName="/word/media/image122.png" ContentType="image/png"/>
  <Override PartName="/word/media/image90.png" ContentType="image/png"/>
  <Override PartName="/word/media/image190.png" ContentType="image/png"/>
  <Override PartName="/word/media/image74.png" ContentType="image/png"/>
  <Override PartName="/word/media/image106.png" ContentType="image/png"/>
  <Override PartName="/word/media/image22.svg" ContentType="image/svg"/>
  <Override PartName="/word/media/image174.png" ContentType="image/png"/>
  <Override PartName="/word/media/image121.svg" ContentType="image/svg"/>
  <Override PartName="/word/media/image73.svg" ContentType="image/svg"/>
  <Override PartName="/word/media/image105.svg" ContentType="image/svg"/>
  <Override PartName="/word/media/image157.png" ContentType="image/png"/>
  <Override PartName="/word/media/image173.svg" ContentType="image/svg"/>
  <Override PartName="/word/media/image120.png" ContentType="image/png"/>
  <Override PartName="/word/media/image20.png" ContentType="image/png"/>
  <Override PartName="/word/media/image72.png" ContentType="image/png"/>
  <Override PartName="/word/media/image104.png" ContentType="image/png"/>
  <Override PartName="/word/media/image172.png" ContentType="image/png"/>
  <Override PartName="/word/media/image79.svg" ContentType="image/svg"/>
  <Override PartName="/word/media/image179.svg" ContentType="image/svg"/>
  <Override PartName="/word/media/image59.svg" ContentType="image/svg"/>
  <Override PartName="/word/media/image15.png" ContentType="image/png"/>
  <Override PartName="/word/media/image131.svg" ContentType="image/svg"/>
  <Override PartName="/word/media/image6.png" ContentType="image/png"/>
  <Override PartName="/word/media/image52.png" ContentType="image/png"/>
  <Override PartName="/word/media/image100.png" ContentType="image/png"/>
  <Override PartName="/word/media/image127.svg" ContentType="image/svg"/>
  <Override PartName="/word/media/image95.svg" ContentType="image/svg"/>
  <Override PartName="/word/media/image195.svg" ContentType="image/svg"/>
  <Override PartName="/word/media/image51.png" ContentType="image/png"/>
  <Override PartName="/word/media/image151.png" ContentType="image/png"/>
  <Override PartName="/word/media/image2.png" ContentType="image/png"/>
  <Override PartName="/word/media/image3.png" ContentType="image/png"/>
  <Override PartName="/word/media/image56.png" ContentType="image/png"/>
  <Override PartName="/word/media/image43.png" ContentType="image/png"/>
  <Override PartName="/word/media/image143.png" ContentType="image/png"/>
  <Override PartName="/word/media/image31.png" ContentType="image/png"/>
  <Override PartName="/word/media/image99.png" ContentType="image/png"/>
  <Override PartName="/word/media/image8.svg" ContentType="image/svg"/>
  <Override PartName="/word/media/image154.svg" ContentType="image/svg"/>
  <Override PartName="/word/media/image62.png" ContentType="image/png"/>
  <Override PartName="/word/media/image130.png" ContentType="image/png"/>
  <Override PartName="/word/media/image37.png" ContentType="image/png"/>
  <Override PartName="/word/media/image137.png" ContentType="image/png"/>
  <Override PartName="/word/media/image132.png" ContentType="image/png"/>
  <Override PartName="/word/media/image156.svg" ContentType="image/svg"/>
  <Override PartName="/word/media/image150.svg" ContentType="image/svg"/>
  <Override PartName="/word/media/image134.png" ContentType="image/png"/>
  <Override PartName="/word/media/image158.svg" ContentType="image/svg"/>
  <Override PartName="/word/media/image54.png" ContentType="image/png"/>
  <Override PartName="/word/media/image148.svg" ContentType="image/svg"/>
  <Override PartName="/word/media/image48.svg" ContentType="image/svg"/>
  <Override PartName="/word/media/image161.png" ContentType="image/png"/>
  <Override PartName="/word/media/image133.svg" ContentType="image/svg"/>
  <Override PartName="/word/media/image141.png" ContentType="image/png"/>
  <Override PartName="/word/media/image41.png" ContentType="image/png"/>
  <Override PartName="/word/media/image129.svg" ContentType="image/svg"/>
  <Override PartName="/word/media/image97.svg" ContentType="image/svg"/>
  <Override PartName="/word/media/image162.svg" ContentType="image/svg"/>
  <Override PartName="/word/media/image46.png" ContentType="image/png"/>
  <Override PartName="/word/media/image33.png" ContentType="image/png"/>
  <Override PartName="/word/media/image57.svg" ContentType="image/svg"/>
  <Override PartName="/word/media/image13.png" ContentType="image/png"/>
  <Override PartName="/word/media/image152.svg" ContentType="image/svg"/>
  <Override PartName="/word/media/image60.png" ContentType="image/png"/>
  <Override PartName="/word/media/image89.svg" ContentType="image/svg"/>
  <Override PartName="/word/media/image189.svg" ContentType="image/svg"/>
  <Override PartName="/word/media/image107.svg" ContentType="image/svg"/>
  <Override PartName="/word/media/image159.png" ContentType="image/png"/>
  <Override PartName="/word/media/image75.svg" ContentType="image/svg"/>
  <Override PartName="/word/media/image175.svg" ContentType="image/svg"/>
  <Override PartName="/word/media/image138.svg" ContentType="image/svg"/>
  <Override PartName="/word/media/image38.svg" ContentType="image/svg"/>
  <Override PartName="/word/media/image4.png" ContentType="image/png"/>
  <Override PartName="/word/media/image50.png" ContentType="image/png"/>
  <Override PartName="/word/media/image160.svg" ContentType="image/svg"/>
  <Override PartName="/word/media/image35.png" ContentType="image/png"/>
  <Override PartName="/word/media/image135.png" ContentType="image/png"/>
  <Override PartName="/word/media/image5.svg" ContentType="image/svg"/>
  <Override PartName="/word/media/image139.png" ContentType="image/png"/>
  <Override PartName="/word/media/image39.png" ContentType="image/png"/>
  <Override PartName="/word/media/image178.png" ContentType="image/png"/>
  <Override PartName="/word/media/image78.png" ContentType="image/png"/>
  <Override PartName="/word/media/image26.svg" ContentType="image/svg"/>
  <Override PartName="/word/media/image123.svg" ContentType="image/svg"/>
  <Override PartName="/word/media/image91.svg" ContentType="image/svg"/>
  <Override PartName="/word/media/image191.svg" ContentType="image/svg"/>
  <Override PartName="/word/media/image21.png" ContentType="image/png"/>
  <Override PartName="/word/media/image65.svg" ContentType="image/svg"/>
  <Override PartName="/word/media/image165.svg" ContentType="image/svg"/>
  <Override PartName="/word/media/image149.png" ContentType="image/png"/>
  <Override PartName="/word/media/image49.png" ContentType="image/png"/>
  <Override PartName="/word/media/image58.png" ContentType="image/png"/>
  <Override PartName="/word/media/image23.png" ContentType="image/png"/>
  <Override PartName="/word/media/image67.svg" ContentType="image/svg"/>
  <Override PartName="/word/media/image167.svg" ContentType="image/svg"/>
  <Override PartName="/word/media/image25.png" ContentType="image/png"/>
  <Override PartName="/word/media/image17.svg" ContentType="image/svg"/>
  <Override PartName="/word/media/image185.svg" ContentType="image/svg"/>
  <Override PartName="/word/media/image85.svg" ContentType="image/svg"/>
  <Override PartName="/word/media/image117.svg" ContentType="image/svg"/>
  <Override PartName="/word/media/image69.svg" ContentType="image/svg"/>
  <Override PartName="/word/media/image169.svg" ContentType="image/svg"/>
  <Override PartName="/word/media/image27.png" ContentType="image/png"/>
  <Override PartName="/word/media/image87.svg" ContentType="image/svg"/>
  <Override PartName="/word/media/image187.svg" ContentType="image/svg"/>
  <Override PartName="/word/media/image119.svg" ContentType="image/svg"/>
  <Override PartName="/word/media/image19.svg" ContentType="image/svg"/>
  <Override PartName="/word/media/image28.svg" ContentType="image/svg"/>
  <Override PartName="/word/media/image125.svg" ContentType="image/svg"/>
  <Override PartName="/word/media/image93.svg" ContentType="image/svg"/>
  <Override PartName="/word/media/image193.svg" ContentType="image/svg"/>
  <Override PartName="/word/media/image197.png" ContentType="image/png"/>
  <Override PartName="/word/media/image29.png" ContentType="image/png"/>
  <Override PartName="/word/media/image142.svg" ContentType="image/svg"/>
  <Override PartName="/word/media/image194.png" ContentType="image/png"/>
  <Override PartName="/word/media/image126.png" ContentType="image/png"/>
  <Override PartName="/word/media/image94.png" ContentType="image/png"/>
  <Override PartName="/word/media/image42.svg" ContentType="image/svg"/>
  <Override PartName="/word/media/image45.png" ContentType="image/png"/>
  <Override PartName="/word/media/image145.png" ContentType="image/png"/>
  <Override PartName="/word/media/image61.svg" ContentType="image/svg"/>
  <Override PartName="/word/media/image110.png" ContentType="image/png"/>
  <Override PartName="/word/media/image10.png" ContentType="image/png"/>
  <Override PartName="/word/media/image147.png" ContentType="image/png"/>
  <Override PartName="/word/media/image63.svg" ContentType="image/svg"/>
  <Override PartName="/word/media/image47.png" ContentType="image/png"/>
  <Override PartName="/word/media/image111.svg" ContentType="image/svg"/>
  <Override PartName="/word/media/image11.svg" ContentType="image/svg"/>
  <Override PartName="/word/media/image163.png" ContentType="image/png"/>
  <Override PartName="/word/media/image64.png" ContentType="image/png"/>
  <Override PartName="/word/media/image164.png" ContentType="image/png"/>
  <Override PartName="/word/media/image80.png" ContentType="image/png"/>
  <Override PartName="/word/media/image12.png" ContentType="image/png"/>
  <Override PartName="/word/media/image112.png" ContentType="image/png"/>
  <Override PartName="/word/media/image180.png" ContentType="image/png"/>
  <Override PartName="/word/media/image66.png" ContentType="image/png"/>
  <Override PartName="/word/media/image14.svg" ContentType="image/svg"/>
  <Override PartName="/word/media/image166.png" ContentType="image/png"/>
  <Override PartName="/word/media/image168.png" ContentType="image/png"/>
  <Override PartName="/word/media/image68.png" ContentType="image/png"/>
  <Override PartName="/word/media/image102.png" ContentType="image/png"/>
  <Override PartName="/word/media/image70.png" ContentType="image/png"/>
  <Override PartName="/word/media/image170.png" ContentType="image/png"/>
  <Override PartName="/word/media/image71.svg" ContentType="image/svg"/>
  <Override PartName="/word/media/image103.svg" ContentType="image/svg"/>
  <Override PartName="/word/media/image9.png" ContentType="image/png"/>
  <Override PartName="/word/media/image55.png" ContentType="image/png"/>
  <Override PartName="/word/media/image155.png" ContentType="image/png"/>
  <Override PartName="/word/media/image171.svg" ContentType="image/svg"/>
  <Override PartName="/word/header5.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document.xml" ContentType="application/vnd.openxmlformats-officedocument.wordprocessingml.document.main+xml"/>
  <Override PartName="/word/header7.xml" ContentType="application/vnd.openxmlformats-officedocument.wordprocessingml.head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commentReference w:id="0"/>
      </w:r>
      <w:r>
        <w:rPr>
          <w:rFonts w:eastAsia="Arial" w:cs="Arial" w:ascii="Arial" w:hAnsi="Arial"/>
          <w:b/>
          <w:bCs/>
          <w:szCs w:val="24"/>
        </w:rPr>
        <w:t>Ajuste de parámetros sobre Wav2Vec 2.0 para la clasificación de la enfermedad de Alzheimer mediante señales de voz en condiciones de datos limitados.</w:t>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r>
    </w:p>
    <w:p>
      <w:pPr>
        <w:pStyle w:val="Normal"/>
        <w:jc w:val="center"/>
        <w:rPr/>
      </w:pPr>
      <w:r>
        <w:rPr>
          <w:rFonts w:cs="Times New Roman"/>
          <w:szCs w:val="24"/>
        </w:rPr>
        <w:t>Santiago Alvarez Zuluaga</w:t>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r>
    </w:p>
    <w:p>
      <w:pPr>
        <w:pStyle w:val="Normal"/>
        <w:jc w:val="center"/>
        <w:rPr/>
      </w:pPr>
      <w:sdt>
        <w:sdtPr>
          <w:alias w:val="Tipo de documento"/>
          <w:tag w:val="Tipo de documento"/>
          <w:id w:val="1948186751"/>
          <w:dropDownList>
            <w:listItem w:displayText="Seleccione tipo de documento" w:value="Seleccione tipo de documento"/>
            <w:listItem w:displayText="Anteproyecto presentado" w:value="Anteproyecto presentado"/>
            <w:listItem w:displayText="Artículo de investigación presentado" w:value="Artículo de investigación presentado"/>
            <w:listItem w:displayText="Artículo de reflexión presentado" w:value="Artículo de reflexión presentado"/>
            <w:listItem w:displayText="Artículo de revisión presentado" w:value="Artículo de revisión presentado"/>
            <w:listItem w:displayText="Balance historiográfico presentado" w:value="Balance historiográfico presentado"/>
            <w:listItem w:displayText="Cartilla presentada" w:value="Cartilla presentada"/>
            <w:listItem w:displayText="Compilación y edición crítica de fuentes documentales presentada" w:value="Compilación y edición crítica de fuentes documentales presentada"/>
            <w:listItem w:displayText="Descripción y valoración de fuentes documentales presentado" w:value="Descripción y valoración de fuentes documentales presentado"/>
            <w:listItem w:displayText="Ensayo presentado" w:value="Ensayo presentado"/>
            <w:listItem w:displayText="Informe de pasantía en investigación presentado" w:value="Informe de pasantía en investigación presentado"/>
            <w:listItem w:displayText="Informe de práctica presentado" w:value="Informe de práctica presentado"/>
            <w:listItem w:displayText="Monografía presentada" w:value="Monografía presentada"/>
            <w:listItem w:displayText="Plan de negocio presentado" w:value="Plan de negocio presentado"/>
            <w:listItem w:displayText="Proyecto presentado" w:value="Proyecto presentado"/>
            <w:listItem w:displayText="Sistematitización de pasantía presentada" w:value="Sistematitización de pasantía presentada"/>
            <w:listItem w:displayText="Tesis de maestría presentada" w:value="Tesis de maestría presentada"/>
            <w:listItem w:displayText="Tesis doctoral presentada" w:value="Tesis doctoral presentada"/>
            <w:listItem w:displayText="Trabajo de grado presentado" w:value="Trabajo de grado presentado"/>
            <w:listItem w:displayText="Trabajo de investigación presentado" w:value="Trabajo de investigación presentado"/>
          </w:dropDownList>
        </w:sdtPr>
        <w:sdtContent>
          <w:r>
            <w:rPr>
              <w:rStyle w:val="Estilo7"/>
            </w:rPr>
          </w:r>
          <w:r>
            <w:rPr>
              <w:rStyle w:val="Estilo7"/>
            </w:rPr>
            <w:t>Trabajo de grado presentado</w:t>
          </w:r>
        </w:sdtContent>
      </w:sdt>
      <w:r>
        <w:rPr>
          <w:rFonts w:cs="Times New Roman"/>
          <w:szCs w:val="24"/>
        </w:rPr>
        <w:t xml:space="preserve"> para optar al título de </w:t>
      </w:r>
      <w:sdt>
        <w:sdtPr>
          <w:alias w:val="Título académico otorgado"/>
          <w:tag w:val="Título"/>
          <w:id w:val="1797025765"/>
          <w:dropDownList>
            <w:listItem w:displayText="Seleccione título otorgado por UdeA (A-Z)" w:value="Seleccione título otorgado por UdeA (A-Z)"/>
            <w:listItem w:displayText="Bioingeniero" w:value="Bioingeniero"/>
            <w:listItem w:displayText="Ingeniero Aeroespacial" w:value="Ingeniero Aeroespacial"/>
            <w:listItem w:displayText="Ingeniero Agroindustrial" w:value="Ingeniero Agroindustrial"/>
            <w:listItem w:displayText="Ingeniero Agropecuario" w:value="Ingeniero Agropecuario"/>
            <w:listItem w:displayText="Ingeniero Ambiental" w:value="Ingeniero Ambiental"/>
            <w:listItem w:displayText="Ingeniero Bioquímico" w:value="Ingeniero Bioquímico"/>
            <w:listItem w:displayText="Ingeniero Civil" w:value="Ingeniero Civil"/>
            <w:listItem w:displayText="Ingeniero de Materiales" w:value="Ingeniero de Materiales"/>
            <w:listItem w:displayText="Ingeniero de Sistemas" w:value="Ingeniero de Sistemas"/>
            <w:listItem w:displayText="Ingeniero de Telecomunicaciones" w:value="Ingeniero de Telecomunicaciones"/>
            <w:listItem w:displayText="Ingeniero Eléctrico" w:value="Ingeniero Eléctrico"/>
            <w:listItem w:displayText="Ingeniero Electrónico" w:value="Ingeniero Electrónico"/>
            <w:listItem w:displayText="Ingeniero Energético" w:value="Ingeniero Energético"/>
            <w:listItem w:displayText="Ingeniero Industrial" w:value="Ingeniero Industrial"/>
            <w:listItem w:displayText="Ingeniero Mecánico" w:value="Ingeniero Mecánico"/>
            <w:listItem w:displayText="Ingeniero Oceanográfico" w:value="Ingeniero Oceanográfico"/>
            <w:listItem w:displayText="Ingeniero Químico" w:value="Ingeniero Químico"/>
            <w:listItem w:displayText="Ingeniero Sanitario" w:value="Ingeniero Sanitario"/>
            <w:listItem w:displayText="Ingeniero Urbano" w:value="Ingeniero Urbano"/>
            <w:listItem w:displayText="Tecnólogo biomédico" w:value="Tecnólogo biomédico"/>
          </w:dropDownList>
        </w:sdtPr>
        <w:sdtContent>
          <w:r>
            <w:rPr>
              <w:rFonts w:cs="Times New Roman"/>
              <w:szCs w:val="24"/>
            </w:rPr>
          </w:r>
          <w:bookmarkStart w:id="0" w:name="_Hlk188539154"/>
          <w:r>
            <w:rPr>
              <w:rFonts w:cs="Times New Roman"/>
              <w:szCs w:val="24"/>
            </w:rPr>
            <w:t>Ingeniero de Telecomunicaciones</w:t>
          </w:r>
          <w:bookmarkEnd w:id="0"/>
          <w:commentRangeStart w:id="1"/>
          <w:r>
            <w:rPr>
              <w:rFonts w:cs="Times New Roman"/>
              <w:szCs w:val="24"/>
            </w:rPr>
          </w:r>
        </w:sdtContent>
      </w:sdt>
      <w:r>
        <w:rPr>
          <w:rFonts w:cs="Times New Roman"/>
          <w:szCs w:val="24"/>
        </w:rPr>
        <w:t xml:space="preserve"> </w:t>
      </w:r>
      <w:commentRangeEnd w:id="1"/>
      <w:r>
        <w:commentReference w:id="1"/>
      </w:r>
      <w:r>
        <w:rPr>
          <w:rFonts w:cs="Times New Roman"/>
          <w:szCs w:val="24"/>
        </w:rPr>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t>Modalidad de Práctica</w:t>
      </w:r>
    </w:p>
    <w:p>
      <w:pPr>
        <w:pStyle w:val="Normal"/>
        <w:jc w:val="center"/>
        <w:rPr>
          <w:rFonts w:cs="Times New Roman"/>
          <w:szCs w:val="24"/>
        </w:rPr>
      </w:pPr>
      <w:r>
        <w:rPr>
          <w:rFonts w:cs="Times New Roman"/>
          <w:szCs w:val="24"/>
        </w:rPr>
        <w:t>Trabajo de Grado</w:t>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r>
    </w:p>
    <w:p>
      <w:pPr>
        <w:pStyle w:val="Normal"/>
        <w:jc w:val="center"/>
        <w:rPr/>
      </w:pPr>
      <w:bookmarkStart w:id="1" w:name="_Hlk65077587"/>
      <w:sdt>
        <w:sdtPr>
          <w:alias w:val="Tipo de orientador(es)"/>
          <w:tag w:val="Tipo de orientador(es)"/>
          <w:id w:val="-2029240515"/>
          <w:dropDownList>
            <w:listItem w:displayText="Seleccione tipo de orientador(es)" w:value="Seleccione tipo de orientador(es)"/>
            <w:listItem w:displayText="Asesor" w:value="Asesor"/>
            <w:listItem w:displayText="Asesora" w:value="Asesora"/>
            <w:listItem w:displayText="Asesoras" w:value="Asesoras"/>
            <w:listItem w:displayText="Asesores" w:value="Asesores"/>
            <w:listItem w:displayText="Coasesor" w:value="Coasesor"/>
            <w:listItem w:displayText="Coasesora" w:value="Coasesora"/>
            <w:listItem w:displayText="Coasesoras" w:value="Coasesoras"/>
            <w:listItem w:displayText="Coasesores" w:value="Coasesores"/>
            <w:listItem w:displayText="Codirector" w:value="Codirector"/>
            <w:listItem w:displayText="Codirectora" w:value="Codirectora"/>
            <w:listItem w:displayText="Codirectoras" w:value="Codirectoras"/>
            <w:listItem w:displayText="Codirectores" w:value="Codirectores"/>
            <w:listItem w:displayText="Cotutor" w:value="Cotutor"/>
            <w:listItem w:displayText="Cotutora" w:value="Cotutora"/>
            <w:listItem w:displayText="Cotutoras" w:value="Cotutoras"/>
            <w:listItem w:displayText="Cotutores" w:value="Cotutores"/>
            <w:listItem w:displayText="Director" w:value="Director"/>
            <w:listItem w:displayText="Directora" w:value="Directora"/>
            <w:listItem w:displayText="Directoras" w:value="Directoras"/>
            <w:listItem w:displayText="Directores" w:value="Directores"/>
            <w:listItem w:displayText="Docente" w:value="Docente"/>
            <w:listItem w:displayText="Tutor" w:value="Tutor"/>
            <w:listItem w:displayText="Tutora" w:value="Tutora"/>
            <w:listItem w:displayText="Tutoras" w:value="Tutoras"/>
            <w:listItem w:displayText="Tutores" w:value="Tutores"/>
          </w:dropDownList>
        </w:sdtPr>
        <w:sdtContent>
          <w:r>
            <w:rPr>
              <w:szCs w:val="24"/>
            </w:rPr>
          </w:r>
          <w:r>
            <w:rPr>
              <w:szCs w:val="24"/>
            </w:rPr>
            <w:t>Asesor</w:t>
          </w:r>
        </w:sdtContent>
      </w:sdt>
      <w:r>
        <w:rPr/>
        <w:br/>
      </w:r>
      <w:bookmarkEnd w:id="1"/>
      <w:r>
        <w:rPr/>
        <w:t xml:space="preserve"> </w:t>
      </w:r>
      <w:r>
        <w:rPr/>
        <w:t xml:space="preserve">Cristian David Rios Urrego, </w:t>
      </w:r>
      <w:sdt>
        <w:sdtPr>
          <w:alias w:val="Título asesor"/>
          <w:tag w:val="Título asesor"/>
          <w:id w:val="-464968887"/>
          <w:dropDownList>
            <w:listItem w:displayText="Título académico más alto" w:value="Título académico más alto"/>
            <w:listItem w:displayText="Doctor (PhD)" w:value="Doctor (PhD)"/>
            <w:listItem w:displayText="Especialista (Esp)" w:value="Especialista (Esp)"/>
            <w:listItem w:displayText="Magíster (MSc)" w:value="Magíster (MSc)"/>
            <w:listItem w:displayText="PostDoctor (PostDoc)" w:value="PostDoctor (PostDoc)"/>
          </w:dropDownList>
        </w:sdtPr>
        <w:sdtContent>
          <w:r>
            <w:rPr/>
          </w:r>
          <w:r>
            <w:rPr/>
            <w:t>Magíster (MSc)</w:t>
          </w:r>
        </w:sdtContent>
      </w:sdt>
      <w:r>
        <w:rPr>
          <w:rStyle w:val="Estilo2"/>
          <w:szCs w:val="20"/>
        </w:rPr>
        <w:t xml:space="preserve"> en Ingeniería </w:t>
      </w:r>
      <w:r>
        <w:rPr>
          <w:rStyle w:val="Estilo2"/>
          <w:szCs w:val="20"/>
        </w:rPr>
        <w:t>de Telecomunicaciones</w:t>
      </w:r>
    </w:p>
    <w:p>
      <w:pPr>
        <w:pStyle w:val="PrrAPA"/>
        <w:jc w:val="center"/>
        <w:rPr/>
      </w:pPr>
      <w:r>
        <w:rPr/>
      </w:r>
    </w:p>
    <w:p>
      <w:pPr>
        <w:pStyle w:val="PrrAPA"/>
        <w:jc w:val="center"/>
        <w:rPr/>
      </w:pPr>
      <w:r>
        <w:rPr/>
      </w:r>
    </w:p>
    <w:p>
      <w:pPr>
        <w:pStyle w:val="PrrAPA"/>
        <w:jc w:val="center"/>
        <w:rPr/>
      </w:pPr>
      <w:r>
        <w:rPr/>
      </w:r>
    </w:p>
    <w:p>
      <w:pPr>
        <w:pStyle w:val="PrrAPA"/>
        <w:jc w:val="center"/>
        <w:rPr/>
      </w:pPr>
      <w:r>
        <w:rPr>
          <w:rStyle w:val="Estilo3"/>
        </w:rPr>
        <w:tab/>
      </w:r>
    </w:p>
    <w:p>
      <w:pPr>
        <w:pStyle w:val="Normal"/>
        <w:jc w:val="center"/>
        <w:rPr/>
      </w:pPr>
      <w:r>
        <w:rPr>
          <w:rStyle w:val="Estilo3"/>
        </w:rPr>
        <w:t>Universidad de Antioquia</w:t>
      </w:r>
    </w:p>
    <w:p>
      <w:pPr>
        <w:pStyle w:val="Normal"/>
        <w:jc w:val="center"/>
        <w:rPr/>
      </w:pPr>
      <w:r>
        <w:rPr>
          <w:rStyle w:val="Estilo3"/>
        </w:rPr>
        <w:t>Facultad de Ingeniería</w:t>
      </w:r>
    </w:p>
    <w:p>
      <w:pPr>
        <w:pStyle w:val="Normal"/>
        <w:jc w:val="center"/>
        <w:rPr/>
      </w:pPr>
      <w:sdt>
        <w:sdtPr>
          <w:alias w:val="Programa"/>
          <w:tag w:val="Programa"/>
          <w:id w:val="-1061631623"/>
          <w:dropDownList>
            <w:listItem w:displayText="Seleccione pregrado" w:value="Seleccione pregrado"/>
            <w:listItem w:displayText="Bioingeniería" w:value="Bioingeniería"/>
            <w:listItem w:displayText="Ingeniería Aeroespacial" w:value="Ingeniería Aeroespacial"/>
            <w:listItem w:displayText="Ingeniería Agroindustrial" w:value="Ingeniería Agroindustrial"/>
            <w:listItem w:displayText="Ingeniería Agropecuaria" w:value="Ingeniería Agropecuaria"/>
            <w:listItem w:displayText="Ingeniería Ambiental" w:value="Ingeniería Ambiental"/>
            <w:listItem w:displayText="Ingeniería Bioquímica" w:value="Ingeniería Bioquímica"/>
            <w:listItem w:displayText="Ingeniería Civil" w:value="Ingeniería Civil"/>
            <w:listItem w:displayText="Ingeniería de Materiales" w:value="Ingeniería de Materiales"/>
            <w:listItem w:displayText="Ingeniería de Sistemas" w:value="Ingeniería de Sistemas"/>
            <w:listItem w:displayText="Ingeniería de Telecomunicaciones" w:value="Ingeniería de Telecomunicaciones"/>
            <w:listItem w:displayText="Ingeniería Eléctrica" w:value="Ingeniería Eléctrica"/>
            <w:listItem w:displayText="Ingeniería Electrónica" w:value="Ingeniería Electrónica"/>
            <w:listItem w:displayText="Ingeniería Energética" w:value="Ingeniería Energética"/>
            <w:listItem w:displayText="Ingeniería Industrial" w:value="Ingeniería Industrial"/>
            <w:listItem w:displayText="Ingeniería Mecánica" w:value="Ingeniería Mecánica"/>
            <w:listItem w:displayText="Ingeniería Oceanográfica" w:value="Ingeniería Oceanográfica"/>
            <w:listItem w:displayText="Ingeniería Química" w:value="Ingeniería Química"/>
            <w:listItem w:displayText="Ingeniería Sanitaria" w:value="Ingeniería Sanitaria"/>
            <w:listItem w:displayText="Ingeniería Urbana" w:value="Ingeniería Urbana"/>
            <w:listItem w:displayText="Tecnología Biomédica" w:value="Tecnología Biomédica"/>
          </w:dropDownList>
        </w:sdtPr>
        <w:sdtContent>
          <w:r>
            <w:rPr>
              <w:rStyle w:val="TextocomentarioCar"/>
              <w:rFonts w:cs="Times New Roman"/>
              <w:sz w:val="24"/>
              <w:szCs w:val="24"/>
            </w:rPr>
          </w:r>
          <w:bookmarkStart w:id="2" w:name="_Hlk66885171"/>
          <w:bookmarkStart w:id="3" w:name="_Hlk188539209"/>
          <w:r>
            <w:rPr>
              <w:rStyle w:val="TextocomentarioCar"/>
              <w:rFonts w:cs="Times New Roman"/>
              <w:sz w:val="24"/>
              <w:szCs w:val="24"/>
            </w:rPr>
            <w:t>Ingeniería de Telecomunicaciones</w:t>
          </w:r>
          <w:bookmarkEnd w:id="2"/>
          <w:bookmarkEnd w:id="3"/>
          <w:r>
            <w:rPr>
              <w:rStyle w:val="TextocomentarioCar"/>
              <w:rFonts w:cs="Times New Roman"/>
              <w:sz w:val="24"/>
              <w:szCs w:val="24"/>
            </w:rPr>
          </w:r>
        </w:sdtContent>
      </w:sdt>
    </w:p>
    <w:p>
      <w:pPr>
        <w:pStyle w:val="Normal"/>
        <w:jc w:val="center"/>
        <w:rPr/>
      </w:pPr>
      <w:r>
        <w:rPr>
          <w:szCs w:val="24"/>
        </w:rPr>
        <w:t xml:space="preserve"> </w:t>
      </w:r>
      <w:sdt>
        <w:sdtPr>
          <w:alias w:val="Ciudad"/>
          <w:tag w:val="Ciudad"/>
          <w:id w:val="-742413268"/>
          <w:dropDownList>
            <w:listItem w:displayText="Seleccione ciudad UdeA (A-Z)" w:value="Seleccione ciudad UdeA (A-Z)"/>
            <w:listItem w:displayText="Amalfi, Antioquia, Colombia" w:value="Amalfi, Antioquia, Colombia"/>
            <w:listItem w:displayText="Andes, Antioquia, Colombia" w:value="Andes, Antioquia, Colombia"/>
            <w:listItem w:displayText="Apartadó, Antioquia, Colombia" w:value="Apartadó, Antioquia, Colombia"/>
            <w:listItem w:displayText="Carepa, Antioquia, Colombia" w:value="Carepa, Antioquia, Colombia"/>
            <w:listItem w:displayText="Caucasia, Antioquia, Colombia" w:value="Caucasia, Antioquia, Colombia"/>
            <w:listItem w:displayText="El Carmen de Viboral, Antioquia, Colombia" w:value="El Carmen de Viboral, Antioquia, Colombia"/>
            <w:listItem w:displayText="Medellín, Antioquia, Colombia" w:value="Medellín, Antioquia, Colombia"/>
            <w:listItem w:displayText="Puerto Berrío, Antioquia, Colombia" w:value="Puerto Berrío, Antioquia, Colombia"/>
            <w:listItem w:displayText="Santa Fe de Antioquia, Antioquia, Colombia" w:value="Santa Fe de Antioquia, Antioquia, Colombia"/>
            <w:listItem w:displayText="Segovia, Antioquia, Colombia" w:value="Segovia, Antioquia, Colombia"/>
            <w:listItem w:displayText="Sonsón, Antioquia, Colombia" w:value="Sonsón, Antioquia, Colombia"/>
            <w:listItem w:displayText="Turbo, Antioquia, Colombia" w:value="Turbo, Antioquia, Colombia"/>
            <w:listItem w:displayText="Yarumal, Antioquia, Colombia" w:value="Yarumal, Antioquia, Colombia"/>
          </w:dropDownList>
        </w:sdtPr>
        <w:sdtContent>
          <w:r>
            <w:rPr>
              <w:szCs w:val="24"/>
            </w:rPr>
          </w:r>
          <w:r>
            <w:rPr>
              <w:szCs w:val="24"/>
            </w:rPr>
            <w:t>Medellín, Antioquia, Colombia</w:t>
          </w:r>
        </w:sdtContent>
      </w:sdt>
    </w:p>
    <w:p>
      <w:pPr>
        <w:pStyle w:val="Normal"/>
        <w:jc w:val="center"/>
        <w:rPr/>
      </w:pPr>
      <w:bookmarkStart w:id="4" w:name="_Hlk188539233"/>
      <w:commentRangeStart w:id="3"/>
      <w:r>
        <w:rPr/>
        <w:commentReference w:id="2"/>
      </w:r>
      <w:bookmarkEnd w:id="4"/>
      <w:r>
        <w:rPr/>
      </w:r>
      <w:commentRangeEnd w:id="3"/>
      <w:r>
        <w:commentReference w:id="3"/>
      </w:r>
      <w:r>
        <w:rPr>
          <w:szCs w:val="24"/>
        </w:rPr>
        <w:t xml:space="preserve"> </w:t>
      </w:r>
      <w:sdt>
        <w:sdtPr>
          <w:alias w:val="Año grado"/>
          <w:tag w:val="Año grado"/>
          <w:id w:val="-1455008069"/>
          <w:dropDownList>
            <w:listItem w:displayText="Seleccione año de grado" w:value="Seleccione año de grado"/>
            <w:listItem w:displayText="2023" w:value="2023"/>
            <w:listItem w:displayText="2024" w:value="2024"/>
            <w:listItem w:displayText="2025" w:value="2025"/>
            <w:listItem w:displayText="2026" w:value="2026"/>
            <w:listItem w:displayText="2027" w:value="2027"/>
            <w:listItem w:displayText="2028" w:value="2028"/>
          </w:dropDownList>
        </w:sdtPr>
        <w:sdtContent>
          <w:r>
            <w:rPr>
              <w:szCs w:val="24"/>
            </w:rPr>
          </w:r>
          <w:r>
            <w:rPr>
              <w:szCs w:val="24"/>
            </w:rPr>
            <w:t>2026</w:t>
          </w:r>
        </w:sdtContent>
      </w:sdt>
      <w:r>
        <w:rPr>
          <w:rStyle w:val="annotationreference"/>
        </w:rPr>
        <w:t xml:space="preserve"> </w:t>
      </w:r>
    </w:p>
    <w:p>
      <w:pPr>
        <w:pStyle w:val="Normal"/>
        <w:jc w:val="center"/>
        <w:rPr>
          <w:rFonts w:cs="Times New Roman"/>
          <w:szCs w:val="24"/>
        </w:rPr>
      </w:pPr>
      <w:bookmarkStart w:id="5" w:name="_Hlk64033673"/>
      <w:r>
        <w:rPr>
          <w:rFonts w:cs="Times New Roman"/>
          <w:szCs w:val="24"/>
        </w:rPr>
        <w:t xml:space="preserve"> </w:t>
      </w:r>
      <w:bookmarkEnd w:id="5"/>
    </w:p>
    <w:p>
      <w:pPr>
        <w:pStyle w:val="Normal"/>
        <w:spacing w:lineRule="auto" w:line="259" w:before="0" w:after="160"/>
        <w:jc w:val="start"/>
        <w:rPr>
          <w:rFonts w:cs="Times New Roman"/>
          <w:szCs w:val="24"/>
        </w:rPr>
      </w:pPr>
      <w:r>
        <w:rPr>
          <w:rFonts w:cs="Times New Roman"/>
          <w:szCs w:val="24"/>
        </w:rPr>
      </w:r>
      <w:r>
        <w:br w:type="page"/>
      </w:r>
    </w:p>
    <w:tbl>
      <w:tblPr>
        <w:tblW w:w="9404" w:type="dxa"/>
        <w:jc w:val="center"/>
        <w:tblInd w:w="0" w:type="dxa"/>
        <w:tblLayout w:type="fixed"/>
        <w:tblCellMar>
          <w:top w:w="0" w:type="dxa"/>
          <w:start w:w="108" w:type="dxa"/>
          <w:bottom w:w="0" w:type="dxa"/>
          <w:end w:w="108" w:type="dxa"/>
        </w:tblCellMar>
      </w:tblPr>
      <w:tblGrid>
        <w:gridCol w:w="1873"/>
        <w:gridCol w:w="537"/>
        <w:gridCol w:w="6994"/>
      </w:tblGrid>
      <w:tr>
        <w:trPr>
          <w:trHeight w:val="397" w:hRule="atLeast"/>
        </w:trPr>
        <w:tc>
          <w:tcPr>
            <w:tcW w:w="1873" w:type="dxa"/>
            <w:tcBorders>
              <w:top w:val="single" w:sz="12" w:space="0" w:color="538135"/>
              <w:bottom w:val="single" w:sz="12" w:space="0" w:color="538135"/>
            </w:tcBorders>
            <w:vAlign w:val="center"/>
          </w:tcPr>
          <w:p>
            <w:pPr>
              <w:pStyle w:val="Normal"/>
              <w:pageBreakBefore/>
              <w:widowControl/>
              <w:suppressAutoHyphens w:val="true"/>
              <w:spacing w:lineRule="auto" w:line="240" w:before="0" w:after="60"/>
              <w:jc w:val="center"/>
              <w:rPr/>
            </w:pPr>
            <w:commentRangeStart w:id="4"/>
            <w:r>
              <w:rPr>
                <w:rFonts w:eastAsia="Calibri" w:cs="Times New Roman"/>
                <w:b/>
                <w:bCs/>
                <w:kern w:val="0"/>
                <w:sz w:val="20"/>
                <w:szCs w:val="20"/>
                <w:lang w:val="es-CO" w:eastAsia="en-US" w:bidi="ar-SA"/>
              </w:rPr>
              <w:t>C</w:t>
            </w:r>
            <w:r>
              <w:rPr>
                <w:rFonts w:eastAsia="Calibri" w:cs="Times New Roman"/>
                <w:b/>
                <w:bCs/>
                <w:kern w:val="0"/>
                <w:sz w:val="20"/>
                <w:szCs w:val="20"/>
                <w:lang w:val="es-CO" w:eastAsia="en-US" w:bidi="ar-SA"/>
              </w:rPr>
            </w:r>
            <w:commentRangeEnd w:id="4"/>
            <w:r>
              <w:commentReference w:id="4"/>
            </w:r>
            <w:r>
              <w:rPr>
                <w:rFonts w:eastAsia="Calibri" w:cs="Times New Roman"/>
                <w:b/>
                <w:bCs/>
                <w:kern w:val="0"/>
                <w:sz w:val="20"/>
                <w:szCs w:val="20"/>
                <w:lang w:val="es-CO" w:eastAsia="en-US" w:bidi="ar-SA"/>
              </w:rPr>
              <w:t>ita</w:t>
            </w:r>
          </w:p>
        </w:tc>
        <w:tc>
          <w:tcPr>
            <w:tcW w:w="537" w:type="dxa"/>
            <w:tcBorders>
              <w:top w:val="single" w:sz="12" w:space="0" w:color="538135"/>
              <w:bottom w:val="single" w:sz="12" w:space="0" w:color="538135"/>
            </w:tcBorders>
          </w:tcPr>
          <w:p>
            <w:pPr>
              <w:pStyle w:val="Normal"/>
              <w:widowControl/>
              <w:suppressAutoHyphens w:val="true"/>
              <w:spacing w:before="0" w:after="0"/>
              <w:jc w:val="center"/>
              <w:rPr>
                <w:rFonts w:cs="Times New Roman"/>
                <w:sz w:val="20"/>
                <w:szCs w:val="20"/>
              </w:rPr>
            </w:pPr>
            <w:r>
              <w:rPr>
                <w:rFonts w:cs="Times New Roman"/>
                <w:sz w:val="20"/>
                <w:szCs w:val="20"/>
              </w:rPr>
            </w:r>
          </w:p>
        </w:tc>
        <w:tc>
          <w:tcPr>
            <w:tcW w:w="6994" w:type="dxa"/>
            <w:tcBorders>
              <w:top w:val="single" w:sz="12" w:space="0" w:color="538135"/>
              <w:bottom w:val="single" w:sz="12" w:space="0" w:color="538135"/>
            </w:tcBorders>
            <w:vAlign w:val="center"/>
          </w:tcPr>
          <w:p>
            <w:pPr>
              <w:pStyle w:val="Normal"/>
              <w:widowControl/>
              <w:suppressAutoHyphens w:val="true"/>
              <w:spacing w:lineRule="auto" w:line="276" w:before="60" w:after="60"/>
              <w:jc w:val="center"/>
              <w:rPr>
                <w:rFonts w:eastAsia="Calibri" w:cs="Times New Roman"/>
                <w:kern w:val="0"/>
                <w:sz w:val="20"/>
                <w:szCs w:val="20"/>
                <w:lang w:val="es-CO" w:eastAsia="en-US" w:bidi="ar-SA"/>
              </w:rPr>
            </w:pPr>
            <w:r>
              <w:rPr>
                <w:rFonts w:eastAsia="Calibri" w:cs="Times New Roman"/>
                <w:kern w:val="0"/>
                <w:sz w:val="20"/>
                <w:szCs w:val="20"/>
                <w:lang w:val="es-CO" w:eastAsia="en-US" w:bidi="ar-SA"/>
              </w:rPr>
              <w:t>Muñoz Zapata y Martínez Naranjo [1]</w:t>
            </w:r>
          </w:p>
        </w:tc>
      </w:tr>
      <w:tr>
        <w:trPr>
          <w:trHeight w:val="983" w:hRule="atLeast"/>
        </w:trPr>
        <w:tc>
          <w:tcPr>
            <w:tcW w:w="1873" w:type="dxa"/>
            <w:tcBorders>
              <w:top w:val="single" w:sz="12" w:space="0" w:color="538135"/>
              <w:bottom w:val="single" w:sz="12" w:space="0" w:color="538135"/>
            </w:tcBorders>
            <w:vAlign w:val="center"/>
          </w:tcPr>
          <w:p>
            <w:pPr>
              <w:pStyle w:val="Normal"/>
              <w:widowControl/>
              <w:suppressAutoHyphens w:val="true"/>
              <w:spacing w:lineRule="auto" w:line="240" w:before="60" w:after="0"/>
              <w:jc w:val="center"/>
              <w:rPr/>
            </w:pPr>
            <w:commentRangeStart w:id="5"/>
            <w:r>
              <w:rPr>
                <w:rFonts w:eastAsia="Calibri" w:cs="Times New Roman"/>
                <w:b/>
                <w:bCs/>
                <w:kern w:val="0"/>
                <w:sz w:val="20"/>
                <w:szCs w:val="20"/>
                <w:lang w:val="es-CO" w:eastAsia="en-US" w:bidi="ar-SA"/>
              </w:rPr>
              <w:t>R</w:t>
            </w:r>
            <w:r>
              <w:rPr>
                <w:rFonts w:eastAsia="Calibri" w:cs="Times New Roman"/>
                <w:b/>
                <w:bCs/>
                <w:kern w:val="0"/>
                <w:sz w:val="20"/>
                <w:szCs w:val="20"/>
                <w:lang w:val="es-CO" w:eastAsia="en-US" w:bidi="ar-SA"/>
              </w:rPr>
            </w:r>
            <w:commentRangeEnd w:id="5"/>
            <w:r>
              <w:commentReference w:id="5"/>
            </w:r>
            <w:r>
              <w:rPr>
                <w:rFonts w:eastAsia="Calibri" w:cs="Times New Roman"/>
                <w:b/>
                <w:bCs/>
                <w:kern w:val="0"/>
                <w:sz w:val="20"/>
                <w:szCs w:val="20"/>
                <w:lang w:val="es-CO" w:eastAsia="en-US" w:bidi="ar-SA"/>
              </w:rPr>
              <w:t>eferencia</w:t>
            </w:r>
          </w:p>
          <w:p>
            <w:pPr>
              <w:pStyle w:val="Normal"/>
              <w:widowControl/>
              <w:suppressAutoHyphens w:val="true"/>
              <w:spacing w:lineRule="auto" w:line="240" w:before="0" w:after="0"/>
              <w:jc w:val="center"/>
              <w:rPr>
                <w:rFonts w:cs="Times New Roman"/>
                <w:sz w:val="20"/>
                <w:szCs w:val="20"/>
              </w:rPr>
            </w:pPr>
            <w:r>
              <w:rPr>
                <w:rFonts w:cs="Times New Roman"/>
                <w:sz w:val="20"/>
                <w:szCs w:val="20"/>
              </w:rPr>
            </w:r>
          </w:p>
          <w:p>
            <w:pPr>
              <w:pStyle w:val="Normal"/>
              <w:widowControl/>
              <w:suppressAutoHyphens w:val="true"/>
              <w:spacing w:lineRule="auto" w:line="240" w:before="0" w:after="0"/>
              <w:jc w:val="center"/>
              <w:rPr>
                <w:rFonts w:eastAsia="Calibri" w:cs="Times New Roman"/>
                <w:kern w:val="0"/>
                <w:sz w:val="20"/>
                <w:szCs w:val="20"/>
                <w:lang w:val="es-CO" w:eastAsia="en-US" w:bidi="ar-SA"/>
              </w:rPr>
            </w:pPr>
            <w:r>
              <w:rPr>
                <w:rFonts w:eastAsia="Calibri" w:cs="Times New Roman"/>
                <w:kern w:val="0"/>
                <w:sz w:val="20"/>
                <w:szCs w:val="20"/>
                <w:lang w:val="es-CO" w:eastAsia="en-US" w:bidi="ar-SA"/>
              </w:rPr>
              <w:t>Estilo IEEE (2020)</w:t>
            </w:r>
          </w:p>
        </w:tc>
        <w:tc>
          <w:tcPr>
            <w:tcW w:w="537" w:type="dxa"/>
            <w:tcBorders>
              <w:top w:val="single" w:sz="12" w:space="0" w:color="538135"/>
              <w:bottom w:val="single" w:sz="12" w:space="0" w:color="538135"/>
            </w:tcBorders>
          </w:tcPr>
          <w:p>
            <w:pPr>
              <w:pStyle w:val="Normal"/>
              <w:widowControl/>
              <w:suppressAutoHyphens w:val="true"/>
              <w:spacing w:lineRule="auto" w:line="276" w:before="0" w:after="0"/>
              <w:jc w:val="center"/>
              <w:rPr>
                <w:rFonts w:eastAsia="Calibri" w:cs="Times New Roman"/>
                <w:kern w:val="0"/>
                <w:sz w:val="20"/>
                <w:szCs w:val="20"/>
                <w:lang w:val="es-CO" w:eastAsia="en-US" w:bidi="ar-SA"/>
              </w:rPr>
            </w:pPr>
            <w:r>
              <w:rPr>
                <w:rFonts w:eastAsia="Calibri" w:cs="Times New Roman"/>
                <w:kern w:val="0"/>
                <w:sz w:val="20"/>
                <w:szCs w:val="20"/>
                <w:lang w:val="es-CO" w:eastAsia="en-US" w:bidi="ar-SA"/>
              </w:rPr>
              <w:t>[1]</w:t>
            </w:r>
          </w:p>
        </w:tc>
        <w:tc>
          <w:tcPr>
            <w:tcW w:w="6994" w:type="dxa"/>
            <w:tcBorders>
              <w:top w:val="single" w:sz="12" w:space="0" w:color="538135"/>
              <w:bottom w:val="single" w:sz="12" w:space="0" w:color="538135"/>
            </w:tcBorders>
          </w:tcPr>
          <w:p>
            <w:pPr>
              <w:pStyle w:val="Normal"/>
              <w:widowControl/>
              <w:suppressAutoHyphens w:val="true"/>
              <w:spacing w:lineRule="auto" w:line="276" w:before="60" w:after="60"/>
              <w:rPr/>
            </w:pPr>
            <w:r>
              <w:rPr>
                <w:rFonts w:eastAsia="Calibri" w:cs="Times New Roman"/>
                <w:kern w:val="0"/>
                <w:sz w:val="20"/>
                <w:szCs w:val="20"/>
                <w:lang w:val="es-CO" w:eastAsia="en-US" w:bidi="ar-SA"/>
              </w:rPr>
              <w:t xml:space="preserve">L. Muñoz Zapata y J. A. Martínez Naranjo, “Título: subtítulo”, </w:t>
            </w:r>
            <w:sdt>
              <w:sdtPr>
                <w:alias w:val="Modalidad de grado"/>
                <w:tag w:val="Tipo de artículo"/>
                <w:id w:val="84195262"/>
                <w:dropDownList>
                  <w:listItem w:displayText="Seleccione modalidad de grado" w:value="Seleccione modalidad de grado"/>
                  <w:listItem w:displayText="Tesis de maestría" w:value="Tesis de maestría"/>
                  <w:listItem w:displayText="Tesis doctoral" w:value="Tesis doctoral"/>
                  <w:listItem w:displayText="Trabajo de grado especialización" w:value="Trabajo de grado especialización"/>
                  <w:listItem w:displayText="Trabajo de grado profesional" w:value="Trabajo de grado profesional"/>
                  <w:listItem w:displayText="Trabajo de grado tecnología" w:value="Trabajo de grado tecnología"/>
                </w:dropDownList>
              </w:sdtPr>
              <w:sdtContent>
                <w:r>
                  <w:rPr>
                    <w:rFonts w:eastAsia="Calibri" w:cs="Times New Roman"/>
                    <w:kern w:val="0"/>
                    <w:sz w:val="20"/>
                    <w:szCs w:val="20"/>
                    <w:lang w:val="es-CO" w:eastAsia="en-US" w:bidi="ar-SA"/>
                  </w:rPr>
                </w:r>
                <w:r>
                  <w:rPr>
                    <w:rStyle w:val="Estilo10"/>
                    <w:rFonts w:eastAsia="Calibri" w:cs="Times New Roman"/>
                    <w:kern w:val="0"/>
                    <w:szCs w:val="20"/>
                    <w:lang w:val="es-CO" w:eastAsia="en-US" w:bidi="ar-SA"/>
                  </w:rPr>
                  <w:t>Seleccione modalidad de grado</w:t>
                </w:r>
              </w:sdtContent>
            </w:sdt>
            <w:r>
              <w:rPr>
                <w:rFonts w:eastAsia="Calibri" w:cs="Times New Roman"/>
                <w:kern w:val="0"/>
                <w:sz w:val="20"/>
                <w:szCs w:val="20"/>
                <w:lang w:val="es-CO" w:eastAsia="en-US" w:bidi="ar-SA"/>
              </w:rPr>
              <w:t xml:space="preserve">, </w:t>
            </w:r>
            <w:sdt>
              <w:sdtPr>
                <w:alias w:val="Programa"/>
                <w:tag w:val="Programa"/>
                <w:id w:val="-177504240"/>
                <w:dropDownList>
                  <w:listItem w:displayText="Seleccione pregrado" w:value="Seleccione pregrado"/>
                  <w:listItem w:displayText="Bioingeniería" w:value="Bioingeniería"/>
                  <w:listItem w:displayText="Ingeniería Aeroespacial" w:value="Ingeniería Aeroespacial"/>
                  <w:listItem w:displayText="Ingeniería Agroindustrial" w:value="Ingeniería Agroindustrial"/>
                  <w:listItem w:displayText="Ingeniería Agropecuaria" w:value="Ingeniería Agropecuaria"/>
                  <w:listItem w:displayText="Ingeniería Ambiental" w:value="Ingeniería Ambiental"/>
                  <w:listItem w:displayText="Ingeniería Bioquímica" w:value="Ingeniería Bioquímica"/>
                  <w:listItem w:displayText="Ingeniería Civil" w:value="Ingeniería Civil"/>
                  <w:listItem w:displayText="Ingeniería de Materiales" w:value="Ingeniería de Materiales"/>
                  <w:listItem w:displayText="Ingeniería de Sistemas" w:value="Ingeniería de Sistemas"/>
                  <w:listItem w:displayText="Ingeniería de Telecomunicaciones" w:value="Ingeniería de Telecomunicaciones"/>
                  <w:listItem w:displayText="Ingeniería Eléctrica" w:value="Ingeniería Eléctrica"/>
                  <w:listItem w:displayText="Ingeniería Electrónica" w:value="Ingeniería Electrónica"/>
                  <w:listItem w:displayText="Ingeniería Energética" w:value="Ingeniería Energética"/>
                  <w:listItem w:displayText="Ingeniería Industrial" w:value="Ingeniería Industrial"/>
                  <w:listItem w:displayText="Ingeniería Mecánica" w:value="Ingeniería Mecánica"/>
                  <w:listItem w:displayText="Ingeniería Oceanográfica" w:value="Ingeniería Oceanográfica"/>
                  <w:listItem w:displayText="Ingeniería Química" w:value="Ingeniería Química"/>
                  <w:listItem w:displayText="Ingeniería Sanitaria" w:value="Ingeniería Sanitaria"/>
                  <w:listItem w:displayText="Ingeniería Urbana" w:value="Ingeniería Urbana"/>
                  <w:listItem w:displayText="Tecnología Biomédica" w:value="Tecnología Biomédica"/>
                </w:dropDownList>
              </w:sdtPr>
              <w:sdtContent>
                <w:r>
                  <w:rPr>
                    <w:rFonts w:eastAsia="Calibri" w:cs="Times New Roman"/>
                    <w:kern w:val="0"/>
                    <w:sz w:val="20"/>
                    <w:szCs w:val="20"/>
                    <w:lang w:val="es-CO" w:eastAsia="en-US" w:bidi="ar-SA"/>
                  </w:rPr>
                </w:r>
                <w:r>
                  <w:rPr>
                    <w:rStyle w:val="TextocomentarioCar"/>
                    <w:rFonts w:eastAsia="Calibri" w:cs="Times New Roman"/>
                    <w:kern w:val="0"/>
                    <w:lang w:val="es-CO" w:eastAsia="en-US" w:bidi="ar-SA"/>
                  </w:rPr>
                  <w:t>Seleccione pregrado</w:t>
                </w:r>
              </w:sdtContent>
            </w:sdt>
            <w:r>
              <w:rPr>
                <w:rFonts w:eastAsia="Calibri" w:cs="Times New Roman"/>
                <w:kern w:val="0"/>
                <w:sz w:val="20"/>
                <w:szCs w:val="20"/>
                <w:lang w:val="es-CO" w:eastAsia="en-US" w:bidi="ar-SA"/>
              </w:rPr>
              <w:t xml:space="preserve">, Universidad de Antioquia, </w:t>
            </w:r>
            <w:sdt>
              <w:sdtPr>
                <w:alias w:val="Ciudad"/>
                <w:tag w:val="Ciudad"/>
                <w:id w:val="928623028"/>
                <w:dropDownList>
                  <w:listItem w:displayText="Seleccione ciudad UdeA (A-Z)" w:value="Seleccione ciudad UdeA (A-Z)"/>
                  <w:listItem w:displayText="Amalfi, Antioquia, Colombia" w:value="Amalfi, Antioquia, Colombia"/>
                  <w:listItem w:displayText="Andes, Antioquia, Colombia" w:value="Andes, Antioquia, Colombia"/>
                  <w:listItem w:displayText="Apartadó, Antioquia, Colombia" w:value="Apartadó, Antioquia, Colombia"/>
                  <w:listItem w:displayText="Carepa, Antioquia, Colombia" w:value="Carepa, Antioquia, Colombia"/>
                  <w:listItem w:displayText="Caucasia, Antioquia, Colombia" w:value="Caucasia, Antioquia, Colombia"/>
                  <w:listItem w:displayText="El Carmen de Viboral, Antioquia, Colombia" w:value="El Carmen de Viboral, Antioquia, Colombia"/>
                  <w:listItem w:displayText="Medellín, Antioquia, Colombia" w:value="Medellín, Antioquia, Colombia"/>
                  <w:listItem w:displayText="Puerto Berrío, Antioquia, Colombia" w:value="Puerto Berrío, Antioquia, Colombia"/>
                  <w:listItem w:displayText="Santa Fe de Antioquia, Antioquia, Colombia" w:value="Santa Fe de Antioquia, Antioquia, Colombia"/>
                  <w:listItem w:displayText="Segovia, Antioquia, Colombia" w:value="Segovia, Antioquia, Colombia"/>
                  <w:listItem w:displayText="Sonsón, Antioquia, Colombia" w:value="Sonsón, Antioquia, Colombia"/>
                  <w:listItem w:displayText="Turbo, Antioquia, Colombia" w:value="Turbo, Antioquia, Colombia"/>
                  <w:listItem w:displayText="Yarumal, Antioquia, Colombia" w:value="Yarumal, Antioquia, Colombia"/>
                </w:dropDownList>
              </w:sdtPr>
              <w:sdtContent>
                <w:r>
                  <w:rPr>
                    <w:rFonts w:eastAsia="Calibri" w:cs="Times New Roman"/>
                    <w:kern w:val="0"/>
                    <w:sz w:val="20"/>
                    <w:szCs w:val="20"/>
                    <w:lang w:val="es-CO" w:eastAsia="en-US" w:bidi="ar-SA"/>
                  </w:rPr>
                </w:r>
                <w:r>
                  <w:rPr>
                    <w:rFonts w:eastAsia="Calibri" w:cs="Times New Roman"/>
                    <w:kern w:val="0"/>
                    <w:sz w:val="20"/>
                    <w:szCs w:val="20"/>
                    <w:lang w:val="es-CO" w:eastAsia="en-US" w:bidi="ar-SA"/>
                  </w:rPr>
                  <w:t>Seleccione ciudad UdeA (A-Z)</w:t>
                </w:r>
              </w:sdtContent>
            </w:sdt>
            <w:r>
              <w:rPr>
                <w:rFonts w:eastAsia="Calibri" w:cs="Times New Roman"/>
                <w:kern w:val="0"/>
                <w:sz w:val="20"/>
                <w:szCs w:val="20"/>
                <w:lang w:val="es-CO" w:eastAsia="en-US" w:bidi="ar-SA"/>
              </w:rPr>
              <w:t xml:space="preserve">, </w:t>
            </w:r>
            <w:sdt>
              <w:sdtPr>
                <w:alias w:val="Año"/>
                <w:tag w:val="Año"/>
                <w:id w:val="2089721078"/>
                <w:dropDownList>
                  <w:listItem w:displayText="Seleccione año" w:value="Seleccione año"/>
                  <w:listItem w:displayText="2021" w:value="2021"/>
                  <w:listItem w:displayText="2022" w:value="2022"/>
                  <w:listItem w:displayText="2023" w:value="2023"/>
                  <w:listItem w:displayText="2024" w:value="2024"/>
                </w:dropDownList>
              </w:sdtPr>
              <w:sdtContent>
                <w:r>
                  <w:rPr>
                    <w:rFonts w:eastAsia="Calibri" w:cs="Times New Roman"/>
                    <w:kern w:val="0"/>
                    <w:sz w:val="20"/>
                    <w:szCs w:val="20"/>
                    <w:lang w:val="es-CO" w:eastAsia="en-US" w:bidi="ar-SA"/>
                  </w:rPr>
                </w:r>
                <w:r>
                  <w:rPr>
                    <w:rStyle w:val="Estilo6"/>
                    <w:rFonts w:eastAsia="Calibri" w:cs="Times New Roman"/>
                    <w:kern w:val="0"/>
                    <w:sz w:val="20"/>
                    <w:szCs w:val="20"/>
                    <w:lang w:val="es-CO" w:eastAsia="en-US" w:bidi="ar-SA"/>
                  </w:rPr>
                  <w:t>Seleccione año</w:t>
                </w:r>
              </w:sdtContent>
            </w:sdt>
            <w:r>
              <w:rPr>
                <w:rFonts w:eastAsia="Calibri" w:cs="Times New Roman"/>
                <w:kern w:val="0"/>
                <w:sz w:val="20"/>
                <w:szCs w:val="20"/>
                <w:lang w:val="es-CO" w:eastAsia="en-US" w:bidi="ar-SA"/>
              </w:rPr>
              <w:t>.</w:t>
            </w:r>
          </w:p>
        </w:tc>
      </w:tr>
    </w:tbl>
    <w:p>
      <w:pPr>
        <w:pStyle w:val="Normal"/>
        <w:jc w:val="start"/>
        <w:rPr/>
      </w:pPr>
      <w:commentRangeStart w:id="6"/>
      <w:r>
        <w:rPr/>
        <w:drawing>
          <wp:inline distT="0" distB="0" distL="0" distR="0">
            <wp:extent cx="762000" cy="288290"/>
            <wp:effectExtent l="0" t="0" r="0" b="0"/>
            <wp:docPr id="1" name="Imagen 23" descr="" title="">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3" descr="" title="">
                      <a:hlinkClick r:id="rId3"/>
                    </pic:cNvPr>
                    <pic:cNvPicPr>
                      <a:picLocks noChangeAspect="1" noChangeArrowheads="1"/>
                    </pic:cNvPicPr>
                  </pic:nvPicPr>
                  <pic:blipFill>
                    <a:blip r:embed="rId2"/>
                    <a:stretch>
                      <a:fillRect/>
                    </a:stretch>
                  </pic:blipFill>
                  <pic:spPr bwMode="auto">
                    <a:xfrm>
                      <a:off x="0" y="0"/>
                      <a:ext cx="762000" cy="288290"/>
                    </a:xfrm>
                    <a:prstGeom prst="rect">
                      <a:avLst/>
                    </a:prstGeom>
                  </pic:spPr>
                </pic:pic>
              </a:graphicData>
            </a:graphic>
          </wp:inline>
        </w:drawing>
      </w:r>
      <w:r>
        <w:rPr/>
      </w:r>
      <w:commentRangeEnd w:id="6"/>
      <w:r>
        <w:commentReference w:id="6"/>
      </w:r>
      <w:r>
        <w:rPr>
          <w:rFonts w:cs="Times New Roman"/>
          <w:b/>
          <w:szCs w:val="24"/>
          <w:lang w:eastAsia="es-CO"/>
        </w:rPr>
        <w:t xml:space="preserve"> </w:t>
      </w:r>
      <w:r>
        <w:rPr/>
        <w:drawing>
          <wp:inline distT="0" distB="0" distL="0" distR="0">
            <wp:extent cx="736600" cy="256540"/>
            <wp:effectExtent l="0" t="0" r="0" b="0"/>
            <wp:docPr id="2" name="Imagen 4" descr="Creative Commons en periodismo: qué es y cómo usarlo" titl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4" descr="Creative Commons en periodismo: qué es y cómo usarlo" title="">
                      <a:hlinkClick r:id="rId5"/>
                    </pic:cNvPr>
                    <pic:cNvPicPr>
                      <a:picLocks noChangeAspect="1" noChangeArrowheads="1"/>
                    </pic:cNvPicPr>
                  </pic:nvPicPr>
                  <pic:blipFill>
                    <a:blip r:embed="rId4"/>
                    <a:srcRect l="0" t="9236" r="2981" b="7868"/>
                    <a:stretch>
                      <a:fillRect/>
                    </a:stretch>
                  </pic:blipFill>
                  <pic:spPr bwMode="auto">
                    <a:xfrm>
                      <a:off x="0" y="0"/>
                      <a:ext cx="736600" cy="256540"/>
                    </a:xfrm>
                    <a:prstGeom prst="rect">
                      <a:avLst/>
                    </a:prstGeom>
                  </pic:spPr>
                </pic:pic>
              </a:graphicData>
            </a:graphic>
          </wp:inline>
        </w:drawing>
      </w:r>
    </w:p>
    <w:p>
      <w:pPr>
        <w:pStyle w:val="Normal"/>
        <w:rPr>
          <w:sz w:val="20"/>
          <w:szCs w:val="20"/>
        </w:rPr>
      </w:pPr>
      <w:r>
        <w:rPr>
          <w:sz w:val="20"/>
          <w:szCs w:val="20"/>
        </w:rPr>
      </w:r>
    </w:p>
    <w:p>
      <w:pPr>
        <w:pStyle w:val="Normal"/>
        <w:rPr>
          <w:sz w:val="20"/>
          <w:szCs w:val="20"/>
        </w:rPr>
      </w:pPr>
      <w:r>
        <w:rPr>
          <w:sz w:val="20"/>
          <w:szCs w:val="20"/>
        </w:rPr>
      </w:r>
      <w:bookmarkStart w:id="6" w:name="_Hlk64031905"/>
      <w:bookmarkStart w:id="7" w:name="_Hlk64031905"/>
      <w:bookmarkEnd w:id="7"/>
    </w:p>
    <w:p>
      <w:pPr>
        <w:pStyle w:val="Normal"/>
        <w:spacing w:lineRule="auto" w:line="276" w:before="120" w:after="120"/>
        <w:jc w:val="start"/>
        <w:rPr/>
      </w:pPr>
      <w:r>
        <w:rPr>
          <w:rFonts w:cs="Times New Roman"/>
          <w:sz w:val="20"/>
          <w:szCs w:val="20"/>
        </w:rPr>
        <w:t>Grupo de Investigación</w:t>
      </w:r>
      <w:bookmarkStart w:id="8" w:name="_Hlk65187326"/>
      <w:r>
        <w:rPr>
          <w:rFonts w:cs="Times New Roman"/>
          <w:sz w:val="20"/>
          <w:szCs w:val="20"/>
        </w:rPr>
        <w:t>.</w:t>
      </w:r>
      <w:bookmarkEnd w:id="8"/>
      <w:r>
        <w:rPr>
          <w:rStyle w:val="Estilo5"/>
          <w:sz w:val="20"/>
          <w:szCs w:val="20"/>
        </w:rPr>
        <w:t xml:space="preserve"> </w:t>
      </w:r>
      <w:sdt>
        <w:sdtPr>
          <w:alias w:val="Grupo"/>
          <w:tag w:val="Ciudad"/>
          <w:id w:val="-1970888934"/>
          <w:dropDownList>
            <w:listItem w:displayText="Seleccione grupo de investigación UdeA (A-Z). " w:value="Seleccione grupo de investigación UdeA (A-Z). "/>
            <w:listItem w:displayText="Académico de Epidemiología Clínica" w:value="Académico de Epidemiología Clínica"/>
            <w:listItem w:displayText="Actividad Física Para la Salud - AFIS" w:value="Actividad Física Para la Salud - AFIS"/>
            <w:listItem w:displayText="Aerospace Science and Technology ReseArch (ASTRA)" w:value="Aerospace Science and Technology ReseArch (ASTRA)"/>
            <w:listItem w:displayText="Africanías Gente de Uno - Bantú (GIAGU-BANTÚ)" w:value="Africanías Gente de Uno - Bantú (GIAGU-BANTÚ)"/>
            <w:listItem w:displayText="Agrobiotecnología" w:value="Agrobiotecnología"/>
            <w:listItem w:displayText="Agrociencias, Biodiversidad y Territorio GAMMA" w:value="Agrociencias, Biodiversidad y Territorio GAMMA"/>
            <w:listItem w:displayText="Alergología Clínica y Experimental (GACE)" w:value="Alergología Clínica y Experimental (GACE)"/>
            <w:listItem w:displayText="Álgebra U de A" w:value="Álgebra U de A"/>
            <w:listItem w:displayText="Álgebra, Teoría de Números y Aplicaciones: ERM" w:value="Álgebra, Teoría de Números y Aplicaciones: ERM"/>
            <w:listItem w:displayText="ALIADO - Analítica e Investigación para la Toma de Decisiones" w:value="ALIADO - Analítica e Investigación para la Toma de Decisiones"/>
            <w:listItem w:displayText="Aliados con el Planeta" w:value="Aliados con el Planeta"/>
            <w:listItem w:displayText="Alimentación y Nutrición Humana" w:value="Alimentación y Nutrición Humana"/>
            <w:listItem w:displayText="Alimentos Saludables - GIAS" w:value="Alimentos Saludables - GIAS"/>
            <w:listItem w:displayText="Análisis de Residuos" w:value="Análisis de Residuos"/>
            <w:listItem w:displayText="Análisis Multivariado" w:value="Análisis Multivariado"/>
            <w:listItem w:displayText="Análisis Numérico y Financiero: Matemáticas aplicadas para la industria" w:value="Análisis Numérico y Financiero: Matemáticas aplicadas para la industria"/>
            <w:listItem w:displayText="Aplicaciones Estadísticas y Salud Pública" w:value="Aplicaciones Estadísticas y Salud Pública"/>
            <w:listItem w:displayText="Arteducación" w:value="Arteducación"/>
            <w:listItem w:displayText="Artes Escénicas y del Espectáculo Antes" w:value="Artes Escénicas y del Espectáculo Antes"/>
            <w:listItem w:displayText="Artes y Modelos de Pensamiento" w:value="Artes y Modelos de Pensamiento"/>
            <w:listItem w:displayText="Bacterias &amp; Cáncer" w:value="Bacterias &amp; Cáncer"/>
            <w:listItem w:displayText="Bacterias Aerobias y Anaerobias – GIBAA" w:value="Bacterias Aerobias y Anaerobias – GIBAA"/>
            <w:listItem w:displayText="Bacteriología Agrícola y Ambiental (BA&amp;A)" w:value="Bacteriología Agrícola y Ambiental (BA&amp;A)"/>
            <w:listItem w:displayText="BIOALI Biotecnología de Alimentos" w:value="BIOALI Biotecnología de Alimentos"/>
            <w:listItem w:displayText="Biocontrol y Microbiología Ambiental -BIOMA-" w:value="Biocontrol y Microbiología Ambiental -BIOMA-"/>
            <w:listItem w:displayText="Biofísica - UdeA" w:value="Biofísica - UdeA"/>
            <w:listItem w:displayText="Biogénesis" w:value="Biogénesis"/>
            <w:listItem w:displayText="Bioinstrumentación e Ingeniería Clínica (GIBIC)" w:value="Bioinstrumentación e Ingeniería Clínica (GIBIC)"/>
            <w:listItem w:displayText="Biología Celular y Molecular CIB, U. de A. U. del Rosario" w:value="Biología Celular y Molecular CIB, U. de A. U. del Rosario"/>
            <w:listItem w:displayText="Biología y Clínica" w:value="Biología y Clínica"/>
            <w:listItem w:displayText="Biología y Control de Enfermedades Infecciosas" w:value="Biología y Control de Enfermedades Infecciosas"/>
            <w:listItem w:displayText="Biomateriales" w:value="Biomateriales"/>
            <w:listItem w:displayText="Biomateriales Avanzados y Medicina Regenerativa (BAMR)" w:value="Biomateriales Avanzados y Medicina Regenerativa (BAMR)"/>
            <w:listItem w:displayText="BIOMICRO" w:value="BIOMICRO"/>
            <w:listItem w:displayText="BIOPOLIMER" w:value="BIOPOLIMER"/>
            <w:listItem w:displayText="Bioprocesos" w:value="Bioprocesos"/>
            <w:listItem w:displayText="Bioquímica Estructural de Macromoléculas" w:value="Bioquímica Estructural de Macromoléculas"/>
            <w:listItem w:displayText="Biotecnología" w:value="Biotecnología"/>
            <w:listItem w:displayText="Biotecnología Básica y Aplicada" w:value="Biotecnología Básica y Aplicada"/>
            <w:listItem w:displayText="Biotransformación" w:value="Biotransformación"/>
            <w:listItem w:displayText="Calidad de la Educación y Proyecto Educativo Institucional" w:value="Calidad de la Educación y Proyecto Educativo Institucional"/>
            <w:listItem w:displayText="Catálisis Ambiental" w:value="Catálisis Ambiental"/>
            <w:listItem w:displayText="Catalizadores y Adsorbentes" w:value="Catalizadores y Adsorbentes"/>
            <w:listItem w:displayText="CCComposites (cements, ceramics and composites)" w:value="CCComposites (cements, ceramics and composites)"/>
            <w:listItem w:displayText="CENTAURO" w:value="CENTAURO"/>
            <w:listItem w:displayText="Centro de de Investigaciones Dermatológicas" w:value="Centro de de Investigaciones Dermatológicas"/>
            <w:listItem w:displayText="Centro de Investigación, Innovación y Desarrollo de Materiales (CIDEMAT)" w:value="Centro de Investigación, Innovación y Desarrollo de Materiales (CIDEMAT)"/>
            <w:listItem w:displayText="Centro de Investigaciones Básicas y Aplicadas en Veterinaria (CIBAV)" w:value="Centro de Investigaciones Básicas y Aplicadas en Veterinaria (CIBAV)"/>
            <w:listItem w:displayText="CERES - Agroindustria y Ingeniería" w:value="CERES - Agroindustria y Ingeniería"/>
            <w:listItem w:displayText="Ciencia de los Materiales" w:value="Ciencia de los Materiales"/>
            <w:listItem w:displayText="Ciencia Sensorial" w:value="Ciencia Sensorial"/>
            <w:listItem w:displayText="Ciencia y Tecnología del Gas y Uso Racional de la Energía (GASURE)" w:value="Ciencia y Tecnología del Gas y Uso Racional de la Energía (GASURE)"/>
            <w:listItem w:displayText="Ciencias Agrarias -GRICA-" w:value="Ciencias Agrarias -GRICA-"/>
            <w:listItem w:displayText="Ciencias Aplicadas a la Actividad Física y el Deporte GRICAFDE" w:value="Ciencias Aplicadas a la Actividad Física y el Deporte GRICAFDE"/>
            <w:listItem w:displayText="Cirugía Plástica Universidad de Antioquia" w:value="Cirugía Plástica Universidad de Antioquia"/>
            <w:listItem w:displayText="Clínica en Enfermedades del Niño y del Adolescente - Pediaciencias" w:value="Clínica en Enfermedades del Niño y del Adolescente - Pediaciencias"/>
            <w:listItem w:displayText="Coloides" w:value="Coloides"/>
            <w:listItem w:displayText="Colombia: Tradiciones de la Palabra" w:value="Colombia: Tradiciones de la Palabra"/>
            <w:listItem w:displayText="Colombiano de Investigación en Enfermedades Neuromusculares -GIEN-" w:value="Colombiano de Investigación en Enfermedades Neuromusculares -GIEN-"/>
            <w:listItem w:displayText="Comportamiento Humano Organizacional -COMPHOR-" w:value="Comportamiento Humano Organizacional -COMPHOR-"/>
            <w:listItem w:displayText="Comprender Didáctica de las Ciencias Sociales y Formación Ciudadana" w:value="Comprender Didáctica de las Ciencias Sociales y Formación Ciudadana"/>
            <w:listItem w:displayText="Compuestos Funcionales" w:value="Compuestos Funcionales"/>
            <w:listItem w:displayText="Comunicación, Periodismo y Sociedad" w:value="Comunicación, Periodismo y Sociedad"/>
            <w:listItem w:displayText="Conflictos, Violencias y Seguridad Humana" w:value="Conflictos, Violencias y Seguridad Humana"/>
            <w:listItem w:displayText="Conocimiento, Filosofía, Ciencia, Historia y Sociedad" w:value="Conocimiento, Filosofía, Ciencia, Historia y Sociedad"/>
            <w:listItem w:displayText="Consultorías Contables - GICCO - UDEA-" w:value="Consultorías Contables - GICCO - UDEA-"/>
            <w:listItem w:displayText="Contracampo: Grupo de Investigación-Creación Audiovisual y Multimedial" w:value="Contracampo: Grupo de Investigación-Creación Audiovisual y Multimedial"/>
            <w:listItem w:displayText="Conversaciones entre Pedagogía y Psicoanálisis" w:value="Conversaciones entre Pedagogía y Psicoanálisis"/>
            <w:listItem w:displayText="COSMOGRAV" w:value="COSMOGRAV"/>
            <w:listItem w:displayText="Critical Applied Linguistics" w:value="Critical Applied Linguistics"/>
            <w:listItem w:displayText="Cultura Somática" w:value="Cultura Somática"/>
            <w:listItem w:displayText="Cultura, Identidad y Formación en Lenguas" w:value="Cultura, Identidad y Formación en Lenguas"/>
            <w:listItem w:displayText="Cultura, Política y Desarrollo Social" w:value="Cultura, Política y Desarrollo Social"/>
            <w:listItem w:displayText="Cultura, Violencia y Territorio" w:value="Cultura, Violencia y Territorio"/>
            <w:listItem w:displayText="Datus: Grupo Interdisciplinario de Investigación, Evaluación y Análisis de Política Pública" w:value="Datus: Grupo Interdisciplinario de Investigación, Evaluación y Análisis de Política Pública"/>
            <w:listItem w:displayText="Demografía y Salud" w:value="Demografía y Salud"/>
            <w:listItem w:displayText="Derecho y Sociedad" w:value="Derecho y Sociedad"/>
            <w:listItem w:displayText="Desarrollo Sostenible (GDS)" w:value="Desarrollo Sostenible (GDS)"/>
            <w:listItem w:displayText="Determinantes Sociales y Económicos de la Situación de Salud y Nutrición" w:value="Determinantes Sociales y Económicos de la Situación de Salud y Nutrición"/>
            <w:listItem w:displayText="Diagnóstico y Control de la Contaminación" w:value="Diagnóstico y Control de la Contaminación"/>
            <w:listItem w:displayText="Didáctica de la Educación Superior" w:value="Didáctica de la Educación Superior"/>
            <w:listItem w:displayText="Didáctica y Nuevas Tecnologías" w:value="Didáctica y Nuevas Tecnologías"/>
            <w:listItem w:displayText="Didarte: Didácticas de las Artes" w:value="Didarte: Didácticas de las Artes"/>
            <w:listItem w:displayText="Diseño Mecánico" w:value="Diseño Mecánico"/>
            <w:listItem w:displayText="Diseño y Formulación de Medicamentos, Cosméticos y Afines" w:value="Diseño y Formulación de Medicamentos, Cosméticos y Afines"/>
            <w:listItem w:displayText="DIVERSER (Pedagogía y Diversidad Cultural)" w:value="DIVERSER (Pedagogía y Diversidad Cultural)"/>
            <w:listItem w:displayText="Ecología Microbiana y Bioprospección" w:value="Ecología Microbiana y Bioprospección"/>
            <w:listItem w:displayText="Ecología y Evolución de Vertebrados" w:value="Ecología y Evolución de Vertebrados"/>
            <w:listItem w:displayText="Econometría Aplicada (GEA)" w:value="Econometría Aplicada (GEA)"/>
            <w:listItem w:displayText="Economía de la Salud" w:value="Economía de la Salud"/>
            <w:listItem w:displayText="EDI-Educación y Diversidad e Inclusión" w:value="EDI-Educación y Diversidad e Inclusión"/>
            <w:listItem w:displayText="Educación en Ciencias Experimentales y Matemáticas (GECEM)" w:value="Educación en Ciencias Experimentales y Matemáticas (GECEM)"/>
            <w:listItem w:displayText="Educación Matemática e Historia (UdeA - Eafit)- Edumath" w:value="Educación Matemática e Historia (UdeA - Eafit)- Edumath"/>
            <w:listItem w:displayText="Educación, Lenguaje y Cognición" w:value="Educación, Lenguaje y Cognición"/>
            <w:listItem w:displayText="EDUSALUD" w:value="EDUSALUD"/>
            <w:listItem w:displayText="El Método Analítico y sus Aplicaciones en las Ciencias Sociales y Humanas" w:value="El Método Analítico y sus Aplicaciones en las Ciencias Sociales y Humanas"/>
            <w:listItem w:displayText="EMAC - Enseñanza de Matemáticas y Computación" w:value="EMAC - Enseñanza de Matemáticas y Computación"/>
            <w:listItem w:displayText="Emergencias y Desastres" w:value="Emergencias y Desastres"/>
            <w:listItem w:displayText="Endocrinología y Metabolismo - GEM" w:value="Endocrinología y Metabolismo - GEM"/>
            <w:listItem w:displayText="Energía Alternativa" w:value="Energía Alternativa"/>
            <w:listItem w:displayText="Enseñanza y Aprendizaje de Lenguas Extranjeras (EALE)" w:value="Enseñanza y Aprendizaje de Lenguas Extranjeras (EALE)"/>
            <w:listItem w:displayText="Entomología Médica de la Universidad de Antioquia" w:value="Entomología Médica de la Universidad de Antioquia"/>
            <w:listItem w:displayText="Entomología Universidad de Antioquia" w:value="Entomología Universidad de Antioquia"/>
            <w:listItem w:displayText="Epidemiología" w:value="Epidemiología"/>
            <w:listItem w:displayText="Estabilidad de Medicamentos, Cosméticos y Alimentos (GEMCA)" w:value="Estabilidad de Medicamentos, Cosméticos y Alimentos (GEMCA)"/>
            <w:listItem w:displayText="Estado de Derecho y Justicias" w:value="Estado de Derecho y Justicias"/>
            <w:listItem w:displayText="Estado Sólido" w:value="Estado Sólido"/>
            <w:listItem w:displayText="Estomatología Biomédica" w:value="Estomatología Biomédica"/>
            <w:listItem w:displayText="Estudio de las Enfermedades Cardiovasculares" w:value="Estudio de las Enfermedades Cardiovasculares"/>
            <w:listItem w:displayText="Estudio e Investigaciones Biofarmacéuticas" w:value="Estudio e Investigaciones Biofarmacéuticas"/>
            <w:listItem w:displayText="Estudios BioSociales del Cuerpo -EBSC-" w:value="Estudios BioSociales del Cuerpo -EBSC-"/>
            <w:listItem w:displayText="Estudios Botánicos" w:value="Estudios Botánicos"/>
            <w:listItem w:displayText="Estudios Culturales sobre las Ciencias y su Enseñanza (ECCE)" w:value="Estudios Culturales sobre las Ciencias y su Enseñanza (ECCE)"/>
            <w:listItem w:displayText="Estudios de Derecho y Política" w:value="Estudios de Derecho y Política"/>
            <w:listItem w:displayText="Estudios de Literatura y Cultura Intelectual Latinoamericana" w:value="Estudios de Literatura y Cultura Intelectual Latinoamericana"/>
            <w:listItem w:displayText="Estudios de Opinión" w:value="Estudios de Opinión"/>
            <w:listItem w:displayText="Estudios de Periodismo" w:value="Estudios de Periodismo"/>
            <w:listItem w:displayText="Estudios del Territorio" w:value="Estudios del Territorio"/>
            <w:listItem w:displayText="Estudios en Educación Corporal" w:value="Estudios en Educación Corporal"/>
            <w:listItem w:displayText="Estudios Fílmicos" w:value="Estudios Fílmicos"/>
            <w:listItem w:displayText="Estudios Interculturales y Decoloniales" w:value="Estudios Interculturales y Decoloniales"/>
            <w:listItem w:displayText="Estudios Interdisciplinares en Historia General" w:value="Estudios Interdisciplinares en Historia General"/>
            <w:listItem w:displayText="Estudios Internacionales: Derecho, Economía, Política y Relaciones Internacionales" w:value="Estudios Internacionales: Derecho, Economía, Política y Relaciones Internacionales"/>
            <w:listItem w:displayText="Estudios Lingüísticos Regionales" w:value="Estudios Lingüísticos Regionales"/>
            <w:listItem w:displayText="Estudios Literarios" w:value="Estudios Literarios"/>
            <w:listItem w:displayText="Estudios Oceánicos - GeOc" w:value="Estudios Oceánicos - GeOc"/>
            <w:listItem w:displayText="Estudios Políticos" w:value="Estudios Políticos"/>
            <w:listItem w:displayText="Estudios Regionales" w:value="Estudios Regionales"/>
            <w:listItem w:displayText="Estudios sobre Juventud" w:value="Estudios sobre Juventud"/>
            <w:listItem w:displayText="Estudios Sociales de las Ciencias, las Tecnologías y las Profesiones" w:value="Estudios Sociales de las Ciencias, las Tecnologías y las Profesiones"/>
            <w:listItem w:displayText="Estudios Sociales del Conocimiento" w:value="Estudios Sociales del Conocimiento"/>
            <w:listItem w:displayText="Estudios Sociolingüísticos" w:value="Estudios Sociolingüísticos"/>
            <w:listItem w:displayText="Ética" w:value="Ética"/>
            <w:listItem w:displayText="Evo-Devo en Plantas" w:value="Evo-Devo en Plantas"/>
            <w:listItem w:displayText="Farmacología y Toxicología" w:value="Farmacología y Toxicología"/>
            <w:listItem w:displayText="Fenomenología de Interacciones Fundamentales" w:value="Fenomenología de Interacciones Fundamentales"/>
            <w:listItem w:displayText="Filosofía Política" w:value="Filosofía Política"/>
            <w:listItem w:displayText="Filosofía y Enseñanza de la Filosofía" w:value="Filosofía y Enseñanza de la Filosofía"/>
            <w:listItem w:displayText="Física Atómica y Molecular" w:value="Física Atómica y Molecular"/>
            <w:listItem w:displayText="Física Industrial y de la Radiación" w:value="Física Industrial y de la Radiación"/>
            <w:listItem w:displayText="Física Nuclear UdeA" w:value="Física Nuclear UdeA"/>
            <w:listItem w:displayText="Física Teórica y Matemática Aplicada" w:value="Física Teórica y Matemática Aplicada"/>
            <w:listItem w:displayText="Física y Astrofísica Computacional (FACOM)" w:value="Física y Astrofísica Computacional (FACOM)"/>
            <w:listItem w:displayText="Fisiología y Bioquímica - Physis" w:value="Fisiología y Bioquímica - Physis"/>
            <w:listItem w:displayText="FITOBIOL" w:value="FITOBIOL"/>
            <w:listItem w:displayText="Formación y Antropología Pedagógica e Histórica (FORMAPH)" w:value="Formación y Antropología Pedagógica e Histórica (FORMAPH)"/>
            <w:listItem w:displayText="Fundamentos y Enseñanza de la Física y los Sistemas Dinámicos" w:value="Fundamentos y Enseñanza de la Física y los Sistemas Dinámicos"/>
            <w:listItem w:displayText="GAF (Grupo de Alimentos Funcionales)" w:value="GAF (Grupo de Alimentos Funcionales)"/>
            <w:listItem w:displayText="Gastrohepatología" w:value="Gastrohepatología"/>
            <w:listItem w:displayText="GEBIOMIC (Genética y Bioquímica de Microorganismos)" w:value="GEBIOMIC (Genética y Bioquímica de Microorganismos)"/>
            <w:listItem w:displayText="Género, Subjetividad y Sociedad" w:value="Género, Subjetividad y Sociedad"/>
            <w:listItem w:displayText="Genética Médica" w:value="Genética Médica"/>
            <w:listItem w:displayText="Genética Molecular (GENMOL)" w:value="Genética Molecular (GENMOL)"/>
            <w:listItem w:displayText="Genética, Regeneración y Cáncer" w:value="Genética, Regeneración y Cáncer"/>
            <w:listItem w:displayText="GeoLimna" w:value="GeoLimna"/>
            <w:listItem w:displayText="GeoResearch International-GeoR" w:value="GeoResearch International-GeoR"/>
            <w:listItem w:displayText="GEPAR-Grupo de Electrónica de Potencia, Automatización y Robótica" w:value="GEPAR-Grupo de Electrónica de Potencia, Automatización y Robótica"/>
            <w:listItem w:displayText="GEPIDH (Grupo de Estudios en Pedagogía, Infancia y Desarrollo Humano)" w:value="GEPIDH (Grupo de Estudios en Pedagogía, Infancia y Desarrollo Humano)"/>
            <w:listItem w:displayText="GESTA - Emprendimiento, Finanzas y Gestión Organizacional" w:value="GESTA - Emprendimiento, Finanzas y Gestión Organizacional"/>
            <w:listItem w:displayText="Gestión de Alimentación y Nutrición a Colectividades (GESANC)" w:value="Gestión de Alimentación y Nutrición a Colectividades (GESANC)"/>
            <w:listItem w:displayText="Gestión de la Calidad" w:value="Gestión de la Calidad"/>
            <w:listItem w:displayText="Gestión Organizacional - GESTOR UdeA." w:value="Gestión Organizacional - GESTOR UdeA."/>
            <w:listItem w:displayText="Gestión sobre Patrimonio" w:value="Gestión sobre Patrimonio"/>
            <w:listItem w:displayText="Gestión y Modelación Ambiental (GAIA)" w:value="Gestión y Modelación Ambiental (GAIA)"/>
            <w:listItem w:displayText="Gestión y Políticas de Salud" w:value="Gestión y Políticas de Salud"/>
            <w:listItem w:displayText="GIAE (Grupo de Investigación Acción y Evaluación en Lenguas Extranjeras)" w:value="GIAE (Grupo de Investigación Acción y Evaluación en Lenguas Extranjeras)"/>
            <w:listItem w:displayText="GIFI - Grupo de Investigación en Finanzas de la UdeA" w:value="GIFI - Grupo de Investigación en Finanzas de la UdeA"/>
            <w:listItem w:displayText="GIIESEN Grupo de Investigación Interdisciplinaria en Educación para la Salud y Educación Nutricional" w:value="GIIESEN Grupo de Investigación Interdisciplinaria en Educación para la Salud y Educación Nutricional"/>
            <w:listItem w:displayText="GIMACYR - Grupo de Investigación en Materiales y Recubrimientos Cerámicos" w:value="GIMACYR - Grupo de Investigación en Materiales y Recubrimientos Cerámicos"/>
            <w:listItem w:displayText="GISMAC. Grupo de Investigación en Sistemas Marinos y Costeros" w:value="GISMAC. Grupo de Investigación en Sistemas Marinos y Costeros"/>
            <w:listItem w:displayText="Gobierno y Asuntos Públicos" w:value="Gobierno y Asuntos Públicos"/>
            <w:listItem w:displayText="Gobierno, Instituciones y Transparencia - GIT" w:value="Gobierno, Instituciones y Transparencia - GIT"/>
            <w:listItem w:displayText="GRID - Grupo de Investigación Dermatológica" w:value="GRID - Grupo de Investigación Dermatológica"/>
            <w:listItem w:displayText="GRIPE: Grupo Investigador de Problemas en Enfermedades Infecciosas" w:value="GRIPE: Grupo Investigador de Problemas en Enfermedades Infecciosas"/>
            <w:listItem w:displayText="Hegemonía, Guerras y Conflictos" w:value="Hegemonía, Guerras y Conflictos"/>
            <w:listItem w:displayText="Hematopatología Molecular" w:value="Hematopatología Molecular"/>
            <w:listItem w:displayText="Herpetológico de Antioquia" w:value="Herpetológico de Antioquia"/>
            <w:listItem w:displayText="Hipertrópico: Convergencia entre Arte y Tecnología" w:value="Hipertrópico: Convergencia entre Arte y Tecnología"/>
            <w:listItem w:displayText="Historia Cultural, Memoria y Patrimonio" w:value="Historia Cultural, Memoria y Patrimonio"/>
            <w:listItem w:displayText="Historia de la Práctica Pedagógica en Colombia" w:value="Historia de la Práctica Pedagógica en Colombia"/>
            <w:listItem w:displayText="Historia de la Salud" w:value="Historia de la Salud"/>
            <w:listItem w:displayText="Historia Moderna y Contemporánea" w:value="Historia Moderna y Contemporánea"/>
            <w:listItem w:displayText="Historia Social" w:value="Historia Social"/>
            <w:listItem w:displayText="Ictiología" w:value="Ictiología"/>
            <w:listItem w:displayText="Identificación Genética - IdentiGEN" w:value="Identificación Genética - IdentiGEN"/>
            <w:listItem w:displayText="Imark - Grupo de Investigación en Marketing" w:value="Imark - Grupo de Investigación en Marketing"/>
            <w:listItem w:displayText="Impacto de Componentes Alimentarios en la Salud" w:value="Impacto de Componentes Alimentarios en la Salud"/>
            <w:listItem w:displayText="Infección y Cáncer" w:value="Infección y Cáncer"/>
            <w:listItem w:displayText="Información, Conocimiento y Sociedad" w:value="Información, Conocimiento y Sociedad"/>
            <w:listItem w:displayText="Informed" w:value="Informed"/>
            <w:listItem w:displayText="Infraestructura (GII)" w:value="Infraestructura (GII)"/>
            <w:listItem w:displayText="Ingeniería de Tejidos y Terapias Celulares" w:value="Ingeniería de Tejidos y Terapias Celulares"/>
            <w:listItem w:displayText="Ingeniería y Gestión Ambiental (GIGA)" w:value="Ingeniería y Gestión Ambiental (GIGA)"/>
            <w:listItem w:displayText="Ingeniería y Sociedad (I&amp;S)" w:value="Ingeniería y Sociedad (I&amp;S)"/>
            <w:listItem w:displayText="Ingeniería y Tecnologías de las Organizaciones y de la Sociedad (ITOS)" w:value="Ingeniería y Tecnologías de las Organizaciones y de la Sociedad (ITOS)"/>
            <w:listItem w:displayText="Inmunodeficiencias Primarias" w:value="Inmunodeficiencias Primarias"/>
            <w:listItem w:displayText="Inmunología Celular e Inmunogenética" w:value="Inmunología Celular e Inmunogenética"/>
            <w:listItem w:displayText="Inmunomodulación" w:value="Inmunomodulación"/>
            <w:listItem w:displayText="Inmunovirología" w:value="Inmunovirología"/>
            <w:listItem w:displayText="INNOVACIENCIA" w:value="INNOVACIENCIA"/>
            <w:listItem w:displayText="Innovación y Consultoría Empresarial Farmacéutica y Afines" w:value="Innovación y Consultoría Empresarial Farmacéutica y Afines"/>
            <w:listItem w:displayText="Instrumentación Científica y Microelectrónica" w:value="Instrumentación Científica y Microelectrónica"/>
            <w:listItem w:displayText="Intelligent Information Systems Lab." w:value="Intelligent Information Systems Lab."/>
            <w:listItem w:displayText="Interdisciplinar en Dinámicas Regionales, Cultura y Transformación Social" w:value="Interdisciplinar en Dinámicas Regionales, Cultura y Transformación Social"/>
            <w:listItem w:displayText="Interdisciplinario de Estudios Moleculares" w:value="Interdisciplinario de Estudios Moleculares"/>
            <w:listItem w:displayText="Intervención Social" w:value="Intervención Social"/>
            <w:listItem w:displayText="Investigación Clínica PECET" w:value="Investigación Clínica PECET"/>
            <w:listItem w:displayText="Investigaciones Pirometalúrgicas y de Materiales (GIPIMME)" w:value="Investigaciones Pirometalúrgicas y de Materiales (GIPIMME)"/>
            <w:listItem w:displayText="La Hermenéutica en la Discusión Filosófica Contemporánea" w:value="La Hermenéutica en la Discusión Filosófica Contemporánea"/>
            <w:listItem w:displayText="Laboratorio de Investigación en Danza" w:value="Laboratorio de Investigación en Danza"/>
            <w:listItem w:displayText="Laboratorio de Investigación en Polímeros" w:value="Laboratorio de Investigación en Polímeros"/>
            <w:listItem w:displayText="Laboratorio de Monitoreo Ambiental (G-LIMA)" w:value="Laboratorio de Monitoreo Ambiental (G-LIMA)"/>
            <w:listItem w:displayText="Lenguaje, Cultura y Sociedad" w:value="Lenguaje, Cultura y Sociedad"/>
            <w:listItem w:displayText="Limnología Básica y Experimental y Biología y Taxonomía Marina" w:value="Limnología Básica y Experimental y Biología y Taxonomía Marina"/>
            <w:listItem w:displayText="Macroeconomía Aplicada" w:value="Macroeconomía Aplicada"/>
            <w:listItem w:displayText="Magnetismo y Simulación" w:value="Magnetismo y Simulación"/>
            <w:listItem w:displayText="Malaria" w:value="Malaria"/>
            <w:listItem w:displayText="Manejo Eficiente de la Energía (GIMEL)" w:value="Manejo Eficiente de la Energía (GIMEL)"/>
            <w:listItem w:displayText="Mapeo Genético" w:value="Mapeo Genético"/>
            <w:listItem w:displayText="Mastozoología, U. de Antioquia" w:value="Mastozoología, U. de Antioquia"/>
            <w:listItem w:displayText="Matemática, Educación y Sociedad-MES" w:value="Matemática, Educación y Sociedad-MES"/>
            <w:listItem w:displayText="Materia Condensada-UdeA" w:value="Materia Condensada-UdeA"/>
            <w:listItem w:displayText="Materiales Poliméricos" w:value="Materiales Poliméricos"/>
            <w:listItem w:displayText="Materiales Preciosos (MAPRE)" w:value="Materiales Preciosos (MAPRE)"/>
            <w:listItem w:displayText="Materiales y Sistemas Energéticos TESLA" w:value="Materiales y Sistemas Energéticos TESLA"/>
            <w:listItem w:displayText="MATHEMA-Formación e Investigación en Educación Matemática" w:value="MATHEMA-Formación e Investigación en Educación Matemática"/>
            <w:listItem w:displayText="Medicina Aplicada a la Actividad Física y el Deporte (GRINMADE)" w:value="Medicina Aplicada a la Actividad Física y el Deporte (GRINMADE)"/>
            <w:listItem w:displayText="Medicina Molecular y de Translación" w:value="Medicina Molecular y de Translación"/>
            <w:listItem w:displayText="Medicina Perioperatoria (GRIMPA)" w:value="Medicina Perioperatoria (GRIMPA)"/>
            <w:listItem w:displayText="Medio Ambiente y Sociedad" w:value="Medio Ambiente y Sociedad"/>
            <w:listItem w:displayText="Metodología de la Enseñanza de la Química" w:value="Metodología de la Enseñanza de la Química"/>
            <w:listItem w:displayText="Micología Médica" w:value="Micología Médica"/>
            <w:listItem w:displayText="Micología Médica y Experimental" w:value="Micología Médica y Experimental"/>
            <w:listItem w:displayText="Microbiología Ambiental" w:value="Microbiología Ambiental"/>
            <w:listItem w:displayText="Microbiología Básica y Aplicada-Microba" w:value="Microbiología Básica y Aplicada-Microba"/>
            <w:listItem w:displayText="Microbiología Molecular" w:value="Microbiología Molecular"/>
            <w:listItem w:displayText="Microbiología Veterinaria" w:value="Microbiología Veterinaria"/>
            <w:listItem w:displayText="Microeconomía Aplicada" w:value="Microeconomía Aplicada"/>
            <w:listItem w:displayText="Modelación con Ecuaciones Diferenciales" w:value="Modelación con Ecuaciones Diferenciales"/>
            <w:listItem w:displayText="MODESIS" w:value="MODESIS"/>
            <w:listItem w:displayText="Músicas Regionales" w:value="Músicas Regionales"/>
            <w:listItem w:displayText="Nacer, Salud Sexual y Reproductiva" w:value="Nacer, Salud Sexual y Reproductiva"/>
            <w:listItem w:displayText="Neurociencias de Antioquia" w:value="Neurociencias de Antioquia"/>
            <w:listItem w:displayText="Neuropsicología y Conducta" w:value="Neuropsicología y Conducta"/>
            <w:listItem w:displayText="Nutrición y Tecnología de Alimentos" w:value="Nutrición y Tecnología de Alimentos"/>
            <w:listItem w:displayText="Océanos, Clima y Ambiente - OCA" w:value="Océanos, Clima y Ambiente - OCA"/>
            <w:listItem w:displayText="Ocio Expresiones Motrices y Sociedad" w:value="Ocio Expresiones Motrices y Sociedad"/>
            <w:listItem w:displayText="Odontología del Niño y Ortodoncia" w:value="Odontología del Niño y Ortodoncia"/>
            <w:listItem w:displayText="One Health and Veterinary Innovative Research and Development (OHVRI)" w:value="One Health and Veterinary Innovative Research and Development (OHVRI)"/>
            <w:listItem w:displayText="Óptica y Fotónica" w:value="Óptica y Fotónica"/>
            <w:listItem w:displayText="Organismos Acuáticos Nativos y Exóticos (GIOANE)" w:value="Organismos Acuáticos Nativos y Exóticos (GIOANE)"/>
            <w:listItem w:displayText="Otorrinolaringología, GIORL" w:value="Otorrinolaringología, GIORL"/>
            <w:listItem w:displayText="Parasitología, Universidad de Antioquia" w:value="Parasitología, Universidad de Antioquia"/>
            <w:listItem w:displayText="Patobiología - QUIRÓN" w:value="Patobiología - QUIRÓN"/>
            <w:listItem w:displayText="Patología Oral, Periodoncia y Cirugía Alvéolo-Dentaria (POPCAD)" w:value="Patología Oral, Periodoncia y Cirugía Alvéolo-Dentaria (POPCAD)"/>
            <w:listItem w:displayText="Pedagogía y Didáctica de las Lenguas Extranjeras" w:value="Pedagogía y Didáctica de las Lenguas Extranjeras"/>
            <w:listItem w:displayText="PEEP-Procesos Ecosistémicos a la Escala del Paisaje" w:value="PEEP-Procesos Ecosistémicos a la Escala del Paisaje"/>
            <w:listItem w:displayText="Periodoncia, Salud y Educación" w:value="Periodoncia, Salud y Educación"/>
            <w:listItem w:displayText="Perspectivas de Investigación en Educación en Ciencias" w:value="Perspectivas de Investigación en Educación en Ciencias"/>
            <w:listItem w:displayText="PES Prácticas Corporales, Sociedad, Educación-Currículo" w:value="PES Prácticas Corporales, Sociedad, Educación-Currículo"/>
            <w:listItem w:displayText="Poder y Nuevas Subjetividades. Otros Lugares de lo Político" w:value="Poder y Nuevas Subjetividades. Otros Lugares de lo Político"/>
            <w:listItem w:displayText="Políticas Sociales y Servicios de Salud" w:value="Políticas Sociales y Servicios de Salud"/>
            <w:listItem w:displayText="Práctica de Enfermería en el Contexto Social" w:value="Práctica de Enfermería en el Contexto Social"/>
            <w:listItem w:displayText="Procesos Fisicoquímicos Aplicados (PFA)" w:value="Procesos Fisicoquímicos Aplicados (PFA)"/>
            <w:listItem w:displayText="Procesos Químicos Industriales" w:value="Procesos Químicos Industriales"/>
            <w:listItem w:displayText="Productos Naturales Marinos" w:value="Productos Naturales Marinos"/>
            <w:listItem w:displayText="Programa de Estudio y Control de Enfermedades Tropicales (PECET)" w:value="Programa de Estudio y Control de Enfermedades Tropicales (PECET)"/>
            <w:listItem w:displayText="Promoción de la Salud" w:value="Promoción de la Salud"/>
            <w:listItem w:displayText="Promoción y Prevención Farmacéutica" w:value="Promoción y Prevención Farmacéutica"/>
            <w:listItem w:displayText="Psicoanálisis, Sujeto y Sociedad" w:value="Psicoanálisis, Sujeto y Sociedad"/>
            <w:listItem w:displayText="Psicolingüística y Prosodia" w:value="Psicolingüística y Prosodia"/>
            <w:listItem w:displayText="Psicología Cognitiva" w:value="Psicología Cognitiva"/>
            <w:listItem w:displayText="Psicología Dinámica" w:value="Psicología Dinámica"/>
            <w:listItem w:displayText="Psicología, Psicoanálisis y Conexiones (PSYCONEX)" w:value="Psicología, Psicoanálisis y Conexiones (PSYCONEX)"/>
            <w:listItem w:displayText="Psicología, Sociedad y Subjetividades" w:value="Psicología, Sociedad y Subjetividades"/>
            <w:listItem w:displayText="Psiquiatría GIPSI" w:value="Psiquiatría GIPSI"/>
            <w:listItem w:displayText="Química de Plantas Colombianas" w:value="Química de Plantas Colombianas"/>
            <w:listItem w:displayText="Química de Recursos Energéticos y Medio Ambiente" w:value="Química de Recursos Energéticos y Medio Ambiente"/>
            <w:listItem w:displayText="Química Orgánica de Productos Naturales" w:value="Química Orgánica de Productos Naturales"/>
            <w:listItem w:displayText="Química-Física Teórica" w:value="Química-Física Teórica"/>
            <w:listItem w:displayText="Recursos Estratégicos, Región y Dinámicas Socioambientales" w:value="Recursos Estratégicos, Región y Dinámicas Socioambientales"/>
            <w:listItem w:displayText="Redes y Actores Sociales" w:value="Redes y Actores Sociales"/>
            <w:listItem w:displayText="Rehabilitación en Salud" w:value="Rehabilitación en Salud"/>
            <w:listItem w:displayText="Religión, Cultura y Sociedad" w:value="Religión, Cultura y Sociedad"/>
            <w:listItem w:displayText="Remediación Ambiental y Biocatálisis" w:value="Remediación Ambiental y Biocatálisis"/>
            <w:listItem w:displayText="Reproducción" w:value="Reproducción"/>
            <w:listItem w:displayText="Respuesta Social en Salud" w:value="Respuesta Social en Salud"/>
            <w:listItem w:displayText="Reumatología Universidad de Antioquia -GRUA-" w:value="Reumatología Universidad de Antioquia -GRUA-"/>
            <w:listItem w:displayText="Saber, Poder y Derecho" w:value="Saber, Poder y Derecho"/>
            <w:listItem w:displayText="Salud Bucal y Bienestar" w:value="Salud Bucal y Bienestar"/>
            <w:listItem w:displayText="Salud de las Mujeres" w:value="Salud de las Mujeres"/>
            <w:listItem w:displayText="Salud Mental" w:value="Salud Mental"/>
            <w:listItem w:displayText="Salud Sexual y Cáncer" w:value="Salud Sexual y Cáncer"/>
            <w:listItem w:displayText="Salud y Ambiente" w:value="Salud y Ambiente"/>
            <w:listItem w:displayText="Salud y Comunidad" w:value="Salud y Comunidad"/>
            <w:listItem w:displayText="Salud y Sociedad" w:value="Salud y Sociedad"/>
            <w:listItem w:displayText="Salud y Sostenibilidad" w:value="Salud y Sostenibilidad"/>
            <w:listItem w:displayText="Seguridad y Salud en el Trabajo" w:value="Seguridad y Salud en el Trabajo"/>
            <w:listItem w:displayText="Semiología Saussuriana" w:value="Semiología Saussuriana"/>
            <w:listItem w:displayText="Ser Humano y Trabajo" w:value="Ser Humano y Trabajo"/>
            <w:listItem w:displayText="Simulación de Comportamientos de Sistemas (SICOSIS)" w:value="Simulación de Comportamientos de Sistemas (SICOSIS)"/>
            <w:listItem w:displayText="Simulación, Diseño, Control y Optimización de Procesos - SIDCOP" w:value="Simulación, Diseño, Control y Optimización de Procesos - SIDCOP"/>
            <w:listItem w:displayText="Síntesis y Biosíntesis de Metabolitos Naturales" w:value="Síntesis y Biosíntesis de Metabolitos Naturales"/>
            <w:listItem w:displayText="Sistema Penitenciario" w:value="Sistema Penitenciario"/>
            <w:listItem w:displayText="Sistemas Agroambientales Sostenibles" w:value="Sistemas Agroambientales Sostenibles"/>
            <w:listItem w:displayText="Sistemas Complejos y Química del Silicio" w:value="Sistemas Complejos y Química del Silicio"/>
            <w:listItem w:displayText="Sistemas de Información en Salud" w:value="Sistemas de Información en Salud"/>
            <w:listItem w:displayText="Sistemas Embebidos e Inteligencia Computacional (SISTEMIC)" w:value="Sistemas Embebidos e Inteligencia Computacional (SISTEMIC)"/>
            <w:listItem w:displayText="Socioantropología de la Alimentación" w:value="Socioantropología de la Alimentación"/>
            <w:listItem w:displayText="Somos Palabra: Formación y Contextos" w:value="Somos Palabra: Formación y Contextos"/>
            <w:listItem w:displayText="Sustancias Bioactivas (GISB)" w:value="Sustancias Bioactivas (GISB)"/>
            <w:listItem w:displayText="Tandem en Nano-bio-física" w:value="Tandem en Nano-bio-física"/>
            <w:listItem w:displayText="Taxonomía y Ecología de Hongos" w:value="Taxonomía y Ecología de Hongos"/>
            <w:listItem w:displayText="Tecnología en Regencia de Farmacia" w:value="Tecnología en Regencia de Farmacia"/>
            <w:listItem w:displayText="Telecomunicaciones Aplicadas (GITA)" w:value="Telecomunicaciones Aplicadas (GITA)"/>
            <w:listItem w:displayText="Teoría, Práctica e Historia del Arte en Colombia" w:value="Teoría, Práctica e Historia del Arte en Colombia"/>
            <w:listItem w:displayText="Terminología y Traducción (GITT)" w:value="Terminología y Traducción (GITT)"/>
            <w:listItem w:displayText="Tomografía e Inversión" w:value="Tomografía e Inversión"/>
            <w:listItem w:displayText="Toxinología, Alternativas Terapéuticas y Alimentarias" w:value="Toxinología, Alternativas Terapéuticas y Alimentarias"/>
            <w:listItem w:displayText="Traducción y Nuevas Tecnologías (TNT)" w:value="Traducción y Nuevas Tecnologías (TNT)"/>
            <w:listItem w:displayText="Traductología" w:value="Traductología"/>
            <w:listItem w:displayText="Trauma y Cirugía" w:value="Trauma y Cirugía"/>
            <w:listItem w:displayText="Trombosis" w:value="Trombosis"/>
            <w:listItem w:displayText="Unipluriversidad" w:value="Unipluriversidad"/>
            <w:listItem w:displayText="Unun Vertere" w:value="Unun Vertere"/>
            <w:listItem w:displayText="Urgencias y Emergencias (GIURE)" w:value="Urgencias y Emergencias (GIURE)"/>
            <w:listItem w:displayText="Vericel" w:value="Vericel"/>
            <w:listItem w:displayText="Vértigo y Alteraciones del Equilibrio" w:value="Vértigo y Alteraciones del Equilibrio"/>
            <w:listItem w:displayText="Violencia Urbana" w:value="Violencia Urbana"/>
          </w:dropDownList>
        </w:sdtPr>
        <w:sdtContent>
          <w:r>
            <w:rPr>
              <w:rStyle w:val="Estilo5"/>
              <w:sz w:val="20"/>
              <w:szCs w:val="20"/>
            </w:rPr>
          </w:r>
          <w:r>
            <w:rPr>
              <w:rStyle w:val="Estilo5"/>
              <w:sz w:val="20"/>
              <w:szCs w:val="20"/>
            </w:rPr>
            <w:t xml:space="preserve">Seleccione grupo de investigación UdeA (A-Z). </w:t>
          </w:r>
        </w:sdtContent>
      </w:sdt>
    </w:p>
    <w:p>
      <w:pPr>
        <w:pStyle w:val="Normal"/>
        <w:spacing w:lineRule="auto" w:line="276" w:before="120" w:after="120"/>
        <w:jc w:val="start"/>
        <w:rPr/>
      </w:pPr>
      <w:sdt>
        <w:sdtPr>
          <w:alias w:val="Centro de investigación"/>
          <w:tag w:val="Centro de investigación"/>
          <w:id w:val="-958727137"/>
          <w:dropDownList>
            <w:listItem w:displayText="Seleccione centro de investigación UdeA (A-Z)" w:value="Seleccione centro de investigación UdeA (A-Z)"/>
            <w:listItem w:displayText="Centro de Innovación e Investigación Farmacéutica y Alimentaria (CENQFAL)" w:value="Centro de Innovación e Investigación Farmacéutica y Alimentaria (CENQFAL)"/>
            <w:listItem w:displayText="Centro de Investigación Agrarias (CIAG)" w:value="Centro de Investigación Agrarias (CIAG)"/>
            <w:listItem w:displayText="Centro de Investigación Ambientales y de Ingeniería (CIA)" w:value="Centro de Investigación Ambientales y de Ingeniería (CIA)"/>
            <w:listItem w:displayText="Centro de Investigación en Alimentación y Nutrición (CIAN)" w:value="Centro de Investigación en Alimentación y Nutrición (CIAN)"/>
            <w:listItem w:displayText="Centro de Investigación en Ciencias Exactas y Naturales (CIEN)" w:value="Centro de Investigación en Ciencias Exactas y Naturales (CIEN)"/>
            <w:listItem w:displayText="Centro de Investigación Escuela de Idiomas " w:value="Centro de Investigación Escuela de Idiomas "/>
            <w:listItem w:displayText="Centro de Investigación Facultad de Artes" w:value="Centro de Investigación Facultad de Artes"/>
            <w:listItem w:displayText="Centro de Investigación Facultad de Enfermería (CIFE)" w:value="Centro de Investigación Facultad de Enfermería (CIFE)"/>
            <w:listItem w:displayText="Centro de Investigación Facultad Nacional de Salud Pública (CIFNSP)" w:value="Centro de Investigación Facultad Nacional de Salud Pública (CIFNSP)"/>
            <w:listItem w:displayText="Centro de Investigación Odontológicas (CIFO)" w:value="Centro de Investigación Odontológicas (CIFO)"/>
            <w:listItem w:displayText="Centro de Investigación y Extensión Escuela de Microbiología" w:value="Centro de Investigación y Extensión Escuela de Microbiología"/>
            <w:listItem w:displayText="Centro de Investigaciones Educativas y Pedagógicas (CIEP)" w:value="Centro de Investigaciones Educativas y Pedagógicas (CIEP)"/>
            <w:listItem w:displayText="Centro de Investigaciones en Ciencia la Información (CICINF)" w:value="Centro de Investigaciones en Ciencia la Información (CICINF)"/>
            <w:listItem w:displayText="Centro de Investigaciones en Ciencias del Deporte (CICIDEP)" w:value="Centro de Investigaciones en Ciencias del Deporte (CICIDEP)"/>
            <w:listItem w:displayText="Centro de Investigaciones Instituto de Filosofía" w:value="Centro de Investigaciones Instituto de Filosofía"/>
            <w:listItem w:displayText="Centro de Investigaciones Jurídicas (CIJ)" w:value="Centro de Investigaciones Jurídicas (CIJ)"/>
            <w:listItem w:displayText="Centro de Investigaciones Seccional Bajo Cauca" w:value="Centro de Investigaciones Seccional Bajo Cauca"/>
            <w:listItem w:displayText="Centro de Investigaciones Seccional Oriente" w:value="Centro de Investigaciones Seccional Oriente"/>
            <w:listItem w:displayText="Centro de Investigaciones Seccional Suroeste" w:value="Centro de Investigaciones Seccional Suroeste"/>
            <w:listItem w:displayText="Centro de Investigaciones Seccional Urabá" w:value="Centro de Investigaciones Seccional Urabá"/>
            <w:listItem w:displayText="Centro de Investigaciones Sociales y Humanas (CISH)" w:value="Centro de Investigaciones Sociales y Humanas (CISH)"/>
            <w:listItem w:displayText="Centro de Investigaciones y Consultorías (CIC)" w:value="Centro de Investigaciones y Consultorías (CIC)"/>
            <w:listItem w:displayText="Centro de Investigaciones y Posgrados Facultad de Comunicaciones y Filología" w:value="Centro de Investigaciones y Posgrados Facultad de Comunicaciones y Filología"/>
            <w:listItem w:displayText="Corporación Académica Ambiental (CAA)" w:value="Corporación Académica Ambiental (CAA)"/>
            <w:listItem w:displayText="Corporación de Patologías Trópicales (CPT)" w:value="Corporación de Patologías Trópicales (CPT)"/>
            <w:listItem w:displayText="Instituto de Estudios Políticos" w:value="Instituto de Estudios Políticos"/>
            <w:listItem w:displayText="Instituto de Estudios Regionales (INER)" w:value="Instituto de Estudios Regionales (INER)"/>
            <w:listItem w:displayText="Instituto de Investigaciones Médicas (IIM)" w:value="Instituto de Investigaciones Médicas (IIM)"/>
            <w:listItem w:displayText="Sede de Investigación Universitaria (SIU)" w:value="Sede de Investigación Universitaria (SIU)"/>
          </w:dropDownList>
        </w:sdtPr>
        <w:sdtContent>
          <w:r>
            <w:rPr>
              <w:rStyle w:val="TextocomentarioCar"/>
            </w:rPr>
          </w:r>
          <w:r>
            <w:rPr>
              <w:rStyle w:val="TextocomentarioCar"/>
            </w:rPr>
            <w:t>Seleccione centro de investigación UdeA (A-Z)</w:t>
          </w:r>
        </w:sdtContent>
      </w:sdt>
      <w:r>
        <w:rPr>
          <w:rFonts w:cs="Times New Roman"/>
        </w:rPr>
        <w:t>.</w:t>
      </w:r>
      <w:commentRangeStart w:id="7"/>
      <w:r>
        <w:rPr>
          <w:rFonts w:cs="Times New Roman"/>
          <w:sz w:val="20"/>
          <w:szCs w:val="20"/>
        </w:rPr>
        <w:t xml:space="preserve"> </w:t>
      </w:r>
      <w:commentRangeEnd w:id="7"/>
      <w:r>
        <w:commentReference w:id="7"/>
      </w:r>
      <w:r>
        <w:rPr>
          <w:rFonts w:cs="Times New Roman"/>
          <w:sz w:val="20"/>
          <w:szCs w:val="20"/>
        </w:rPr>
      </w:r>
    </w:p>
    <w:p>
      <w:pPr>
        <w:pStyle w:val="Normal"/>
        <w:spacing w:lineRule="auto" w:line="276" w:before="120" w:after="120"/>
        <w:jc w:val="start"/>
        <w:rPr>
          <w:rFonts w:cs="Times New Roman"/>
          <w:sz w:val="20"/>
          <w:szCs w:val="20"/>
        </w:rPr>
      </w:pPr>
      <w:r>
        <w:rPr>
          <w:rFonts w:cs="Times New Roman"/>
          <w:sz w:val="20"/>
          <w:szCs w:val="20"/>
        </w:rPr>
      </w:r>
      <w:bookmarkStart w:id="9" w:name="_Hlk64031905_Copy_1"/>
      <w:bookmarkStart w:id="10" w:name="_Hlk64031905_Copy_1"/>
      <w:bookmarkEnd w:id="10"/>
    </w:p>
    <w:p>
      <w:pPr>
        <w:pStyle w:val="Normal"/>
        <w:spacing w:lineRule="auto" w:line="240" w:before="120" w:after="120"/>
        <w:jc w:val="start"/>
        <w:rPr/>
      </w:pPr>
      <w:bookmarkStart w:id="11" w:name="_Hlk66967153"/>
      <w:bookmarkStart w:id="12" w:name="_Hlk65675049"/>
      <w:sdt>
        <w:sdtPr>
          <w:alias w:val="Biblioteca, CRAI o centro de documentación"/>
          <w:tag w:val="Biblioteca, CRAI o centro de documentación"/>
          <w:id w:val="-469741738"/>
          <w:dropDownList>
            <w:listItem w:displayText="Seleccione biblioteca, CRAI o centro de documentación UdeA (A-Z)" w:value="Seleccione biblioteca, CRAI o centro de documentación UdeA (A-Z)"/>
            <w:listItem w:displayText="Biblioteca Carlos Gaviria Díaz" w:value="Biblioteca Carlos Gaviria Díaz"/>
            <w:listItem w:displayText="Biblioteca Ciudadela Robledo" w:value="Biblioteca Ciudadela Robledo"/>
            <w:listItem w:displayText="Biblioteca Seccional Bajo Cauca (Caucasia)" w:value="Biblioteca Seccional Bajo Cauca (Caucasia)"/>
            <w:listItem w:displayText="Biblioteca Seccional Magdalena Medio (Puerto Berrío)" w:value="Biblioteca Seccional Magdalena Medio (Puerto Berrío)"/>
            <w:listItem w:displayText="Biblioteca Seccional Occidente (Santa Fe de Antioquia)" w:value="Biblioteca Seccional Occidente (Santa Fe de Antioquia)"/>
            <w:listItem w:displayText="Biblioteca Seccional Oriente (El Carmen de Viboral)" w:value="Biblioteca Seccional Oriente (El Carmen de Viboral)"/>
            <w:listItem w:displayText="Biblioteca Seccional Suroeste (Andes)" w:value="Biblioteca Seccional Suroeste (Andes)"/>
            <w:listItem w:displayText="Biblioteca Sede Amalfi" w:value="Biblioteca Sede Amalfi"/>
            <w:listItem w:displayText="Biblioteca Sede Apartadó" w:value="Biblioteca Sede Apartadó"/>
            <w:listItem w:displayText="Biblioteca Sede Ciencias del Mar (Turbo)" w:value="Biblioteca Sede Ciencias del Mar (Turbo)"/>
            <w:listItem w:displayText="Biblioteca Sede Estudios Ecológicos y Agroambientales Tulenapa (Carepa)" w:value="Biblioteca Sede Estudios Ecológicos y Agroambientales Tulenapa (Carepa)"/>
            <w:listItem w:displayText="Biblioteca Sede Sonsón" w:value="Biblioteca Sede Sonsón"/>
            <w:listItem w:displayText="Biblioteca Sede Universitaria del Norte (Yarumal)" w:value="Biblioteca Sede Universitaria del Norte (Yarumal)"/>
            <w:listItem w:displayText="Centro de Documentación Ingeniería (CENDOI)" w:value="Centro de Documentación Ingeniería (CENDOI)"/>
          </w:dropDownList>
        </w:sdtPr>
        <w:sdtContent>
          <w:r>
            <w:rPr>
              <w:rStyle w:val="TextocomentarioCar"/>
            </w:rPr>
          </w:r>
          <w:r>
            <w:rPr>
              <w:rStyle w:val="TextocomentarioCar"/>
            </w:rPr>
            <w:t>Seleccione biblioteca, CRAI o centro de documentación UdeA (A-Z)</w:t>
          </w:r>
          <w:commentRangeStart w:id="8"/>
          <w:r>
            <w:rPr>
              <w:rStyle w:val="TextocomentarioCar"/>
            </w:rPr>
          </w:r>
        </w:sdtContent>
      </w:sdt>
      <w:r>
        <w:rPr>
          <w:rFonts w:cs="Times New Roman"/>
        </w:rPr>
        <w:t xml:space="preserve"> </w:t>
      </w:r>
      <w:bookmarkEnd w:id="11"/>
      <w:bookmarkEnd w:id="12"/>
      <w:commentRangeEnd w:id="8"/>
      <w:r>
        <w:commentReference w:id="8"/>
      </w:r>
      <w:r>
        <w:rPr>
          <w:rFonts w:cs="Times New Roman"/>
        </w:rPr>
      </w:r>
    </w:p>
    <w:p>
      <w:pPr>
        <w:pStyle w:val="Normal"/>
        <w:spacing w:lineRule="auto" w:line="240" w:before="120" w:after="120"/>
        <w:jc w:val="start"/>
        <w:rPr>
          <w:rFonts w:cs="Times New Roman"/>
          <w:sz w:val="20"/>
          <w:szCs w:val="20"/>
        </w:rPr>
      </w:pPr>
      <w:r>
        <w:rPr>
          <w:rFonts w:cs="Times New Roman"/>
          <w:sz w:val="20"/>
          <w:szCs w:val="20"/>
        </w:rPr>
      </w:r>
    </w:p>
    <w:p>
      <w:pPr>
        <w:pStyle w:val="Normal"/>
        <w:spacing w:lineRule="auto" w:line="240" w:before="120" w:after="120"/>
        <w:rPr>
          <w:rFonts w:cs="Times New Roman"/>
          <w:b/>
          <w:bCs/>
          <w:sz w:val="20"/>
          <w:szCs w:val="20"/>
        </w:rPr>
      </w:pPr>
      <w:r>
        <w:rPr>
          <w:rFonts w:cs="Times New Roman"/>
          <w:b/>
          <w:bCs/>
          <w:sz w:val="20"/>
          <w:szCs w:val="20"/>
        </w:rPr>
      </w:r>
    </w:p>
    <w:p>
      <w:pPr>
        <w:pStyle w:val="Normal"/>
        <w:spacing w:lineRule="auto" w:line="240" w:before="120" w:after="120"/>
        <w:rPr/>
      </w:pPr>
      <w:r>
        <w:rPr>
          <w:rFonts w:cs="Times New Roman"/>
          <w:b/>
          <w:bCs/>
          <w:sz w:val="20"/>
          <w:szCs w:val="20"/>
        </w:rPr>
        <w:t>Repositorio Institucional:</w:t>
      </w:r>
      <w:r>
        <w:rPr>
          <w:rFonts w:cs="Times New Roman"/>
          <w:sz w:val="20"/>
          <w:szCs w:val="20"/>
        </w:rPr>
        <w:t xml:space="preserve"> http://bibliotecadigital.udea.edu.co</w:t>
      </w:r>
    </w:p>
    <w:p>
      <w:pPr>
        <w:pStyle w:val="Normal"/>
        <w:rPr>
          <w:rFonts w:cs="Times New Roman"/>
          <w:sz w:val="20"/>
          <w:szCs w:val="20"/>
        </w:rPr>
      </w:pPr>
      <w:r>
        <w:rPr>
          <w:rFonts w:cs="Times New Roman"/>
          <w:sz w:val="20"/>
          <w:szCs w:val="20"/>
        </w:rPr>
      </w:r>
    </w:p>
    <w:p>
      <w:pPr>
        <w:pStyle w:val="Normal"/>
        <w:rPr>
          <w:rFonts w:cs="Times New Roman"/>
          <w:sz w:val="20"/>
          <w:szCs w:val="20"/>
        </w:rPr>
      </w:pPr>
      <w:r>
        <w:rPr>
          <w:rFonts w:cs="Times New Roman"/>
          <w:sz w:val="20"/>
          <w:szCs w:val="20"/>
        </w:rPr>
        <w:t>Universidad de Antioquia - www.udea.edu.co</w:t>
      </w:r>
    </w:p>
    <w:p>
      <w:pPr>
        <w:pStyle w:val="Normal"/>
        <w:rPr>
          <w:rFonts w:cs="Times New Roman"/>
          <w:szCs w:val="24"/>
        </w:rPr>
      </w:pPr>
      <w:r>
        <w:rPr>
          <w:rFonts w:cs="Times New Roman"/>
          <w:szCs w:val="24"/>
        </w:rPr>
      </w:r>
    </w:p>
    <w:p>
      <w:pPr>
        <w:pStyle w:val="Normal"/>
        <w:spacing w:lineRule="auto" w:line="276"/>
        <w:rPr>
          <w:rFonts w:cs="Times New Roman"/>
          <w:sz w:val="20"/>
          <w:szCs w:val="20"/>
        </w:rPr>
      </w:pPr>
      <w:r>
        <w:rPr>
          <w:rFonts w:cs="Times New Roman"/>
          <w:sz w:val="20"/>
          <w:szCs w:val="20"/>
        </w:rPr>
      </w:r>
    </w:p>
    <w:p>
      <w:pPr>
        <w:sectPr>
          <w:headerReference w:type="even" r:id="rId6"/>
          <w:headerReference w:type="default" r:id="rId7"/>
          <w:headerReference w:type="first" r:id="rId8"/>
          <w:type w:val="nextPage"/>
          <w:pgSz w:w="12240" w:h="15840"/>
          <w:pgMar w:left="1418" w:right="1418" w:gutter="0" w:header="709" w:top="1418" w:footer="0" w:bottom="1418"/>
          <w:pgNumType w:fmt="decimal"/>
          <w:formProt w:val="false"/>
          <w:textDirection w:val="lrTb"/>
          <w:docGrid w:type="default" w:linePitch="360" w:charSpace="0"/>
        </w:sectPr>
        <w:pStyle w:val="Normal"/>
        <w:rPr/>
      </w:pPr>
      <w:r>
        <w:rPr>
          <w:rFonts w:cs="Times New Roman"/>
          <w:sz w:val="20"/>
          <w:szCs w:val="20"/>
        </w:rPr>
        <w:t>El contenido de esta obra corresponde al derecho de expresión de los autores y no compromete el pensamiento institucional de la Universidad de Antioquia ni desata su responsabilidad frente a terceros. Los autores asumen la responsabilidad por los derechos de autor y conexos.</w:t>
      </w:r>
      <w:r>
        <w:rPr>
          <w:rFonts w:cs="Times New Roman"/>
          <w:szCs w:val="24"/>
        </w:rPr>
        <w:t xml:space="preserve"> </w:t>
      </w:r>
    </w:p>
    <w:p>
      <w:pPr>
        <w:pStyle w:val="Normal"/>
        <w:spacing w:lineRule="auto" w:line="259" w:before="0" w:after="160"/>
        <w:jc w:val="start"/>
        <w:rPr>
          <w:rFonts w:cs="Times New Roman"/>
          <w:b/>
          <w:szCs w:val="24"/>
        </w:rPr>
      </w:pPr>
      <w:r>
        <w:rPr>
          <w:rFonts w:cs="Times New Roman"/>
          <w:b/>
          <w:szCs w:val="24"/>
        </w:rPr>
      </w:r>
    </w:p>
    <w:p>
      <w:pPr>
        <w:pStyle w:val="Normal"/>
        <w:jc w:val="center"/>
        <w:rPr>
          <w:rFonts w:cs="Times New Roman"/>
          <w:b/>
          <w:szCs w:val="24"/>
        </w:rPr>
      </w:pPr>
      <w:r>
        <w:rPr>
          <w:rFonts w:cs="Times New Roman"/>
          <w:b/>
          <w:szCs w:val="24"/>
        </w:rPr>
        <w:t xml:space="preserve"> </w:t>
      </w:r>
    </w:p>
    <w:p>
      <w:pPr>
        <w:pStyle w:val="Normal"/>
        <w:jc w:val="center"/>
        <w:rPr/>
      </w:pPr>
      <w:commentRangeStart w:id="9"/>
      <w:r>
        <w:rPr>
          <w:rFonts w:cs="Times New Roman"/>
          <w:b/>
          <w:szCs w:val="24"/>
        </w:rPr>
        <w:t>Dedicatoria</w:t>
      </w:r>
      <w:commentRangeEnd w:id="9"/>
      <w:r>
        <w:commentReference w:id="9"/>
      </w:r>
      <w:r>
        <w:rPr>
          <w:rFonts w:cs="Times New Roman"/>
          <w:b/>
          <w:szCs w:val="24"/>
        </w:rPr>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t>Texto de dedicatoria centrado.</w:t>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jc w:val="center"/>
        <w:rPr/>
      </w:pPr>
      <w:commentRangeStart w:id="10"/>
      <w:r>
        <w:rPr>
          <w:rFonts w:cs="Times New Roman"/>
          <w:b/>
          <w:szCs w:val="24"/>
        </w:rPr>
        <w:t>Agradecimientos</w:t>
      </w:r>
      <w:commentRangeEnd w:id="10"/>
      <w:r>
        <w:commentReference w:id="10"/>
      </w:r>
      <w:r>
        <w:rPr>
          <w:rFonts w:cs="Times New Roman"/>
          <w:b/>
          <w:szCs w:val="24"/>
        </w:rPr>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t>Texto de agradecimientos centrado.</w:t>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sdt>
      <w:sdtPr>
        <w:docPartObj>
          <w:docPartGallery w:val="Table of Contents"/>
          <w:docPartUnique w:val="true"/>
        </w:docPartObj>
      </w:sdtPr>
      <w:sdtContent>
        <w:p>
          <w:pPr>
            <w:pStyle w:val="TOCHeading"/>
            <w:spacing w:before="0" w:after="240"/>
            <w:rPr>
              <w:caps/>
              <w:lang w:eastAsia="es-CO"/>
            </w:rPr>
          </w:pPr>
          <w:r>
            <w:rPr>
              <w:caps/>
              <w:lang w:eastAsia="es-CO"/>
            </w:rPr>
            <w:t>Tabla de contenido</w:t>
          </w:r>
        </w:p>
        <w:p>
          <w:pPr>
            <w:pStyle w:val="TOC1"/>
            <w:tabs>
              <w:tab w:val="clear" w:pos="708"/>
              <w:tab w:val="right" w:pos="9403" w:leader="dot"/>
            </w:tabs>
            <w:rPr/>
          </w:pPr>
          <w:r>
            <w:fldChar w:fldCharType="begin"/>
          </w:r>
          <w:r>
            <w:rPr>
              <w:rStyle w:val="IndexLink"/>
            </w:rPr>
            <w:instrText xml:space="preserve"> TOC \o "1-4" \h</w:instrText>
          </w:r>
          <w:r>
            <w:rPr>
              <w:rStyle w:val="IndexLink"/>
            </w:rPr>
            <w:fldChar w:fldCharType="separate"/>
          </w:r>
          <w:hyperlink w:anchor="__RefHeading___Toc25528_2138092818">
            <w:r>
              <w:rPr>
                <w:rStyle w:val="IndexLink"/>
              </w:rPr>
              <w:t>RESUMEN</w:t>
              <w:tab/>
              <w:t>9</w:t>
            </w:r>
          </w:hyperlink>
        </w:p>
        <w:p>
          <w:pPr>
            <w:pStyle w:val="TOC1"/>
            <w:tabs>
              <w:tab w:val="clear" w:pos="708"/>
              <w:tab w:val="right" w:pos="9403" w:leader="dot"/>
            </w:tabs>
            <w:rPr/>
          </w:pPr>
          <w:hyperlink w:anchor="__RefHeading___Toc25530_2138092818">
            <w:r>
              <w:rPr>
                <w:rStyle w:val="IndexLink"/>
              </w:rPr>
              <w:t>ABSTRACT</w:t>
              <w:tab/>
              <w:t>10</w:t>
            </w:r>
          </w:hyperlink>
        </w:p>
        <w:p>
          <w:pPr>
            <w:pStyle w:val="TOC1"/>
            <w:tabs>
              <w:tab w:val="clear" w:pos="708"/>
              <w:tab w:val="right" w:pos="9403" w:leader="dot"/>
            </w:tabs>
            <w:rPr/>
          </w:pPr>
          <w:hyperlink w:anchor="__RefHeading___Toc25532_2138092818">
            <w:r>
              <w:rPr>
                <w:rStyle w:val="IndexLink"/>
              </w:rPr>
              <w:t>I. INTRODUCCIÓN</w:t>
              <w:tab/>
              <w:t>11</w:t>
            </w:r>
          </w:hyperlink>
        </w:p>
        <w:p>
          <w:pPr>
            <w:pStyle w:val="TOC2"/>
            <w:tabs>
              <w:tab w:val="clear" w:pos="708"/>
              <w:tab w:val="right" w:pos="9403" w:leader="dot"/>
            </w:tabs>
            <w:rPr/>
          </w:pPr>
          <w:hyperlink w:anchor="__RefHeading___Toc25534_2138092818">
            <w:r>
              <w:rPr>
                <w:rStyle w:val="IndexLink"/>
              </w:rPr>
              <w:t>A.</w:t>
            </w:r>
            <w:r>
              <w:rPr>
                <w:rStyle w:val="IndexLink"/>
                <w:i/>
                <w:iCs/>
              </w:rPr>
              <w:t xml:space="preserve"> Planteamiento del problema</w:t>
            </w:r>
            <w:r>
              <w:rPr>
                <w:rStyle w:val="IndexLink"/>
              </w:rPr>
              <w:tab/>
              <w:t>12</w:t>
            </w:r>
          </w:hyperlink>
        </w:p>
        <w:p>
          <w:pPr>
            <w:pStyle w:val="TOC2"/>
            <w:tabs>
              <w:tab w:val="clear" w:pos="708"/>
              <w:tab w:val="right" w:pos="9403" w:leader="dot"/>
            </w:tabs>
            <w:rPr/>
          </w:pPr>
          <w:hyperlink w:anchor="__RefHeading___Toc2005_2832072754">
            <w:r>
              <w:rPr>
                <w:rStyle w:val="IndexLink"/>
              </w:rPr>
              <w:t>B. Estado del arte</w:t>
              <w:tab/>
              <w:t>13</w:t>
            </w:r>
          </w:hyperlink>
        </w:p>
        <w:p>
          <w:pPr>
            <w:pStyle w:val="TOC2"/>
            <w:tabs>
              <w:tab w:val="clear" w:pos="708"/>
              <w:tab w:val="right" w:pos="9403" w:leader="dot"/>
            </w:tabs>
            <w:rPr/>
          </w:pPr>
          <w:hyperlink w:anchor="__RefHeading___Toc25536_2138092818">
            <w:r>
              <w:rPr>
                <w:rStyle w:val="IndexLink"/>
              </w:rPr>
              <w:t>C. Justificación</w:t>
              <w:tab/>
              <w:t>13</w:t>
            </w:r>
          </w:hyperlink>
        </w:p>
        <w:p>
          <w:pPr>
            <w:pStyle w:val="TOC1"/>
            <w:tabs>
              <w:tab w:val="clear" w:pos="708"/>
              <w:tab w:val="right" w:pos="9403" w:leader="dot"/>
            </w:tabs>
            <w:rPr/>
          </w:pPr>
          <w:hyperlink w:anchor="__RefHeading___Toc25538_2138092818">
            <w:r>
              <w:rPr>
                <w:rStyle w:val="IndexLink"/>
              </w:rPr>
              <w:t>II. OBJETIVOS</w:t>
              <w:tab/>
              <w:t>14</w:t>
            </w:r>
          </w:hyperlink>
        </w:p>
        <w:p>
          <w:pPr>
            <w:pStyle w:val="TOC2"/>
            <w:tabs>
              <w:tab w:val="clear" w:pos="708"/>
              <w:tab w:val="right" w:pos="9403" w:leader="dot"/>
            </w:tabs>
            <w:rPr/>
          </w:pPr>
          <w:hyperlink w:anchor="__RefHeading___Toc25540_2138092818">
            <w:r>
              <w:rPr>
                <w:rStyle w:val="IndexLink"/>
              </w:rPr>
              <w:t>A. Objetivo general</w:t>
              <w:tab/>
              <w:t>14</w:t>
            </w:r>
          </w:hyperlink>
        </w:p>
        <w:p>
          <w:pPr>
            <w:pStyle w:val="TOC2"/>
            <w:tabs>
              <w:tab w:val="clear" w:pos="708"/>
              <w:tab w:val="right" w:pos="9403" w:leader="dot"/>
            </w:tabs>
            <w:rPr/>
          </w:pPr>
          <w:hyperlink w:anchor="__RefHeading___Toc25542_2138092818">
            <w:r>
              <w:rPr>
                <w:rStyle w:val="IndexLink"/>
              </w:rPr>
              <w:t>B. Objetivos específicos</w:t>
              <w:tab/>
              <w:t>14</w:t>
            </w:r>
          </w:hyperlink>
        </w:p>
        <w:p>
          <w:pPr>
            <w:pStyle w:val="TOC1"/>
            <w:tabs>
              <w:tab w:val="clear" w:pos="708"/>
              <w:tab w:val="right" w:pos="9403" w:leader="dot"/>
            </w:tabs>
            <w:rPr/>
          </w:pPr>
          <w:hyperlink w:anchor="__RefHeading___Toc25544_2138092818">
            <w:r>
              <w:rPr>
                <w:rStyle w:val="IndexLink"/>
              </w:rPr>
              <w:t>III. MARCO TEÓRICO</w:t>
              <w:tab/>
              <w:t>15</w:t>
            </w:r>
          </w:hyperlink>
        </w:p>
        <w:p>
          <w:pPr>
            <w:pStyle w:val="TOC2"/>
            <w:tabs>
              <w:tab w:val="clear" w:pos="708"/>
              <w:tab w:val="right" w:pos="9403" w:leader="dot"/>
            </w:tabs>
            <w:rPr/>
          </w:pPr>
          <w:hyperlink w:anchor="__RefHeading___Toc25546_2138092818">
            <w:r>
              <w:rPr>
                <w:rStyle w:val="IndexLink"/>
              </w:rPr>
              <w:t>A. Wav2vec 2.0</w:t>
              <w:tab/>
              <w:t>15</w:t>
            </w:r>
          </w:hyperlink>
        </w:p>
        <w:p>
          <w:pPr>
            <w:pStyle w:val="TOC3"/>
            <w:tabs>
              <w:tab w:val="clear" w:pos="708"/>
              <w:tab w:val="right" w:pos="9403" w:leader="dot"/>
            </w:tabs>
            <w:rPr/>
          </w:pPr>
          <w:hyperlink w:anchor="__RefHeading___Toc25548_2138092818">
            <w:r>
              <w:rPr>
                <w:rStyle w:val="IndexLink"/>
              </w:rPr>
              <w:t>1) Pre entrenamiento de WaV2Vec 2.0:</w:t>
              <w:tab/>
              <w:t>15</w:t>
            </w:r>
          </w:hyperlink>
        </w:p>
        <w:p>
          <w:pPr>
            <w:pStyle w:val="TOC3"/>
            <w:tabs>
              <w:tab w:val="clear" w:pos="708"/>
              <w:tab w:val="right" w:pos="9403" w:leader="dot"/>
            </w:tabs>
            <w:rPr/>
          </w:pPr>
          <w:hyperlink w:anchor="__RefHeading___Toc25550_2138092818">
            <w:r>
              <w:rPr>
                <w:rStyle w:val="IndexLink"/>
              </w:rPr>
              <w:t>2)Feature encoder:</w:t>
              <w:tab/>
              <w:t>18</w:t>
            </w:r>
          </w:hyperlink>
        </w:p>
        <w:p>
          <w:pPr>
            <w:pStyle w:val="TOC3"/>
            <w:tabs>
              <w:tab w:val="clear" w:pos="708"/>
              <w:tab w:val="right" w:pos="9403" w:leader="dot"/>
            </w:tabs>
            <w:rPr/>
          </w:pPr>
          <w:hyperlink w:anchor="__RefHeading___Toc25552_2138092818">
            <w:r>
              <w:rPr>
                <w:rStyle w:val="IndexLink"/>
              </w:rPr>
              <w:t>3) Encoder transformer:</w:t>
              <w:tab/>
              <w:t>19</w:t>
            </w:r>
          </w:hyperlink>
        </w:p>
        <w:p>
          <w:pPr>
            <w:pStyle w:val="TOC4"/>
            <w:tabs>
              <w:tab w:val="clear" w:pos="708"/>
              <w:tab w:val="right" w:pos="9403" w:leader="dot"/>
            </w:tabs>
            <w:rPr/>
          </w:pPr>
          <w:hyperlink w:anchor="__RefHeading___Toc25554_2138092818">
            <w:r>
              <w:rPr>
                <w:rStyle w:val="IndexLink"/>
                <w:i/>
                <w:iCs/>
              </w:rPr>
              <w:t>a) Atención multi-cabeza.</w:t>
            </w:r>
            <w:r>
              <w:rPr>
                <w:rStyle w:val="IndexLink"/>
              </w:rPr>
              <w:tab/>
              <w:t>20</w:t>
            </w:r>
          </w:hyperlink>
        </w:p>
        <w:p>
          <w:pPr>
            <w:pStyle w:val="TOC4"/>
            <w:tabs>
              <w:tab w:val="clear" w:pos="708"/>
              <w:tab w:val="right" w:pos="9403" w:leader="dot"/>
            </w:tabs>
            <w:rPr/>
          </w:pPr>
          <w:hyperlink w:anchor="__RefHeading___Toc25556_2138092818">
            <w:r>
              <w:rPr>
                <w:rStyle w:val="IndexLink"/>
                <w:i/>
                <w:iCs/>
              </w:rPr>
              <w:t>b) Suma residual.</w:t>
            </w:r>
            <w:r>
              <w:rPr>
                <w:rStyle w:val="IndexLink"/>
              </w:rPr>
              <w:tab/>
              <w:t>20</w:t>
            </w:r>
          </w:hyperlink>
        </w:p>
        <w:p>
          <w:pPr>
            <w:pStyle w:val="TOC4"/>
            <w:tabs>
              <w:tab w:val="clear" w:pos="708"/>
              <w:tab w:val="right" w:pos="9403" w:leader="dot"/>
            </w:tabs>
            <w:rPr/>
          </w:pPr>
          <w:hyperlink w:anchor="__RefHeading___Toc25558_2138092818">
            <w:r>
              <w:rPr>
                <w:rStyle w:val="IndexLink"/>
                <w:i/>
                <w:iCs/>
              </w:rPr>
              <w:t>c) LayerNorm.</w:t>
            </w:r>
            <w:r>
              <w:rPr>
                <w:rStyle w:val="IndexLink"/>
              </w:rPr>
              <w:tab/>
              <w:t>20</w:t>
            </w:r>
          </w:hyperlink>
        </w:p>
        <w:p>
          <w:pPr>
            <w:pStyle w:val="TOC4"/>
            <w:tabs>
              <w:tab w:val="clear" w:pos="708"/>
              <w:tab w:val="right" w:pos="9403" w:leader="dot"/>
            </w:tabs>
            <w:rPr/>
          </w:pPr>
          <w:hyperlink w:anchor="__RefHeading___Toc25560_2138092818">
            <w:r>
              <w:rPr>
                <w:rStyle w:val="IndexLink"/>
                <w:i/>
                <w:iCs/>
              </w:rPr>
              <w:t>d) Feed-forward.</w:t>
            </w:r>
            <w:r>
              <w:rPr>
                <w:rStyle w:val="IndexLink"/>
              </w:rPr>
              <w:tab/>
              <w:t>20</w:t>
            </w:r>
          </w:hyperlink>
        </w:p>
        <w:p>
          <w:pPr>
            <w:pStyle w:val="TOC4"/>
            <w:tabs>
              <w:tab w:val="clear" w:pos="708"/>
              <w:tab w:val="right" w:pos="9403" w:leader="dot"/>
            </w:tabs>
            <w:rPr/>
          </w:pPr>
          <w:hyperlink w:anchor="__RefHeading___Toc25562_2138092818">
            <w:r>
              <w:rPr>
                <w:rStyle w:val="IndexLink"/>
                <w:i/>
                <w:iCs/>
              </w:rPr>
              <w:t>e) Segunda suma residual y LayerNorm.</w:t>
            </w:r>
            <w:r>
              <w:rPr>
                <w:rStyle w:val="IndexLink"/>
              </w:rPr>
              <w:tab/>
              <w:t>21</w:t>
            </w:r>
          </w:hyperlink>
        </w:p>
        <w:p>
          <w:pPr>
            <w:pStyle w:val="TOC3"/>
            <w:tabs>
              <w:tab w:val="clear" w:pos="708"/>
              <w:tab w:val="right" w:pos="9403" w:leader="dot"/>
            </w:tabs>
            <w:rPr/>
          </w:pPr>
          <w:hyperlink w:anchor="__RefHeading___Toc25564_2138092818">
            <w:r>
              <w:rPr>
                <w:rStyle w:val="IndexLink"/>
              </w:rPr>
              <w:t>3) Etapa de clasificación:</w:t>
              <w:tab/>
              <w:t>21</w:t>
            </w:r>
          </w:hyperlink>
        </w:p>
        <w:p>
          <w:pPr>
            <w:pStyle w:val="TOC3"/>
            <w:tabs>
              <w:tab w:val="clear" w:pos="708"/>
              <w:tab w:val="right" w:pos="9403" w:leader="dot"/>
            </w:tabs>
            <w:rPr/>
          </w:pPr>
          <w:hyperlink w:anchor="__RefHeading___Toc25566_2138092818">
            <w:r>
              <w:rPr>
                <w:rStyle w:val="IndexLink"/>
              </w:rPr>
              <w:t>4) Interpretabilidad por capas de representación auto-supervisadas:</w:t>
              <w:tab/>
              <w:t>22</w:t>
            </w:r>
          </w:hyperlink>
        </w:p>
        <w:p>
          <w:pPr>
            <w:pStyle w:val="TOC4"/>
            <w:tabs>
              <w:tab w:val="clear" w:pos="708"/>
              <w:tab w:val="right" w:pos="9403" w:leader="dot"/>
            </w:tabs>
            <w:rPr/>
          </w:pPr>
          <w:hyperlink w:anchor="__RefHeading___Toc25568_2138092818">
            <w:r>
              <w:rPr>
                <w:rStyle w:val="IndexLink"/>
              </w:rPr>
              <w:t>a) Correlación Canonica (CCA)</w:t>
              <w:tab/>
              <w:t>23</w:t>
            </w:r>
          </w:hyperlink>
        </w:p>
        <w:p>
          <w:pPr>
            <w:pStyle w:val="TOC4"/>
            <w:tabs>
              <w:tab w:val="clear" w:pos="708"/>
              <w:tab w:val="right" w:pos="9403" w:leader="dot"/>
            </w:tabs>
            <w:rPr/>
          </w:pPr>
          <w:hyperlink w:anchor="__RefHeading___Toc25570_2138092818">
            <w:r>
              <w:rPr>
                <w:rStyle w:val="IndexLink"/>
              </w:rPr>
              <w:t>b) Información Mutua (MI)</w:t>
              <w:tab/>
              <w:t>23</w:t>
            </w:r>
          </w:hyperlink>
        </w:p>
        <w:p>
          <w:pPr>
            <w:pStyle w:val="TOC4"/>
            <w:tabs>
              <w:tab w:val="clear" w:pos="708"/>
              <w:tab w:val="right" w:pos="9403" w:leader="dot"/>
            </w:tabs>
            <w:rPr/>
          </w:pPr>
          <w:hyperlink w:anchor="__RefHeading___Toc25572_2138092818">
            <w:r>
              <w:rPr>
                <w:rStyle w:val="IndexLink"/>
              </w:rPr>
              <w:t>c) Localización empírica de los picos de información:</w:t>
              <w:tab/>
              <w:t>24</w:t>
            </w:r>
          </w:hyperlink>
        </w:p>
        <w:p>
          <w:pPr>
            <w:pStyle w:val="TOC2"/>
            <w:tabs>
              <w:tab w:val="clear" w:pos="708"/>
              <w:tab w:val="right" w:pos="9403" w:leader="dot"/>
            </w:tabs>
            <w:rPr/>
          </w:pPr>
          <w:hyperlink w:anchor="__RefHeading___Toc25574_2138092818">
            <w:r>
              <w:rPr>
                <w:rStyle w:val="IndexLink"/>
              </w:rPr>
              <w:t>B. PEFT</w:t>
              <w:tab/>
              <w:t>25</w:t>
            </w:r>
          </w:hyperlink>
        </w:p>
        <w:p>
          <w:pPr>
            <w:pStyle w:val="TOC3"/>
            <w:tabs>
              <w:tab w:val="clear" w:pos="708"/>
              <w:tab w:val="right" w:pos="9403" w:leader="dot"/>
            </w:tabs>
            <w:rPr/>
          </w:pPr>
          <w:hyperlink w:anchor="__RefHeading___Toc25576_2138092818">
            <w:r>
              <w:rPr>
                <w:rStyle w:val="IndexLink"/>
              </w:rPr>
              <w:t>1) Adaptadores (Adapters):</w:t>
              <w:tab/>
              <w:t>27</w:t>
            </w:r>
          </w:hyperlink>
        </w:p>
        <w:p>
          <w:pPr>
            <w:pStyle w:val="TOC3"/>
            <w:tabs>
              <w:tab w:val="clear" w:pos="708"/>
              <w:tab w:val="right" w:pos="9403" w:leader="dot"/>
            </w:tabs>
            <w:rPr/>
          </w:pPr>
          <w:hyperlink w:anchor="__RefHeading___Toc25578_2138092818">
            <w:r>
              <w:rPr>
                <w:rStyle w:val="IndexLink"/>
              </w:rPr>
              <w:t>2). Low-Rank Adaptation (LoRA):</w:t>
              <w:tab/>
              <w:t>28</w:t>
            </w:r>
          </w:hyperlink>
        </w:p>
        <w:p>
          <w:pPr>
            <w:pStyle w:val="TOC1"/>
            <w:tabs>
              <w:tab w:val="clear" w:pos="708"/>
              <w:tab w:val="right" w:pos="9403" w:leader="dot"/>
            </w:tabs>
            <w:rPr/>
          </w:pPr>
          <w:hyperlink w:anchor="__RefHeading___Toc25580_2138092818">
            <w:r>
              <w:rPr>
                <w:rStyle w:val="IndexLink"/>
              </w:rPr>
              <w:t>IV. METODOLOGÍA</w:t>
              <w:tab/>
              <w:t>33</w:t>
            </w:r>
          </w:hyperlink>
        </w:p>
        <w:p>
          <w:pPr>
            <w:pStyle w:val="TOC1"/>
            <w:tabs>
              <w:tab w:val="clear" w:pos="708"/>
              <w:tab w:val="right" w:pos="9403" w:leader="dot"/>
            </w:tabs>
            <w:rPr/>
          </w:pPr>
          <w:hyperlink w:anchor="__RefHeading___Toc25582_2138092818">
            <w:r>
              <w:rPr>
                <w:rStyle w:val="IndexLink"/>
              </w:rPr>
              <w:t>V. ANÁLISIS DE RESULTADOS</w:t>
              <w:tab/>
              <w:t>34</w:t>
            </w:r>
          </w:hyperlink>
        </w:p>
        <w:p>
          <w:pPr>
            <w:pStyle w:val="TOC1"/>
            <w:tabs>
              <w:tab w:val="clear" w:pos="708"/>
              <w:tab w:val="right" w:pos="9403" w:leader="dot"/>
            </w:tabs>
            <w:rPr/>
          </w:pPr>
          <w:hyperlink w:anchor="__RefHeading___Toc25584_2138092818">
            <w:r>
              <w:rPr>
                <w:rStyle w:val="IndexLink"/>
              </w:rPr>
              <w:t>VI. CONCLUSIONES Y RECOMENDACIONES</w:t>
              <w:tab/>
              <w:t>37</w:t>
            </w:r>
          </w:hyperlink>
        </w:p>
        <w:p>
          <w:pPr>
            <w:pStyle w:val="TOC1"/>
            <w:tabs>
              <w:tab w:val="clear" w:pos="708"/>
              <w:tab w:val="right" w:pos="9403" w:leader="dot"/>
            </w:tabs>
            <w:rPr/>
          </w:pPr>
          <w:hyperlink w:anchor="__RefHeading___Toc25586_2138092818">
            <w:r>
              <w:rPr>
                <w:rStyle w:val="IndexLink"/>
              </w:rPr>
              <w:t>REFERENCIAS</w:t>
              <w:tab/>
              <w:t>38</w:t>
            </w:r>
          </w:hyperlink>
        </w:p>
        <w:p>
          <w:pPr>
            <w:pStyle w:val="TOC1"/>
            <w:tabs>
              <w:tab w:val="clear" w:pos="708"/>
              <w:tab w:val="right" w:pos="9403" w:leader="dot"/>
            </w:tabs>
            <w:rPr/>
          </w:pPr>
          <w:hyperlink w:anchor="__RefHeading___Toc25588_2138092818">
            <w:r>
              <w:rPr>
                <w:rStyle w:val="IndexLink"/>
              </w:rPr>
              <w:t>ANEXOS</w:t>
              <w:tab/>
              <w:t>39</w:t>
            </w:r>
          </w:hyperlink>
          <w:r>
            <w:rPr>
              <w:rStyle w:val="IndexLink"/>
            </w:rPr>
            <w:fldChar w:fldCharType="end"/>
          </w:r>
        </w:p>
      </w:sdtContent>
    </w:sdt>
    <w:p>
      <w:pPr>
        <w:pStyle w:val="Normal"/>
        <w:jc w:val="center"/>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jc w:val="center"/>
        <w:rPr>
          <w:rFonts w:cs="Times New Roman"/>
          <w:b/>
          <w:szCs w:val="24"/>
        </w:rPr>
      </w:pPr>
      <w:r>
        <w:rPr>
          <w:rFonts w:cs="Times New Roman"/>
          <w:b/>
          <w:szCs w:val="24"/>
        </w:rPr>
      </w:r>
    </w:p>
    <w:p>
      <w:pPr>
        <w:pStyle w:val="Normal"/>
        <w:jc w:val="center"/>
        <w:rPr>
          <w:rFonts w:cs="Times New Roman"/>
          <w:b/>
          <w:szCs w:val="24"/>
        </w:rPr>
      </w:pPr>
      <w:r>
        <w:rPr>
          <w:rFonts w:cs="Times New Roman"/>
          <w:b/>
          <w:szCs w:val="24"/>
        </w:rPr>
      </w:r>
    </w:p>
    <w:p>
      <w:pPr>
        <w:pStyle w:val="Normal"/>
        <w:jc w:val="center"/>
        <w:rPr>
          <w:rFonts w:cs="Times New Roman"/>
          <w:b/>
          <w:szCs w:val="24"/>
        </w:rPr>
      </w:pPr>
      <w:r>
        <w:rPr>
          <w:rFonts w:cs="Times New Roman"/>
          <w:b/>
          <w:szCs w:val="24"/>
        </w:rPr>
      </w:r>
    </w:p>
    <w:p>
      <w:pPr>
        <w:pStyle w:val="Normal"/>
        <w:jc w:val="center"/>
        <w:rPr>
          <w:rFonts w:cs="Times New Roman"/>
          <w:b/>
          <w:szCs w:val="24"/>
        </w:rPr>
      </w:pPr>
      <w:r>
        <w:rPr>
          <w:rFonts w:cs="Times New Roman"/>
          <w:b/>
          <w:szCs w:val="24"/>
        </w:rPr>
      </w:r>
    </w:p>
    <w:p>
      <w:pPr>
        <w:pStyle w:val="Normal"/>
        <w:jc w:val="center"/>
        <w:rPr>
          <w:rFonts w:cs="Times New Roman"/>
          <w:b/>
          <w:szCs w:val="24"/>
        </w:rPr>
      </w:pPr>
      <w:r>
        <w:rPr>
          <w:rFonts w:cs="Times New Roman"/>
          <w:b/>
          <w:szCs w:val="24"/>
        </w:rPr>
      </w:r>
    </w:p>
    <w:p>
      <w:pPr>
        <w:pStyle w:val="Normal"/>
        <w:jc w:val="center"/>
        <w:rPr>
          <w:rFonts w:cs="Times New Roman"/>
          <w:b/>
          <w:szCs w:val="24"/>
        </w:rPr>
      </w:pPr>
      <w:r>
        <w:rPr>
          <w:rFonts w:cs="Times New Roman"/>
          <w:b/>
          <w:szCs w:val="24"/>
        </w:rPr>
      </w:r>
    </w:p>
    <w:p>
      <w:pPr>
        <w:pStyle w:val="Normal"/>
        <w:jc w:val="center"/>
        <w:rPr>
          <w:rFonts w:cs="Times New Roman"/>
          <w:b/>
          <w:szCs w:val="24"/>
        </w:rPr>
      </w:pPr>
      <w:r>
        <w:rPr>
          <w:rFonts w:cs="Times New Roman"/>
          <w:b/>
          <w:szCs w:val="24"/>
        </w:rPr>
      </w:r>
    </w:p>
    <w:p>
      <w:pPr>
        <w:pStyle w:val="Normal"/>
        <w:jc w:val="center"/>
        <w:rPr>
          <w:rFonts w:cs="Times New Roman"/>
          <w:b/>
          <w:szCs w:val="24"/>
        </w:rPr>
      </w:pPr>
      <w:r>
        <w:rPr>
          <w:rFonts w:cs="Times New Roman"/>
          <w:b/>
          <w:szCs w:val="24"/>
        </w:rPr>
      </w:r>
    </w:p>
    <w:p>
      <w:pPr>
        <w:pStyle w:val="Normal"/>
        <w:jc w:val="center"/>
        <w:rPr>
          <w:rFonts w:cs="Times New Roman"/>
          <w:b/>
          <w:szCs w:val="24"/>
        </w:rPr>
      </w:pPr>
      <w:r>
        <w:rPr>
          <w:rFonts w:cs="Times New Roman"/>
          <w:b/>
          <w:szCs w:val="24"/>
        </w:rPr>
      </w:r>
    </w:p>
    <w:p>
      <w:pPr>
        <w:pStyle w:val="Normal"/>
        <w:jc w:val="center"/>
        <w:rPr>
          <w:rFonts w:cs="Times New Roman"/>
          <w:b/>
          <w:szCs w:val="24"/>
        </w:rPr>
      </w:pPr>
      <w:r>
        <w:rPr>
          <w:rFonts w:cs="Times New Roman"/>
          <w:b/>
          <w:szCs w:val="24"/>
        </w:rPr>
      </w:r>
    </w:p>
    <w:p>
      <w:pPr>
        <w:pStyle w:val="Normal"/>
        <w:spacing w:lineRule="auto" w:line="259" w:before="0" w:after="160"/>
        <w:jc w:val="start"/>
        <w:rPr>
          <w:rFonts w:cs="Times New Roman"/>
          <w:b/>
          <w:szCs w:val="24"/>
        </w:rPr>
      </w:pPr>
      <w:r>
        <w:rPr>
          <w:rFonts w:cs="Times New Roman"/>
          <w:b/>
          <w:szCs w:val="24"/>
        </w:rPr>
      </w:r>
      <w:r>
        <w:br w:type="page"/>
      </w:r>
    </w:p>
    <w:p>
      <w:pPr>
        <w:pStyle w:val="Normal"/>
        <w:spacing w:before="0" w:after="0"/>
        <w:jc w:val="center"/>
        <w:rPr/>
      </w:pPr>
      <w:r>
        <w:rPr>
          <w:rFonts w:cs="Times New Roman"/>
          <w:szCs w:val="24"/>
        </w:rPr>
        <w:t>LISTA DE TABLAS</w:t>
      </w:r>
      <w:r>
        <w:rPr/>
        <w:commentReference w:id="11"/>
      </w:r>
    </w:p>
    <w:p>
      <w:pPr>
        <w:pStyle w:val="Normal"/>
        <w:jc w:val="center"/>
        <w:rPr>
          <w:rFonts w:cs="Times New Roman"/>
          <w:szCs w:val="24"/>
        </w:rPr>
      </w:pPr>
      <w:r>
        <w:rPr>
          <w:rFonts w:cs="Times New Roman"/>
          <w:szCs w:val="24"/>
        </w:rPr>
      </w:r>
    </w:p>
    <w:p>
      <w:pPr>
        <w:pStyle w:val="TableofFigures"/>
        <w:tabs>
          <w:tab w:val="clear" w:pos="708"/>
          <w:tab w:val="right" w:pos="9394" w:leader="dot"/>
        </w:tabs>
        <w:rPr/>
      </w:pPr>
      <w:r>
        <w:fldChar w:fldCharType="begin"/>
      </w:r>
      <w:r>
        <w:rPr>
          <w:rStyle w:val="IndexLink"/>
        </w:rPr>
        <w:instrText xml:space="preserve"> TOC \c "Tabla" \h </w:instrText>
      </w:r>
      <w:r>
        <w:rPr>
          <w:rStyle w:val="IndexLink"/>
        </w:rPr>
        <w:fldChar w:fldCharType="separate"/>
      </w:r>
      <w:hyperlink w:anchor="_Toc57294686">
        <w:r>
          <w:rPr>
            <w:rStyle w:val="IndexLink"/>
          </w:rPr>
          <w:t>TABLA I RESULTADOS DEL TEST</w:t>
        </w:r>
        <w:r>
          <w:rPr>
            <w:webHidden/>
          </w:rPr>
          <w:fldChar w:fldCharType="begin"/>
        </w:r>
        <w:r>
          <w:rPr>
            <w:webHidden/>
          </w:rPr>
          <w:instrText xml:space="preserve">PAGEREF _Toc57294686 \h</w:instrText>
        </w:r>
        <w:r>
          <w:rPr>
            <w:webHidden/>
          </w:rPr>
          <w:fldChar w:fldCharType="separate"/>
        </w:r>
        <w:r>
          <w:rPr>
            <w:rStyle w:val="IndexLink"/>
            <w:vanish w:val="false"/>
          </w:rPr>
          <w:tab/>
          <w:t>19</w:t>
        </w:r>
        <w:r>
          <w:rPr>
            <w:webHidden/>
          </w:rPr>
          <w:fldChar w:fldCharType="end"/>
        </w:r>
      </w:hyperlink>
    </w:p>
    <w:p>
      <w:pPr>
        <w:pStyle w:val="TableofFigures"/>
        <w:tabs>
          <w:tab w:val="clear" w:pos="708"/>
          <w:tab w:val="right" w:pos="9394" w:leader="dot"/>
        </w:tabs>
        <w:rPr/>
      </w:pPr>
      <w:hyperlink w:anchor="_Toc57294687">
        <w:r>
          <w:rPr>
            <w:rStyle w:val="IndexLink"/>
          </w:rPr>
          <w:t xml:space="preserve">TABLA II CATEGORÍAS DE INVESTIGACIÓN </w:t>
        </w:r>
        <w:r>
          <w:rPr>
            <w:webHidden/>
          </w:rPr>
          <w:fldChar w:fldCharType="begin"/>
        </w:r>
        <w:r>
          <w:rPr>
            <w:webHidden/>
          </w:rPr>
          <w:instrText xml:space="preserve">PAGEREF _Toc57294687 \h</w:instrText>
        </w:r>
        <w:r>
          <w:rPr>
            <w:webHidden/>
          </w:rPr>
          <w:fldChar w:fldCharType="separate"/>
        </w:r>
        <w:r>
          <w:rPr>
            <w:rStyle w:val="IndexLink"/>
            <w:vanish w:val="false"/>
          </w:rPr>
          <w:tab/>
          <w:t>20</w:t>
        </w:r>
        <w:r>
          <w:rPr>
            <w:webHidden/>
          </w:rPr>
          <w:fldChar w:fldCharType="end"/>
        </w:r>
      </w:hyperlink>
      <w:r>
        <w:rPr>
          <w:rStyle w:val="IndexLink"/>
          <w:vanish w:val="false"/>
        </w:rPr>
        <w:fldChar w:fldCharType="end"/>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r>
    </w:p>
    <w:p>
      <w:pPr>
        <w:pStyle w:val="Cita40"/>
        <w:rPr/>
      </w:pPr>
      <w:r>
        <w:rPr/>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r>
    </w:p>
    <w:p>
      <w:pPr>
        <w:pStyle w:val="Normal"/>
        <w:jc w:val="center"/>
        <w:rPr>
          <w:rFonts w:cs="Times New Roman"/>
          <w:szCs w:val="24"/>
        </w:rPr>
      </w:pPr>
      <w:r>
        <w:rPr>
          <w:rFonts w:cs="Times New Roman"/>
          <w:szCs w:val="24"/>
        </w:rPr>
      </w:r>
    </w:p>
    <w:p>
      <w:pPr>
        <w:pStyle w:val="Normal"/>
        <w:jc w:val="center"/>
        <w:rPr/>
      </w:pPr>
      <w:commentRangeStart w:id="12"/>
      <w:r>
        <w:rPr>
          <w:rFonts w:cs="Times New Roman"/>
          <w:szCs w:val="24"/>
        </w:rPr>
        <w:t>LISTA</w:t>
      </w:r>
      <w:r>
        <w:rPr>
          <w:rFonts w:cs="Times New Roman"/>
          <w:szCs w:val="24"/>
        </w:rPr>
      </w:r>
      <w:commentRangeEnd w:id="12"/>
      <w:r>
        <w:commentReference w:id="12"/>
      </w:r>
      <w:r>
        <w:rPr>
          <w:rFonts w:cs="Times New Roman"/>
          <w:szCs w:val="24"/>
        </w:rPr>
        <w:t xml:space="preserve"> DE FIGURAS</w:t>
      </w:r>
    </w:p>
    <w:p>
      <w:pPr>
        <w:pStyle w:val="Normal"/>
        <w:rPr>
          <w:rFonts w:cs="Times New Roman"/>
          <w:szCs w:val="24"/>
        </w:rPr>
      </w:pPr>
      <w:r>
        <w:rPr>
          <w:rFonts w:cs="Times New Roman"/>
          <w:szCs w:val="24"/>
        </w:rPr>
      </w:r>
    </w:p>
    <w:p>
      <w:pPr>
        <w:pStyle w:val="TableofFigures"/>
        <w:tabs>
          <w:tab w:val="clear" w:pos="708"/>
          <w:tab w:val="right" w:pos="9403" w:leader="dot"/>
        </w:tabs>
        <w:rPr/>
      </w:pPr>
      <w:r>
        <w:fldChar w:fldCharType="begin"/>
      </w:r>
      <w:r>
        <w:rPr>
          <w:rStyle w:val="IndexLink"/>
        </w:rPr>
        <w:instrText xml:space="preserve"> TOC \c "Fig." \h </w:instrText>
      </w:r>
      <w:r>
        <w:rPr>
          <w:rStyle w:val="IndexLink"/>
        </w:rPr>
        <w:fldChar w:fldCharType="separate"/>
      </w:r>
      <w:hyperlink w:anchor="Fig.!2|sequence">
        <w:r>
          <w:rPr>
            <w:rStyle w:val="IndexLink"/>
          </w:rPr>
          <w:t>Fig. 1. Flujo del Preentrenamiento de Wav2Vec 2.0</w:t>
        </w:r>
        <w:r>
          <w:rPr>
            <w:rStyle w:val="IndexLink"/>
          </w:rPr>
          <w:tab/>
          <w:t>16</w:t>
        </w:r>
      </w:hyperlink>
    </w:p>
    <w:p>
      <w:pPr>
        <w:pStyle w:val="TableofFigures"/>
        <w:tabs>
          <w:tab w:val="clear" w:pos="708"/>
          <w:tab w:val="right" w:pos="9403" w:leader="dot"/>
        </w:tabs>
        <w:rPr/>
      </w:pPr>
      <w:hyperlink w:anchor="Fig.!4|sequence">
        <w:r>
          <w:rPr>
            <w:rStyle w:val="IndexLink"/>
          </w:rPr>
          <w:t>Fig. 2. Arquitectura de Wav2Vec 2.0 para clasificación: (a) feature encoder, (b) encoder Transformer y (c) cabeza de clasificación.</w:t>
          <w:tab/>
          <w:t>18</w:t>
        </w:r>
      </w:hyperlink>
    </w:p>
    <w:p>
      <w:pPr>
        <w:pStyle w:val="TableofFigures"/>
        <w:tabs>
          <w:tab w:val="clear" w:pos="708"/>
          <w:tab w:val="right" w:pos="9403" w:leader="dot"/>
        </w:tabs>
        <w:rPr/>
      </w:pPr>
      <w:hyperlink w:anchor="Fig.!3|sequence">
        <w:r>
          <w:rPr>
            <w:rStyle w:val="IndexLink"/>
          </w:rPr>
          <w:t>Fig. 3. Estructura de una capa del encoder Transformer de Wav2Vec 2.0.</w:t>
          <w:tab/>
          <w:t>20</w:t>
        </w:r>
      </w:hyperlink>
    </w:p>
    <w:p>
      <w:pPr>
        <w:pStyle w:val="TableofFigures"/>
        <w:tabs>
          <w:tab w:val="clear" w:pos="708"/>
          <w:tab w:val="right" w:pos="9403" w:leader="dot"/>
        </w:tabs>
        <w:rPr/>
      </w:pPr>
      <w:hyperlink w:anchor="Fig.!5|sequence">
        <w:r>
          <w:rPr>
            <w:rStyle w:val="IndexLink"/>
          </w:rPr>
          <w:t>Fig. 4.Taxonomía de métodos PEFT, con los adapters y LoRA resaltados. Adaptada de Lialin et al. [16].</w:t>
          <w:tab/>
          <w:t>26</w:t>
        </w:r>
      </w:hyperlink>
    </w:p>
    <w:p>
      <w:pPr>
        <w:pStyle w:val="TableofFigures"/>
        <w:tabs>
          <w:tab w:val="clear" w:pos="708"/>
          <w:tab w:val="right" w:pos="9403" w:leader="dot"/>
        </w:tabs>
        <w:rPr/>
      </w:pPr>
      <w:hyperlink w:anchor="Fig.!7|sequence">
        <w:r>
          <w:rPr>
            <w:rStyle w:val="IndexLink"/>
          </w:rPr>
          <w:t>Fig. 5. Estructura interna de un adapter bottleneck: proyección descendente, no linealidad y proyección ascendente, con conexión residual.</w:t>
          <w:tab/>
          <w:t>28</w:t>
        </w:r>
      </w:hyperlink>
    </w:p>
    <w:p>
      <w:pPr>
        <w:pStyle w:val="TableofFigures"/>
        <w:tabs>
          <w:tab w:val="clear" w:pos="708"/>
          <w:tab w:val="right" w:pos="9403" w:leader="dot"/>
        </w:tabs>
        <w:rPr/>
      </w:pPr>
      <w:hyperlink w:anchor="Fig.!6|sequence">
        <w:r>
          <w:rPr>
            <w:rStyle w:val="IndexLink"/>
          </w:rPr>
          <w:t>Fig. 6. Factorización de rango de la actualización de pesos ΔW en las matrices de bajo rango B y A.</w:t>
          <w:tab/>
          <w:t>30</w:t>
        </w:r>
      </w:hyperlink>
    </w:p>
    <w:p>
      <w:pPr>
        <w:pStyle w:val="TableofFigures"/>
        <w:tabs>
          <w:tab w:val="clear" w:pos="708"/>
          <w:tab w:val="right" w:pos="9403" w:leader="dot"/>
        </w:tabs>
        <w:rPr/>
      </w:pPr>
      <w:hyperlink w:anchor="Fig.!0|sequence">
        <w:r>
          <w:rPr>
            <w:rStyle w:val="IndexLink"/>
          </w:rPr>
          <w:t>Fig. 7. Imagen corporativa Institute of Electrical and Electronics Engineers (IEEE)</w:t>
          <w:tab/>
          <w:t>36</w:t>
        </w:r>
      </w:hyperlink>
    </w:p>
    <w:p>
      <w:pPr>
        <w:pStyle w:val="TableofFigures"/>
        <w:tabs>
          <w:tab w:val="clear" w:pos="708"/>
          <w:tab w:val="right" w:pos="9403" w:leader="dot"/>
        </w:tabs>
        <w:rPr/>
      </w:pPr>
      <w:hyperlink w:anchor="Fig.!1|sequence">
        <w:r>
          <w:rPr>
            <w:rStyle w:val="IndexLink"/>
          </w:rPr>
          <w:t>Fig. 8. Logo Universidad de Antioquia</w:t>
          <w:tab/>
          <w:t>36</w:t>
        </w:r>
      </w:hyperlink>
      <w:r>
        <w:rPr>
          <w:rStyle w:val="IndexLink"/>
        </w:rPr>
        <w:fldChar w:fldCharType="end"/>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spacing w:lineRule="auto" w:line="259" w:before="0" w:after="160"/>
        <w:jc w:val="start"/>
        <w:rPr>
          <w:rFonts w:cs="Times New Roman"/>
          <w:szCs w:val="24"/>
        </w:rPr>
      </w:pPr>
      <w:r>
        <w:rPr>
          <w:rFonts w:cs="Times New Roman"/>
          <w:szCs w:val="24"/>
        </w:rPr>
      </w:r>
      <w:r>
        <w:br w:type="page"/>
      </w:r>
    </w:p>
    <w:p>
      <w:pPr>
        <w:pStyle w:val="Normal"/>
        <w:spacing w:before="0" w:after="0"/>
        <w:jc w:val="center"/>
        <w:rPr/>
      </w:pPr>
      <w:commentRangeStart w:id="13"/>
      <w:r>
        <w:rPr>
          <w:rFonts w:cs="Times New Roman"/>
          <w:szCs w:val="24"/>
        </w:rPr>
        <w:t>SIGLAS</w:t>
      </w:r>
      <w:r>
        <w:rPr>
          <w:rFonts w:cs="Times New Roman"/>
          <w:szCs w:val="24"/>
        </w:rPr>
      </w:r>
      <w:commentRangeEnd w:id="13"/>
      <w:r>
        <w:commentReference w:id="13"/>
      </w:r>
      <w:r>
        <w:rPr>
          <w:rFonts w:cs="Times New Roman"/>
          <w:szCs w:val="24"/>
        </w:rPr>
        <w:t>, ACRÓNIMOS Y ABREVIATURAS</w:t>
      </w:r>
    </w:p>
    <w:p>
      <w:pPr>
        <w:pStyle w:val="Normal"/>
        <w:rPr>
          <w:rFonts w:cs="Times New Roman"/>
          <w:szCs w:val="24"/>
        </w:rPr>
      </w:pPr>
      <w:r>
        <w:rPr>
          <w:rFonts w:cs="Times New Roman"/>
          <w:szCs w:val="24"/>
        </w:rPr>
      </w:r>
    </w:p>
    <w:p>
      <w:pPr>
        <w:pStyle w:val="Normal"/>
        <w:rPr/>
      </w:pPr>
      <w:r>
        <w:rPr>
          <w:rFonts w:cs="Times New Roman"/>
          <w:b/>
          <w:bCs/>
          <w:szCs w:val="24"/>
        </w:rPr>
        <w:t>Cms.</w:t>
      </w:r>
      <w:r>
        <w:rPr>
          <w:rFonts w:cs="Times New Roman"/>
          <w:szCs w:val="24"/>
        </w:rPr>
        <w:tab/>
        <w:tab/>
        <w:tab/>
      </w:r>
      <w:r>
        <w:rPr>
          <w:rFonts w:cs="Times New Roman"/>
          <w:szCs w:val="24"/>
          <w:lang w:val="en-US"/>
        </w:rPr>
        <w:t>Centímetros</w:t>
      </w:r>
    </w:p>
    <w:p>
      <w:pPr>
        <w:pStyle w:val="Normal"/>
        <w:rPr/>
      </w:pPr>
      <w:r>
        <w:rPr>
          <w:rFonts w:cs="Times New Roman"/>
          <w:b/>
          <w:bCs/>
          <w:szCs w:val="24"/>
          <w:lang w:val="en-US"/>
        </w:rPr>
        <w:t>Esp.</w:t>
      </w:r>
      <w:r>
        <w:rPr>
          <w:rFonts w:cs="Times New Roman"/>
          <w:szCs w:val="24"/>
          <w:lang w:val="en-US"/>
        </w:rPr>
        <w:tab/>
        <w:tab/>
        <w:tab/>
        <w:t>Especialista</w:t>
      </w:r>
    </w:p>
    <w:p>
      <w:pPr>
        <w:pStyle w:val="Normal"/>
        <w:rPr/>
      </w:pPr>
      <w:r>
        <w:rPr>
          <w:rFonts w:cs="Times New Roman"/>
          <w:b/>
          <w:bCs/>
          <w:szCs w:val="24"/>
          <w:lang w:val="en-US"/>
        </w:rPr>
        <w:t>ERIC</w:t>
      </w:r>
      <w:r>
        <w:rPr>
          <w:rFonts w:cs="Times New Roman"/>
          <w:szCs w:val="24"/>
          <w:lang w:val="en-US"/>
        </w:rPr>
        <w:tab/>
        <w:tab/>
        <w:tab/>
        <w:t>Education Resources Information Center</w:t>
      </w:r>
    </w:p>
    <w:p>
      <w:pPr>
        <w:pStyle w:val="Normal"/>
        <w:rPr/>
      </w:pPr>
      <w:r>
        <w:rPr>
          <w:rFonts w:cs="Times New Roman"/>
          <w:b/>
          <w:bCs/>
          <w:szCs w:val="24"/>
          <w:lang w:val="en-US"/>
        </w:rPr>
        <w:t>IEEE</w:t>
      </w:r>
      <w:r>
        <w:rPr>
          <w:rFonts w:cs="Times New Roman"/>
          <w:szCs w:val="24"/>
          <w:lang w:val="en-US"/>
        </w:rPr>
        <w:tab/>
        <w:tab/>
        <w:tab/>
        <w:t xml:space="preserve">Institute of Electrical and Electronics Engineers </w:t>
      </w:r>
    </w:p>
    <w:p>
      <w:pPr>
        <w:pStyle w:val="Normal"/>
        <w:rPr/>
      </w:pPr>
      <w:r>
        <w:rPr>
          <w:rFonts w:cs="Times New Roman"/>
          <w:b/>
          <w:bCs/>
          <w:szCs w:val="24"/>
        </w:rPr>
        <w:t>MP</w:t>
      </w:r>
      <w:r>
        <w:rPr>
          <w:rFonts w:cs="Times New Roman"/>
          <w:szCs w:val="24"/>
        </w:rPr>
        <w:tab/>
        <w:tab/>
        <w:tab/>
        <w:t>Magistrado Ponente</w:t>
      </w:r>
    </w:p>
    <w:p>
      <w:pPr>
        <w:pStyle w:val="Normal"/>
        <w:rPr/>
      </w:pPr>
      <w:r>
        <w:rPr>
          <w:rFonts w:cs="Times New Roman"/>
          <w:b/>
          <w:bCs/>
          <w:szCs w:val="24"/>
        </w:rPr>
        <w:t>MSc</w:t>
      </w:r>
      <w:r>
        <w:rPr>
          <w:rFonts w:cs="Times New Roman"/>
          <w:szCs w:val="24"/>
        </w:rPr>
        <w:tab/>
        <w:tab/>
        <w:tab/>
        <w:t>Magister Scientiae</w:t>
      </w:r>
    </w:p>
    <w:p>
      <w:pPr>
        <w:pStyle w:val="Normal"/>
        <w:rPr/>
      </w:pPr>
      <w:r>
        <w:rPr>
          <w:rFonts w:cs="Times New Roman"/>
          <w:b/>
          <w:bCs/>
          <w:szCs w:val="24"/>
        </w:rPr>
        <w:t>Párr.</w:t>
      </w:r>
      <w:r>
        <w:rPr>
          <w:rFonts w:cs="Times New Roman"/>
          <w:szCs w:val="24"/>
        </w:rPr>
        <w:tab/>
        <w:tab/>
        <w:tab/>
        <w:t>Párrafo</w:t>
      </w:r>
    </w:p>
    <w:p>
      <w:pPr>
        <w:pStyle w:val="Normal"/>
        <w:rPr/>
      </w:pPr>
      <w:r>
        <w:rPr>
          <w:rFonts w:cs="Times New Roman"/>
          <w:b/>
          <w:bCs/>
          <w:szCs w:val="24"/>
          <w:lang w:val="en-US"/>
        </w:rPr>
        <w:t>PhD</w:t>
      </w:r>
      <w:r>
        <w:rPr>
          <w:rFonts w:cs="Times New Roman"/>
          <w:szCs w:val="24"/>
          <w:lang w:val="en-US"/>
        </w:rPr>
        <w:tab/>
        <w:tab/>
        <w:tab/>
        <w:t>Philosophiae Doctor</w:t>
      </w:r>
    </w:p>
    <w:p>
      <w:pPr>
        <w:pStyle w:val="Normal"/>
        <w:rPr/>
      </w:pPr>
      <w:r>
        <w:rPr>
          <w:rFonts w:cs="Times New Roman"/>
          <w:b/>
          <w:bCs/>
          <w:szCs w:val="24"/>
          <w:lang w:val="en-US"/>
        </w:rPr>
        <w:t>PBQ-SF</w:t>
      </w:r>
      <w:r>
        <w:rPr>
          <w:rFonts w:cs="Times New Roman"/>
          <w:szCs w:val="24"/>
          <w:lang w:val="en-US"/>
        </w:rPr>
        <w:t xml:space="preserve"> </w:t>
        <w:tab/>
        <w:tab/>
        <w:t>Personality Belief Questionnaire Short Form</w:t>
      </w:r>
    </w:p>
    <w:p>
      <w:pPr>
        <w:pStyle w:val="Normal"/>
        <w:rPr/>
      </w:pPr>
      <w:r>
        <w:rPr>
          <w:rFonts w:cs="Times New Roman"/>
          <w:b/>
          <w:bCs/>
          <w:szCs w:val="24"/>
        </w:rPr>
        <w:t>PostDoc</w:t>
      </w:r>
      <w:r>
        <w:rPr>
          <w:rFonts w:cs="Times New Roman"/>
          <w:szCs w:val="24"/>
        </w:rPr>
        <w:tab/>
        <w:tab/>
        <w:t>PostDoctor</w:t>
      </w:r>
    </w:p>
    <w:p>
      <w:pPr>
        <w:pStyle w:val="Normal"/>
        <w:rPr/>
      </w:pPr>
      <w:r>
        <w:rPr>
          <w:rFonts w:cs="Times New Roman"/>
          <w:b/>
          <w:bCs/>
          <w:szCs w:val="24"/>
        </w:rPr>
        <w:t>UdeA</w:t>
      </w:r>
      <w:r>
        <w:rPr>
          <w:rFonts w:cs="Times New Roman"/>
          <w:szCs w:val="24"/>
        </w:rPr>
        <w:tab/>
        <w:tab/>
        <w:tab/>
        <w:t>Universidad de Antioquia</w:t>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Heading1"/>
        <w:ind w:hanging="0" w:start="0"/>
        <w:rPr/>
      </w:pPr>
      <w:r>
        <w:rPr/>
      </w:r>
    </w:p>
    <w:p>
      <w:pPr>
        <w:pStyle w:val="Normal"/>
        <w:spacing w:lineRule="auto" w:line="259" w:before="0" w:after="160"/>
        <w:jc w:val="start"/>
        <w:rPr>
          <w:szCs w:val="32"/>
        </w:rPr>
      </w:pPr>
      <w:r>
        <w:rPr>
          <w:szCs w:val="32"/>
        </w:rPr>
      </w:r>
      <w:r>
        <w:br w:type="page"/>
      </w:r>
    </w:p>
    <w:p>
      <w:pPr>
        <w:pStyle w:val="Heading1"/>
        <w:spacing w:before="0" w:after="0"/>
        <w:ind w:hanging="0" w:start="0"/>
        <w:rPr/>
      </w:pPr>
      <w:bookmarkStart w:id="13" w:name="__RefHeading___Toc25528_2138092818"/>
      <w:bookmarkStart w:id="14" w:name="_Toc459198356"/>
      <w:bookmarkStart w:id="15" w:name="_Toc440985124"/>
      <w:bookmarkStart w:id="16" w:name="_Toc199492824"/>
      <w:bookmarkEnd w:id="13"/>
      <w:commentRangeStart w:id="14"/>
      <w:r>
        <w:rPr/>
        <w:t>R</w:t>
      </w:r>
      <w:bookmarkEnd w:id="14"/>
      <w:bookmarkEnd w:id="15"/>
      <w:bookmarkEnd w:id="16"/>
      <w:r>
        <w:rPr/>
      </w:r>
      <w:commentRangeEnd w:id="14"/>
      <w:r>
        <w:commentReference w:id="14"/>
      </w:r>
      <w:r>
        <w:rPr/>
        <w:commentReference w:id="15"/>
      </w:r>
      <w:r>
        <w:rPr/>
        <w:t>ESUMEN</w:t>
      </w:r>
    </w:p>
    <w:p>
      <w:pPr>
        <w:pStyle w:val="Normal"/>
        <w:ind w:firstLine="708"/>
        <w:rPr>
          <w:szCs w:val="24"/>
        </w:rPr>
      </w:pPr>
      <w:r>
        <w:rPr>
          <w:szCs w:val="24"/>
        </w:rPr>
      </w:r>
    </w:p>
    <w:p>
      <w:pPr>
        <w:pStyle w:val="PrrIEEE"/>
        <w:rPr/>
      </w:pPr>
      <w:r>
        <w:rPr/>
        <w:t>El resumen permite identificar la esencia del escrito, mencionando brevemente el objetivo y la metodología, así como los resultados y las conclusiones (mínimo 150, máximo 250 palabras).</w:t>
      </w:r>
    </w:p>
    <w:p>
      <w:pPr>
        <w:pStyle w:val="Normal"/>
        <w:rPr>
          <w:b/>
          <w:szCs w:val="24"/>
        </w:rPr>
      </w:pPr>
      <w:r>
        <w:rPr>
          <w:b/>
          <w:szCs w:val="24"/>
        </w:rPr>
      </w:r>
    </w:p>
    <w:p>
      <w:pPr>
        <w:pStyle w:val="Normal"/>
        <w:ind w:firstLine="709"/>
        <w:rPr/>
      </w:pPr>
      <w:commentRangeStart w:id="16"/>
      <w:r>
        <w:rPr>
          <w:b/>
          <w:i/>
          <w:iCs/>
          <w:szCs w:val="24"/>
        </w:rPr>
        <w:t>P</w:t>
      </w:r>
      <w:r>
        <w:rPr>
          <w:b/>
          <w:i/>
          <w:iCs/>
          <w:szCs w:val="24"/>
        </w:rPr>
      </w:r>
      <w:commentRangeEnd w:id="16"/>
      <w:r>
        <w:commentReference w:id="16"/>
      </w:r>
      <w:r>
        <w:rPr>
          <w:b/>
          <w:i/>
          <w:iCs/>
          <w:szCs w:val="24"/>
        </w:rPr>
        <w:t>alabras clave</w:t>
      </w:r>
      <w:r>
        <w:rPr>
          <w:b/>
          <w:szCs w:val="24"/>
        </w:rPr>
        <w:t xml:space="preserve"> </w:t>
      </w:r>
      <w:r>
        <w:rPr/>
        <w:t>—</w:t>
      </w:r>
      <w:r>
        <w:rPr>
          <w:szCs w:val="24"/>
        </w:rPr>
        <w:t xml:space="preserve"> </w:t>
      </w:r>
      <w:r>
        <w:rPr>
          <w:b/>
          <w:bCs/>
          <w:szCs w:val="24"/>
        </w:rPr>
        <w:t>Artículo científico, artículo de revisión, investigación, estilos de citación.</w:t>
      </w:r>
    </w:p>
    <w:p>
      <w:pPr>
        <w:pStyle w:val="Normal"/>
        <w:rPr>
          <w:b/>
          <w:szCs w:val="24"/>
        </w:rPr>
      </w:pPr>
      <w:r>
        <w:rPr>
          <w:b/>
          <w:szCs w:val="24"/>
        </w:rPr>
        <w:t xml:space="preserve"> </w:t>
      </w:r>
    </w:p>
    <w:p>
      <w:pPr>
        <w:pStyle w:val="Normal"/>
        <w:jc w:val="center"/>
        <w:rPr>
          <w:rFonts w:cs="Times New Roman"/>
          <w:szCs w:val="24"/>
        </w:rPr>
      </w:pPr>
      <w:r>
        <w:rPr>
          <w:rFonts w:cs="Times New Roman"/>
          <w:szCs w:val="24"/>
        </w:rPr>
      </w:r>
    </w:p>
    <w:p>
      <w:pPr>
        <w:pStyle w:val="Normal"/>
        <w:spacing w:lineRule="auto" w:line="259" w:before="0" w:after="160"/>
        <w:jc w:val="start"/>
        <w:rPr>
          <w:b/>
          <w:szCs w:val="24"/>
        </w:rPr>
      </w:pPr>
      <w:r>
        <w:rPr>
          <w:b/>
          <w:szCs w:val="24"/>
        </w:rPr>
      </w:r>
      <w:r>
        <w:br w:type="page"/>
      </w:r>
    </w:p>
    <w:p>
      <w:pPr>
        <w:pStyle w:val="Heading1"/>
        <w:spacing w:before="0" w:after="0"/>
        <w:ind w:hanging="0" w:start="0"/>
        <w:rPr/>
      </w:pPr>
      <w:bookmarkStart w:id="17" w:name="__RefHeading___Toc25530_2138092818"/>
      <w:bookmarkStart w:id="18" w:name="_Toc199492825"/>
      <w:bookmarkEnd w:id="17"/>
      <w:r>
        <w:rPr/>
        <w:t>ABSTRACT</w:t>
      </w:r>
      <w:bookmarkEnd w:id="18"/>
      <w:r>
        <w:rPr/>
        <w:commentReference w:id="17"/>
      </w:r>
    </w:p>
    <w:p>
      <w:pPr>
        <w:pStyle w:val="Normal"/>
        <w:jc w:val="center"/>
        <w:rPr>
          <w:b/>
          <w:szCs w:val="24"/>
        </w:rPr>
      </w:pPr>
      <w:r>
        <w:rPr>
          <w:b/>
          <w:szCs w:val="24"/>
        </w:rPr>
      </w:r>
    </w:p>
    <w:p>
      <w:pPr>
        <w:pStyle w:val="PrrIEEE"/>
        <w:rPr/>
      </w:pPr>
      <w:r>
        <w:rPr/>
        <w:t>El abstract es el mismo resumen pero en idioma inglés. Conserva la misma extensión o aproximada, es decir, mínimo 150 y máximo 250 palabras.</w:t>
      </w:r>
    </w:p>
    <w:p>
      <w:pPr>
        <w:pStyle w:val="Normal"/>
        <w:rPr>
          <w:color w:val="FF0000"/>
          <w:szCs w:val="24"/>
        </w:rPr>
      </w:pPr>
      <w:r>
        <w:rPr>
          <w:color w:val="FF0000"/>
          <w:szCs w:val="24"/>
        </w:rPr>
      </w:r>
    </w:p>
    <w:p>
      <w:pPr>
        <w:pStyle w:val="Normal"/>
        <w:ind w:firstLine="567"/>
        <w:rPr/>
      </w:pPr>
      <w:commentRangeStart w:id="18"/>
      <w:r>
        <w:rPr>
          <w:b/>
          <w:i/>
          <w:iCs/>
          <w:szCs w:val="24"/>
          <w:lang w:val="en-US"/>
        </w:rPr>
        <w:t>Keywords</w:t>
      </w:r>
      <w:r>
        <w:rPr>
          <w:b/>
          <w:i/>
          <w:iCs/>
          <w:szCs w:val="24"/>
          <w:lang w:val="en-US"/>
        </w:rPr>
      </w:r>
      <w:commentRangeEnd w:id="18"/>
      <w:r>
        <w:commentReference w:id="18"/>
      </w:r>
      <w:r>
        <w:rPr>
          <w:b/>
          <w:szCs w:val="24"/>
          <w:lang w:val="en-US"/>
        </w:rPr>
        <w:t xml:space="preserve"> </w:t>
      </w:r>
      <w:r>
        <w:rPr>
          <w:lang w:val="en-US"/>
        </w:rPr>
        <w:t>—</w:t>
      </w:r>
      <w:r>
        <w:rPr>
          <w:b/>
          <w:szCs w:val="24"/>
          <w:lang w:val="en-US"/>
        </w:rPr>
        <w:t xml:space="preserve"> S</w:t>
      </w:r>
      <w:r>
        <w:rPr>
          <w:b/>
          <w:bCs/>
          <w:szCs w:val="24"/>
          <w:lang w:val="en-US"/>
        </w:rPr>
        <w:t>cientific article, review article, research, citation styles.</w:t>
      </w:r>
    </w:p>
    <w:p>
      <w:pPr>
        <w:pStyle w:val="Normal"/>
        <w:rPr>
          <w:szCs w:val="24"/>
          <w:lang w:val="en-US"/>
        </w:rPr>
      </w:pPr>
      <w:r>
        <w:rPr>
          <w:szCs w:val="24"/>
          <w:lang w:val="en-US"/>
        </w:rPr>
        <w:t xml:space="preserve"> </w:t>
      </w:r>
    </w:p>
    <w:p>
      <w:pPr>
        <w:pStyle w:val="Normal"/>
        <w:rPr>
          <w:szCs w:val="24"/>
          <w:lang w:val="en-US"/>
        </w:rPr>
      </w:pPr>
      <w:r>
        <w:rPr>
          <w:szCs w:val="24"/>
          <w:lang w:val="en-US"/>
        </w:rPr>
      </w:r>
    </w:p>
    <w:p>
      <w:pPr>
        <w:pStyle w:val="Normal"/>
        <w:rPr>
          <w:rFonts w:cs="Times New Roman"/>
          <w:szCs w:val="24"/>
          <w:lang w:val="en-US"/>
        </w:rPr>
      </w:pPr>
      <w:r>
        <w:rPr>
          <w:rFonts w:cs="Times New Roman"/>
          <w:szCs w:val="24"/>
          <w:lang w:val="en-US"/>
        </w:rPr>
      </w:r>
    </w:p>
    <w:p>
      <w:pPr>
        <w:pStyle w:val="Normal"/>
        <w:rPr>
          <w:rFonts w:cs="Times New Roman"/>
          <w:szCs w:val="24"/>
          <w:lang w:val="en-US"/>
        </w:rPr>
      </w:pPr>
      <w:r>
        <w:rPr>
          <w:rFonts w:cs="Times New Roman"/>
          <w:szCs w:val="24"/>
          <w:lang w:val="en-US"/>
        </w:rPr>
      </w:r>
    </w:p>
    <w:p>
      <w:pPr>
        <w:pStyle w:val="Normal"/>
        <w:rPr>
          <w:rFonts w:cs="Times New Roman"/>
          <w:szCs w:val="24"/>
          <w:lang w:val="en-US"/>
        </w:rPr>
      </w:pPr>
      <w:r>
        <w:rPr>
          <w:rFonts w:cs="Times New Roman"/>
          <w:szCs w:val="24"/>
          <w:lang w:val="en-US"/>
        </w:rPr>
      </w:r>
    </w:p>
    <w:p>
      <w:pPr>
        <w:pStyle w:val="Normal"/>
        <w:rPr>
          <w:rFonts w:cs="Times New Roman"/>
          <w:szCs w:val="24"/>
          <w:lang w:val="en-US"/>
        </w:rPr>
      </w:pPr>
      <w:r>
        <w:rPr>
          <w:rFonts w:cs="Times New Roman"/>
          <w:szCs w:val="24"/>
          <w:lang w:val="en-US"/>
        </w:rPr>
      </w:r>
    </w:p>
    <w:p>
      <w:pPr>
        <w:pStyle w:val="Normal"/>
        <w:rPr>
          <w:rFonts w:cs="Times New Roman"/>
          <w:szCs w:val="24"/>
          <w:lang w:val="en-US"/>
        </w:rPr>
      </w:pPr>
      <w:r>
        <w:rPr>
          <w:rFonts w:cs="Times New Roman"/>
          <w:szCs w:val="24"/>
          <w:lang w:val="en-US"/>
        </w:rPr>
      </w:r>
    </w:p>
    <w:p>
      <w:pPr>
        <w:pStyle w:val="Normal"/>
        <w:rPr>
          <w:rFonts w:cs="Times New Roman"/>
          <w:szCs w:val="24"/>
          <w:lang w:val="en-US"/>
        </w:rPr>
      </w:pPr>
      <w:r>
        <w:rPr>
          <w:rFonts w:cs="Times New Roman"/>
          <w:szCs w:val="24"/>
          <w:lang w:val="en-US"/>
        </w:rPr>
      </w:r>
    </w:p>
    <w:p>
      <w:pPr>
        <w:pStyle w:val="Normal"/>
        <w:rPr>
          <w:rFonts w:cs="Times New Roman"/>
          <w:szCs w:val="24"/>
          <w:lang w:val="en-US"/>
        </w:rPr>
      </w:pPr>
      <w:r>
        <w:rPr>
          <w:rFonts w:cs="Times New Roman"/>
          <w:szCs w:val="24"/>
          <w:lang w:val="en-US"/>
        </w:rPr>
      </w:r>
    </w:p>
    <w:p>
      <w:pPr>
        <w:pStyle w:val="Normal"/>
        <w:rPr>
          <w:rFonts w:cs="Times New Roman"/>
          <w:szCs w:val="24"/>
          <w:lang w:val="en-US"/>
        </w:rPr>
      </w:pPr>
      <w:r>
        <w:rPr>
          <w:rFonts w:cs="Times New Roman"/>
          <w:szCs w:val="24"/>
          <w:lang w:val="en-US"/>
        </w:rPr>
      </w:r>
    </w:p>
    <w:p>
      <w:pPr>
        <w:pStyle w:val="Normal"/>
        <w:jc w:val="center"/>
        <w:rPr>
          <w:b/>
          <w:lang w:val="en-US"/>
        </w:rPr>
      </w:pPr>
      <w:r>
        <w:rPr>
          <w:b/>
          <w:lang w:val="en-US"/>
        </w:rPr>
      </w:r>
    </w:p>
    <w:p>
      <w:pPr>
        <w:pStyle w:val="Normal"/>
        <w:spacing w:lineRule="auto" w:line="259" w:before="0" w:after="160"/>
        <w:jc w:val="start"/>
        <w:rPr>
          <w:b/>
          <w:lang w:val="en-US"/>
        </w:rPr>
      </w:pPr>
      <w:r>
        <w:rPr>
          <w:b/>
          <w:lang w:val="en-US"/>
        </w:rPr>
      </w:r>
      <w:r>
        <w:br w:type="page"/>
      </w:r>
    </w:p>
    <w:p>
      <w:pPr>
        <w:pStyle w:val="Heading1"/>
        <w:spacing w:before="0" w:after="0"/>
        <w:ind w:hanging="0" w:start="0"/>
        <w:rPr/>
      </w:pPr>
      <w:bookmarkStart w:id="19" w:name="__RefHeading___Toc25532_2138092818"/>
      <w:bookmarkStart w:id="20" w:name="_Toc437858002"/>
      <w:bookmarkStart w:id="21" w:name="_Toc199492826"/>
      <w:bookmarkStart w:id="22" w:name="_Toc459198357"/>
      <w:bookmarkStart w:id="23" w:name="_Toc437858423"/>
      <w:bookmarkStart w:id="24" w:name="_Toc440985125"/>
      <w:bookmarkEnd w:id="19"/>
      <w:r>
        <w:rPr/>
        <w:t>I. INTRODUCCIÓ</w:t>
      </w:r>
      <w:bookmarkEnd w:id="20"/>
      <w:bookmarkEnd w:id="21"/>
      <w:bookmarkEnd w:id="22"/>
      <w:bookmarkEnd w:id="23"/>
      <w:bookmarkEnd w:id="24"/>
      <w:r>
        <w:rPr/>
        <w:t>N</w:t>
      </w:r>
    </w:p>
    <w:p>
      <w:pPr>
        <w:pStyle w:val="Normal"/>
        <w:ind w:firstLine="708"/>
        <w:rPr>
          <w:rFonts w:cs="Times New Roman"/>
          <w:szCs w:val="24"/>
        </w:rPr>
      </w:pPr>
      <w:r>
        <w:rPr>
          <w:rFonts w:cs="Times New Roman"/>
          <w:szCs w:val="24"/>
        </w:rPr>
      </w:r>
    </w:p>
    <w:p>
      <w:pPr>
        <w:pStyle w:val="PrrIEEE"/>
        <w:rPr/>
      </w:pPr>
      <w:r>
        <w:rPr>
          <w:rFonts w:cs="Times New Roman"/>
          <w:sz w:val="24"/>
          <w:szCs w:val="24"/>
        </w:rPr>
        <w:t>A nivel mundial, la demencia ha sido reconocida por la comunidad internacional como una prioridad creciente de salud pública, dada su magnitud y su impacto en los sistemas de salud, las familias y los cuidadores [1]. Colombia no es ajena a esta tendencia: entre 2015 y 2024, las muertes asociadas a enfermedades mentales y de la conducta —entre ellas el Alzheimer— se multiplicaron casi cinco veces, y solo en 2024 se registraron 4.320 muertes atribuidas específicamente a esta enfermedad, según cifras del DANE [2]. Sin embargo, a pesar de esta carga creciente, estudios recientes señalan que la demencia continúa siendo un problema de salud pública invisibilizado en el país, sin que existan a la fecha políticas públicas específicas que respondan a su magnitud [3]. Esta brecha resulta particularmente paradójica si se considera que Colombia alberga uno de los hallazgos genéticos más relevantes a nivel mundial para la investigación del Alzheimer de inicio temprano: la mutación PSEN1 E280A, conocida como «gen paisa», presente en una familia extendida de la región antioqueña y estudiada durante más de cuatro décadas como modelo único para comprender la progresión clínica de la enfermedad años antes de la aparición de los síntomas [4].</w:t>
      </w:r>
    </w:p>
    <w:p>
      <w:pPr>
        <w:pStyle w:val="PrrIEEE"/>
        <w:spacing w:lineRule="auto" w:line="360"/>
        <w:jc w:val="both"/>
        <w:rPr>
          <w:rFonts w:cs="Times New Roman"/>
          <w:sz w:val="24"/>
          <w:szCs w:val="24"/>
        </w:rPr>
      </w:pPr>
      <w:r>
        <w:rPr>
          <w:rFonts w:cs="Times New Roman"/>
          <w:sz w:val="24"/>
          <w:szCs w:val="24"/>
        </w:rPr>
      </w:r>
    </w:p>
    <w:p>
      <w:pPr>
        <w:pStyle w:val="PrrIEEE"/>
        <w:rPr/>
      </w:pPr>
      <w:r>
        <w:rPr>
          <w:rFonts w:cs="Times New Roman"/>
          <w:sz w:val="24"/>
          <w:szCs w:val="24"/>
        </w:rPr>
        <w:t>El Alzheimer es una enfermedad neurológica progresiva que, más allá del deterioro de la memoria, compromete funciones cognitivas asociadas al lenguaje; las dificultades comunicativas se cuentan entre los grupos de síntomas que con mayor frecuencia acompañan la enfermedad [5]. El diagnóstico del Alzheimer se ha apoyado tradicionalmente en la evaluación clínica y la neuroimagen estructural, complementadas en las últimas dos décadas por pruebas de biomarcadores en líquido cefalorraquídeo (LCR) y tomografía por emisión de positrones (PET); sin embargo, estas técnicas presentan baja sensibilidad en etapas tempranas y un acceso limitado debido a su costo elevado y su naturaleza invasiva [6]. Teniendo en cuenta este panorama, resulta urgente explorar alternativas de detección que superen las limitaciones de los métodos diagnósticos tradicionales. Muchas evaluaciones neurológicas, aunque clínicamente valiosas, no están diseñadas para ser realizadas de forma masiva y constante atendiendo a la magnitud que el problema exige, retrasando la intervención terapéutica y empeorando el pronóstico de los pacientes [5]. Frente a estas barreras, los biomarcadores han cobrado relevancia como una estrategia complementaria capaz de ofrecer diagnósticos más accesibles y económicos [6]. En este contexto, el análisis de habla constituye un procedimiento simple, económico y no invasivo, con potencial para la detección del Alzheimer incluso en etapas preclínicas [5]. No obstante, el desarrollo de sistemas automáticos de clasificación basados en habla conlleva una limitación estructural reconocida en la literatura: el tamaño reducido de las muestras disponibles que responde a una dificultad en la recolección de datos de habla en poblaciones con deterioro cognitivo [5].</w:t>
      </w:r>
    </w:p>
    <w:p>
      <w:pPr>
        <w:pStyle w:val="PrrIEEE"/>
        <w:spacing w:lineRule="auto" w:line="360"/>
        <w:jc w:val="both"/>
        <w:rPr>
          <w:sz w:val="24"/>
          <w:szCs w:val="24"/>
        </w:rPr>
      </w:pPr>
      <w:r>
        <w:rPr>
          <w:sz w:val="24"/>
          <w:szCs w:val="24"/>
        </w:rPr>
      </w:r>
    </w:p>
    <w:p>
      <w:pPr>
        <w:pStyle w:val="PrrIEEE"/>
        <w:rPr/>
      </w:pPr>
      <w:r>
        <w:rPr>
          <w:rFonts w:cs="Times New Roman"/>
          <w:sz w:val="24"/>
          <w:szCs w:val="24"/>
        </w:rPr>
        <w:tab/>
        <w:t xml:space="preserve">Los modelos de aprendizaje autosupervisado han revolucionado la manera en que se generan representaciones de habla, permitiendo capturar estructuras acústicas y lingüísticas ricas a partir de grandes volúmenes de audio sin necesidad de transcripciones o etiquetas manuales [7]. Sin embargo, este paradigma no elimina la dependencia de datos: el pre entrenamiento se apoya en corpus masivos no etiquetados, y el ajuste posterior a una tarea específica (el fine-tuning) asume también la disponibilidad de conjuntos de datos etiquetados suficientemente amplios para ajustar el gran número de parámetros que un modelo de este tamaño requiere. </w:t>
      </w:r>
    </w:p>
    <w:p>
      <w:pPr>
        <w:pStyle w:val="PrrIEEE"/>
        <w:spacing w:lineRule="auto" w:line="360"/>
        <w:ind w:hanging="0"/>
        <w:jc w:val="both"/>
        <w:rPr>
          <w:rFonts w:cs="Times New Roman"/>
          <w:sz w:val="24"/>
          <w:szCs w:val="24"/>
        </w:rPr>
      </w:pPr>
      <w:r>
        <w:rPr>
          <w:rFonts w:cs="Times New Roman"/>
          <w:sz w:val="24"/>
          <w:szCs w:val="24"/>
        </w:rPr>
      </w:r>
    </w:p>
    <w:p>
      <w:pPr>
        <w:pStyle w:val="Heading2"/>
        <w:ind w:hanging="0" w:start="0"/>
        <w:rPr/>
      </w:pPr>
      <w:bookmarkStart w:id="25" w:name="__RefHeading___Toc25534_2138092818"/>
      <w:bookmarkEnd w:id="25"/>
      <w:r>
        <w:rPr>
          <w:rFonts w:cs="Times New Roman"/>
        </w:rPr>
        <w:t>A.</w:t>
      </w:r>
      <w:r>
        <w:rPr>
          <w:rFonts w:cs="Times New Roman"/>
          <w:i/>
          <w:iCs/>
        </w:rPr>
        <w:t xml:space="preserve"> Planteamiento del problema</w:t>
      </w:r>
    </w:p>
    <w:p>
      <w:pPr>
        <w:pStyle w:val="PrrIEEE"/>
        <w:spacing w:lineRule="auto" w:line="360"/>
        <w:ind w:hanging="0"/>
        <w:jc w:val="both"/>
        <w:rPr>
          <w:i/>
          <w:i/>
          <w:iCs/>
          <w:sz w:val="24"/>
          <w:szCs w:val="24"/>
        </w:rPr>
      </w:pPr>
      <w:r>
        <w:rPr>
          <w:i/>
          <w:iCs/>
          <w:sz w:val="24"/>
          <w:szCs w:val="24"/>
        </w:rPr>
      </w:r>
    </w:p>
    <w:p>
      <w:pPr>
        <w:pStyle w:val="PrrIEEE"/>
        <w:rPr/>
      </w:pPr>
      <w:r>
        <w:rPr>
          <w:rFonts w:cs="Times New Roman"/>
          <w:sz w:val="24"/>
          <w:szCs w:val="24"/>
        </w:rPr>
        <w:t xml:space="preserve">Esta suposición representa un gran problema al trasladar estos métodos al dominio clínico de las enfermedades neurodegenerativas: las bases de datos de habla con etiquetas de Alzheimer disponibles públicamente son, por naturaleza, reducidos. ADReSS reúne apenas 156 hablantes [8], esta cantidad de muestras es órdenes de magnitud menores que los corpus empleados para el pre entrenamiento de Wav2Vec 2.0. </w:t>
      </w:r>
    </w:p>
    <w:p>
      <w:pPr>
        <w:pStyle w:val="PrrIEEE"/>
        <w:spacing w:lineRule="auto" w:line="360"/>
        <w:ind w:hanging="0"/>
        <w:jc w:val="both"/>
        <w:rPr>
          <w:rFonts w:cs="Times New Roman"/>
          <w:sz w:val="24"/>
          <w:szCs w:val="24"/>
        </w:rPr>
      </w:pPr>
      <w:r>
        <w:rPr>
          <w:rFonts w:cs="Times New Roman"/>
          <w:sz w:val="24"/>
          <w:szCs w:val="24"/>
        </w:rPr>
      </w:r>
    </w:p>
    <w:p>
      <w:pPr>
        <w:pStyle w:val="PrrIEEE"/>
        <w:spacing w:lineRule="auto" w:line="360"/>
        <w:ind w:hanging="0"/>
        <w:jc w:val="both"/>
        <w:rPr>
          <w:sz w:val="24"/>
          <w:szCs w:val="24"/>
        </w:rPr>
      </w:pPr>
      <w:r>
        <w:rPr>
          <w:rFonts w:cs="Times New Roman"/>
          <w:sz w:val="24"/>
          <w:szCs w:val="24"/>
        </w:rPr>
        <w:t>Frente a esta tensión, han surgido estrategias de ajuste eficiente de parámetros, conocidas en inglés como Parameter-Efficient Fine-Tuning (PEFT) diseñadas justamente para adaptar modelos de gran tamaño con pocos datos; sin embargo, estas estrategias no se han aplicado a la clasificación de Alzheimer frente a controles sanos a partir de Wav2Vec 2.0. Es en esta ausencia donde se sitúa el aporte metodológico central de la presente propuesta. ¿Cómo construir un clasificador robusto, capaz de distinguir entre hablantes con Alzheimer y controles sanos, en condiciones de datos limitados?</w:t>
      </w:r>
    </w:p>
    <w:p>
      <w:pPr>
        <w:pStyle w:val="PrrIEEE"/>
        <w:spacing w:lineRule="auto" w:line="360"/>
        <w:ind w:hanging="0"/>
        <w:jc w:val="both"/>
        <w:rPr>
          <w:rFonts w:cs="Times New Roman"/>
          <w:sz w:val="24"/>
          <w:szCs w:val="24"/>
        </w:rPr>
      </w:pPr>
      <w:r>
        <w:rPr>
          <w:rFonts w:cs="Times New Roman"/>
          <w:sz w:val="24"/>
          <w:szCs w:val="24"/>
        </w:rPr>
      </w:r>
    </w:p>
    <w:p>
      <w:pPr>
        <w:pStyle w:val="PrrIEEE"/>
        <w:spacing w:lineRule="auto" w:line="360"/>
        <w:ind w:hanging="0"/>
        <w:jc w:val="both"/>
        <w:rPr>
          <w:rFonts w:cs="Times New Roman"/>
          <w:sz w:val="24"/>
          <w:szCs w:val="24"/>
        </w:rPr>
      </w:pPr>
      <w:r>
        <w:rPr>
          <w:rFonts w:cs="Times New Roman"/>
          <w:sz w:val="24"/>
          <w:szCs w:val="24"/>
        </w:rPr>
      </w:r>
    </w:p>
    <w:p>
      <w:pPr>
        <w:pStyle w:val="PrrIEEE"/>
        <w:spacing w:lineRule="auto" w:line="360"/>
        <w:ind w:hanging="0"/>
        <w:jc w:val="both"/>
        <w:rPr>
          <w:rFonts w:cs="Times New Roman"/>
          <w:sz w:val="24"/>
          <w:szCs w:val="24"/>
        </w:rPr>
      </w:pPr>
      <w:r>
        <w:rPr>
          <w:rFonts w:cs="Times New Roman"/>
          <w:sz w:val="24"/>
          <w:szCs w:val="24"/>
        </w:rPr>
      </w:r>
    </w:p>
    <w:p>
      <w:pPr>
        <w:pStyle w:val="Heading2"/>
        <w:rPr/>
      </w:pPr>
      <w:bookmarkStart w:id="26" w:name="__RefHeading___Toc2005_2832072754"/>
      <w:bookmarkEnd w:id="26"/>
      <w:r>
        <w:rPr/>
        <w:t>B. Estado del arte</w:t>
      </w:r>
    </w:p>
    <w:p>
      <w:pPr>
        <w:pStyle w:val="Heading2"/>
        <w:rPr/>
      </w:pPr>
      <w:bookmarkStart w:id="27" w:name="__RefHeading___Toc25536_2138092818"/>
      <w:bookmarkEnd w:id="27"/>
      <w:r>
        <w:rPr/>
        <w:t>C</w:t>
      </w:r>
      <w:r>
        <w:rPr/>
        <w:t>. Justificación</w:t>
      </w:r>
    </w:p>
    <w:p>
      <w:pPr>
        <w:pStyle w:val="Heading2"/>
        <w:rPr/>
      </w:pPr>
      <w:r>
        <w:rPr/>
      </w:r>
    </w:p>
    <w:p>
      <w:pPr>
        <w:sectPr>
          <w:headerReference w:type="default" r:id="rId9"/>
          <w:headerReference w:type="first" r:id="rId10"/>
          <w:type w:val="nextPage"/>
          <w:pgSz w:w="12240" w:h="15840"/>
          <w:pgMar w:left="1418" w:right="1418" w:gutter="0" w:header="709" w:top="1418" w:footer="0" w:bottom="1418"/>
          <w:pgNumType w:fmt="decimal"/>
          <w:formProt w:val="false"/>
          <w:textDirection w:val="lrTb"/>
          <w:docGrid w:type="default" w:linePitch="360" w:charSpace="0"/>
        </w:sectPr>
        <w:pStyle w:val="PrrIEEE"/>
        <w:rPr/>
      </w:pPr>
      <w:r>
        <w:rPr>
          <w:rFonts w:cs="Times New Roman"/>
          <w:sz w:val="24"/>
          <w:szCs w:val="24"/>
        </w:rPr>
        <w:tab/>
        <w:t xml:space="preserve">Frente a esta escasez de datos, en este trabajo se propone  aplicar y comparar diferentes estrategias de adaptación sobre Wav2Vec 2.0 para la tarea de clasificación binaria entre hablantes con Alzheimer y controles sanos: adaptadores tipo bottleneck, que insertan módulos secuenciales de baja dimensionalidad entre las capas del modelo [9]; adaptaciones de bajo rango, conocidas por sus siglas en inglés LoRA (Low Rank Adaptation), que introduce una corrección de bajo rango sobre las matrices de pesos existentes sin modificarlas directamente [10]; y el descongelamiento parcial de las últimas n capas del modelo, como forma más directa de ajuste. Estas tres estrategias serán evaluadas frente a un mismo punto de referencia fijo: Wav2Vec 2.0 sin ningún ajuste de sus pesos. A partir de este diseño experimental, la presente propuesta plantea como hipótesis central que el ajuste del modelo, mediante cualquiera de las estrategias mencionadas, permite obtener un desempeño de clasificación superior al del modelo congelado, incluso en condiciones de datos etiquetados limitados. </w:t>
      </w:r>
    </w:p>
    <w:p>
      <w:pPr>
        <w:pStyle w:val="Heading1"/>
        <w:ind w:hanging="0" w:start="0"/>
        <w:rPr/>
      </w:pPr>
      <w:bookmarkStart w:id="28" w:name="__RefHeading___Toc25538_2138092818"/>
      <w:bookmarkStart w:id="29" w:name="_Toc440985129"/>
      <w:bookmarkStart w:id="30" w:name="_Toc199492827"/>
      <w:bookmarkStart w:id="31" w:name="_Toc459198361"/>
      <w:bookmarkEnd w:id="28"/>
      <w:r>
        <w:rPr/>
        <w:t>II. OBJETIVOS</w:t>
      </w:r>
      <w:bookmarkEnd w:id="29"/>
      <w:bookmarkEnd w:id="30"/>
      <w:bookmarkEnd w:id="31"/>
    </w:p>
    <w:p>
      <w:pPr>
        <w:pStyle w:val="Normal"/>
        <w:jc w:val="center"/>
        <w:rPr>
          <w:rFonts w:cs="Times New Roman"/>
          <w:b/>
          <w:szCs w:val="24"/>
        </w:rPr>
      </w:pPr>
      <w:r>
        <w:rPr>
          <w:rFonts w:cs="Times New Roman"/>
          <w:b/>
          <w:szCs w:val="24"/>
        </w:rPr>
      </w:r>
    </w:p>
    <w:p>
      <w:pPr>
        <w:pStyle w:val="Heading2"/>
        <w:ind w:hanging="0" w:start="0"/>
        <w:rPr/>
      </w:pPr>
      <w:bookmarkStart w:id="32" w:name="__RefHeading___Toc25540_2138092818"/>
      <w:bookmarkStart w:id="33" w:name="_Toc199492828"/>
      <w:bookmarkStart w:id="34" w:name="_Toc459198362"/>
      <w:bookmarkStart w:id="35" w:name="_Toc440985130"/>
      <w:bookmarkEnd w:id="32"/>
      <w:r>
        <w:rPr/>
        <w:t>A. Objetivo general</w:t>
      </w:r>
      <w:bookmarkEnd w:id="33"/>
      <w:bookmarkEnd w:id="34"/>
      <w:bookmarkEnd w:id="35"/>
    </w:p>
    <w:p>
      <w:pPr>
        <w:pStyle w:val="Normal"/>
        <w:rPr>
          <w:rFonts w:cs="Times New Roman"/>
          <w:szCs w:val="24"/>
        </w:rPr>
      </w:pPr>
      <w:r>
        <w:rPr>
          <w:rFonts w:cs="Times New Roman"/>
          <w:szCs w:val="24"/>
        </w:rPr>
      </w:r>
    </w:p>
    <w:p>
      <w:pPr>
        <w:pStyle w:val="PrrIEEE"/>
        <w:rPr/>
      </w:pPr>
      <w:r>
        <w:rPr/>
        <w:t xml:space="preserve">Desarrollar una estrategia de ajuste de parámetros sobre modelos fundacionales auto-supervisados, como Wav2Vec 2.0, para la clasificación de pacientes con enfermedad de Alzheimer frente a controles sanos mediante señales de voz en condiciones de datos limitados. </w:t>
      </w:r>
    </w:p>
    <w:p>
      <w:pPr>
        <w:pStyle w:val="Normal"/>
        <w:rPr>
          <w:rFonts w:cs="Times New Roman"/>
          <w:szCs w:val="24"/>
        </w:rPr>
      </w:pPr>
      <w:r>
        <w:rPr>
          <w:rFonts w:cs="Times New Roman"/>
          <w:szCs w:val="24"/>
        </w:rPr>
      </w:r>
    </w:p>
    <w:p>
      <w:pPr>
        <w:pStyle w:val="Heading2"/>
        <w:ind w:hanging="0" w:start="0"/>
        <w:rPr/>
      </w:pPr>
      <w:bookmarkStart w:id="36" w:name="__RefHeading___Toc25542_2138092818"/>
      <w:bookmarkStart w:id="37" w:name="_Toc459198363"/>
      <w:bookmarkStart w:id="38" w:name="_Toc199492829"/>
      <w:bookmarkStart w:id="39" w:name="_Toc440985131"/>
      <w:bookmarkEnd w:id="36"/>
      <w:r>
        <w:rPr/>
        <w:t>B. Objetivos específicos</w:t>
      </w:r>
      <w:bookmarkEnd w:id="37"/>
      <w:bookmarkEnd w:id="38"/>
      <w:bookmarkEnd w:id="39"/>
    </w:p>
    <w:p>
      <w:pPr>
        <w:pStyle w:val="Normal"/>
        <w:rPr>
          <w:rFonts w:cs="Times New Roman"/>
          <w:szCs w:val="24"/>
        </w:rPr>
      </w:pPr>
      <w:r>
        <w:rPr>
          <w:rFonts w:cs="Times New Roman"/>
          <w:szCs w:val="24"/>
        </w:rPr>
      </w:r>
    </w:p>
    <w:p>
      <w:pPr>
        <w:pStyle w:val="PrrIEEE"/>
        <w:numPr>
          <w:ilvl w:val="0"/>
          <w:numId w:val="2"/>
        </w:numPr>
        <w:rPr/>
      </w:pPr>
      <w:r>
        <w:rPr/>
        <w:t>Establecer una línea base de clasificación de pacientes con enfermedad de Alzheimer y sujetos de control mediante el uso de representaciones extraídas por Wav2Vec 2.0 sin ajuste de parámetros.</w:t>
      </w:r>
    </w:p>
    <w:p>
      <w:pPr>
        <w:pStyle w:val="PrrIEEE"/>
        <w:numPr>
          <w:ilvl w:val="0"/>
          <w:numId w:val="2"/>
        </w:numPr>
        <w:rPr/>
      </w:pPr>
      <w:r>
        <w:rPr/>
        <w:t>Identificar estrategias de ajuste de parámetros aplicables a la arquitectura de</w:t>
      </w:r>
    </w:p>
    <w:p>
      <w:pPr>
        <w:pStyle w:val="PrrIEEE"/>
        <w:ind w:hanging="0" w:start="720"/>
        <w:rPr/>
      </w:pPr>
      <w:r>
        <w:rPr/>
        <w:t>Wav2Vec 2.0 para tareas de clasificación binaria en escenarios con datos limitados.</w:t>
      </w:r>
    </w:p>
    <w:p>
      <w:pPr>
        <w:pStyle w:val="PrrIEEE"/>
        <w:numPr>
          <w:ilvl w:val="0"/>
          <w:numId w:val="2"/>
        </w:numPr>
        <w:rPr/>
      </w:pPr>
      <w:r>
        <w:rPr/>
        <w:t>Implementar diferentes estrategias de ajuste de parámetros sobre el modelo fundacional Wav2Vec 2.0, con el fin de adaptarlo a la tarea de clasificación binariaentre pacientes con la enfermedad de Alzheimer y sujetos de control.</w:t>
      </w:r>
    </w:p>
    <w:p>
      <w:pPr>
        <w:pStyle w:val="PrrIEEE"/>
        <w:numPr>
          <w:ilvl w:val="0"/>
          <w:numId w:val="2"/>
        </w:numPr>
        <w:rPr/>
      </w:pPr>
      <w:r>
        <w:rPr/>
        <w:t>Evaluar y comparar el desempeño de clasificación, el tiempo de entrenamiento, el tiempo de inferencia y el número de parámetros entrenables entre el enfoque del modelo base y las estrategias de ajuste implementadas.</w:t>
      </w:r>
    </w:p>
    <w:p>
      <w:pPr>
        <w:pStyle w:val="Normal"/>
        <w:ind w:hanging="0" w:start="720"/>
        <w:rPr>
          <w:rFonts w:cs="Times New Roman"/>
          <w:szCs w:val="24"/>
        </w:rPr>
      </w:pPr>
      <w:r>
        <w:rPr>
          <w:rFonts w:cs="Times New Roman"/>
          <w:szCs w:val="24"/>
        </w:rPr>
      </w:r>
    </w:p>
    <w:p>
      <w:pPr>
        <w:pStyle w:val="PrrIEEE"/>
        <w:rPr/>
      </w:pPr>
      <w:r>
        <w:rPr/>
      </w:r>
    </w:p>
    <w:p>
      <w:pPr>
        <w:pStyle w:val="PrrIEEE"/>
        <w:rPr>
          <w:rFonts w:cs="Times New Roman"/>
          <w:szCs w:val="24"/>
        </w:rPr>
      </w:pPr>
      <w:r>
        <w:rPr>
          <w:rFonts w:cs="Times New Roman"/>
          <w:szCs w:val="24"/>
        </w:rPr>
      </w:r>
    </w:p>
    <w:p>
      <w:pPr>
        <w:pStyle w:val="ListParagraph"/>
        <w:ind w:hanging="0" w:start="360"/>
        <w:rPr/>
      </w:pPr>
      <w:r>
        <w:rPr/>
      </w:r>
    </w:p>
    <w:p>
      <w:pPr>
        <w:pStyle w:val="Normal"/>
        <w:jc w:val="center"/>
        <w:rPr>
          <w:rFonts w:cs="Times New Roman"/>
          <w:b/>
          <w:szCs w:val="24"/>
        </w:rPr>
      </w:pPr>
      <w:r>
        <w:rPr>
          <w:rFonts w:cs="Times New Roman"/>
          <w:b/>
          <w:szCs w:val="24"/>
        </w:rPr>
      </w:r>
    </w:p>
    <w:p>
      <w:pPr>
        <w:pStyle w:val="Normal"/>
        <w:jc w:val="center"/>
        <w:rPr>
          <w:rFonts w:cs="Times New Roman"/>
          <w:b/>
          <w:szCs w:val="24"/>
        </w:rPr>
      </w:pPr>
      <w:r>
        <w:rPr>
          <w:rFonts w:cs="Times New Roman"/>
          <w:b/>
          <w:szCs w:val="24"/>
        </w:rPr>
      </w:r>
    </w:p>
    <w:p>
      <w:pPr>
        <w:pStyle w:val="Normal"/>
        <w:jc w:val="center"/>
        <w:rPr>
          <w:rFonts w:cs="Times New Roman"/>
          <w:b/>
          <w:szCs w:val="24"/>
        </w:rPr>
      </w:pPr>
      <w:r>
        <w:rPr>
          <w:rFonts w:cs="Times New Roman"/>
          <w:b/>
          <w:szCs w:val="24"/>
        </w:rPr>
      </w:r>
    </w:p>
    <w:p>
      <w:pPr>
        <w:pStyle w:val="Normal"/>
        <w:jc w:val="center"/>
        <w:rPr>
          <w:rFonts w:cs="Times New Roman"/>
          <w:b/>
          <w:szCs w:val="24"/>
        </w:rPr>
      </w:pPr>
      <w:r>
        <w:rPr>
          <w:rFonts w:cs="Times New Roman"/>
          <w:b/>
          <w:szCs w:val="24"/>
        </w:rPr>
      </w:r>
    </w:p>
    <w:p>
      <w:pPr>
        <w:pStyle w:val="Normal"/>
        <w:jc w:val="center"/>
        <w:rPr>
          <w:rFonts w:cs="Times New Roman"/>
          <w:b/>
          <w:szCs w:val="24"/>
        </w:rPr>
      </w:pPr>
      <w:r>
        <w:rPr>
          <w:rFonts w:cs="Times New Roman"/>
          <w:b/>
          <w:szCs w:val="24"/>
        </w:rPr>
      </w:r>
    </w:p>
    <w:p>
      <w:pPr>
        <w:pStyle w:val="Normal"/>
        <w:spacing w:lineRule="auto" w:line="259" w:before="0" w:after="160"/>
        <w:jc w:val="start"/>
        <w:rPr>
          <w:rFonts w:cs="Times New Roman"/>
          <w:b/>
          <w:szCs w:val="24"/>
        </w:rPr>
      </w:pPr>
      <w:r>
        <w:rPr>
          <w:rFonts w:cs="Times New Roman"/>
          <w:b/>
          <w:szCs w:val="24"/>
        </w:rPr>
      </w:r>
      <w:r>
        <w:br w:type="page"/>
      </w:r>
    </w:p>
    <w:p>
      <w:pPr>
        <w:pStyle w:val="Heading1"/>
        <w:spacing w:before="0" w:after="0"/>
        <w:ind w:hanging="0" w:start="0"/>
        <w:rPr/>
      </w:pPr>
      <w:bookmarkStart w:id="40" w:name="__RefHeading___Toc25544_2138092818"/>
      <w:bookmarkStart w:id="41" w:name="_Toc440985137"/>
      <w:bookmarkStart w:id="42" w:name="_Toc459198369"/>
      <w:bookmarkStart w:id="43" w:name="_Toc199492830"/>
      <w:bookmarkEnd w:id="40"/>
      <w:r>
        <w:rPr/>
        <w:t>III. MARCO TEÓRICO</w:t>
      </w:r>
      <w:bookmarkEnd w:id="41"/>
      <w:bookmarkEnd w:id="42"/>
      <w:bookmarkEnd w:id="43"/>
    </w:p>
    <w:p>
      <w:pPr>
        <w:pStyle w:val="Normal"/>
        <w:spacing w:before="0" w:after="0"/>
        <w:rPr/>
      </w:pPr>
      <w:r>
        <w:rPr/>
      </w:r>
    </w:p>
    <w:p>
      <w:pPr>
        <w:pStyle w:val="Heading2"/>
        <w:ind w:hanging="0" w:start="0"/>
        <w:rPr/>
      </w:pPr>
      <w:bookmarkStart w:id="44" w:name="__RefHeading___Toc25546_2138092818"/>
      <w:bookmarkEnd w:id="44"/>
      <w:r>
        <w:rPr/>
        <w:t>A. Wav2vec 2.0</w:t>
      </w:r>
    </w:p>
    <w:p>
      <w:pPr>
        <w:pStyle w:val="Normal"/>
        <w:spacing w:before="0" w:after="0"/>
        <w:rPr/>
      </w:pPr>
      <w:r>
        <w:rPr/>
      </w:r>
    </w:p>
    <w:p>
      <w:pPr>
        <w:pStyle w:val="Normal"/>
        <w:rPr/>
      </w:pPr>
      <w:r>
        <w:rPr>
          <w:rFonts w:cs="Times New Roman"/>
          <w:b w:val="false"/>
          <w:bCs w:val="false"/>
          <w:szCs w:val="24"/>
        </w:rPr>
        <w:t xml:space="preserve">Wav2Vec 2.0 [7] es un modelo de aprendizaje autosupervisado que aprende representaciones de habla directamente del audio crudo, sin necesidad de transcripciones. Antes de describir la arquitectura al detalle, es necesario distinguir dos momentos en su ciclo de vida que involucran componentes distintos. El </w:t>
      </w:r>
      <w:r>
        <w:rPr>
          <w:rStyle w:val="Strong"/>
          <w:rFonts w:cs="Times New Roman"/>
          <w:b w:val="false"/>
          <w:bCs w:val="false"/>
          <w:szCs w:val="24"/>
        </w:rPr>
        <w:t>preentrenamiento</w:t>
      </w:r>
      <w:r>
        <w:rPr>
          <w:rFonts w:cs="Times New Roman"/>
          <w:b w:val="false"/>
          <w:bCs w:val="false"/>
          <w:szCs w:val="24"/>
        </w:rPr>
        <w:t xml:space="preserve"> es el proceso mediante el cual el modelo aprende sus representaciones de forma autosupervisada; en esta etapa existen un cuantizador, dos codebooks y dos funciones de pérdida (contrastiva y de diversidad) que son exclusivos de esta fase. De manera general al utilizar este tipo de modelos se parte del </w:t>
      </w:r>
      <w:r>
        <w:rPr>
          <w:rFonts w:cs="Times New Roman"/>
          <w:b w:val="false"/>
          <w:bCs w:val="false"/>
          <w:szCs w:val="24"/>
        </w:rPr>
        <w:t xml:space="preserve">modelo </w:t>
      </w:r>
      <w:r>
        <w:rPr>
          <w:rFonts w:cs="Times New Roman"/>
          <w:b w:val="false"/>
          <w:bCs w:val="false"/>
          <w:szCs w:val="24"/>
        </w:rPr>
        <w:t>ya preentrenado y nunca se reconstruye ni ejecuta el cuantizador, los codebooks o las pérdidas de preentrenamiento.</w:t>
      </w:r>
    </w:p>
    <w:p>
      <w:pPr>
        <w:pStyle w:val="Normal"/>
        <w:ind w:firstLine="708"/>
        <w:rPr>
          <w:rFonts w:cs="Times New Roman"/>
          <w:b w:val="false"/>
          <w:bCs w:val="false"/>
          <w:szCs w:val="24"/>
        </w:rPr>
      </w:pPr>
      <w:r>
        <w:rPr>
          <w:rFonts w:cs="Times New Roman"/>
          <w:b w:val="false"/>
          <w:bCs w:val="false"/>
          <w:szCs w:val="24"/>
        </w:rPr>
      </w:r>
    </w:p>
    <w:p>
      <w:pPr>
        <w:pStyle w:val="Heading3"/>
        <w:ind w:firstLine="709" w:start="284"/>
        <w:rPr/>
      </w:pPr>
      <w:bookmarkStart w:id="45" w:name="__RefHeading___Toc25548_2138092818"/>
      <w:bookmarkEnd w:id="45"/>
      <w:r>
        <w:rPr>
          <w:rFonts w:cs="Times New Roman"/>
          <w:b w:val="false"/>
          <w:bCs w:val="false"/>
          <w:szCs w:val="24"/>
        </w:rPr>
        <w:t>1)  Pre entrenamiento de WaV2Vec 2.0:</w:t>
      </w:r>
    </w:p>
    <w:p>
      <w:pPr>
        <w:pStyle w:val="Normal"/>
        <w:ind w:hanging="0"/>
        <w:rPr>
          <w:rFonts w:cs="Times New Roman"/>
          <w:b w:val="false"/>
          <w:bCs w:val="false"/>
          <w:szCs w:val="24"/>
        </w:rPr>
      </w:pPr>
      <w:r>
        <w:rPr>
          <w:rFonts w:cs="Times New Roman"/>
          <w:b w:val="false"/>
          <w:bCs w:val="false"/>
          <w:szCs w:val="24"/>
        </w:rPr>
      </w:r>
    </w:p>
    <w:p>
      <w:pPr>
        <w:pStyle w:val="Normal"/>
        <w:rPr/>
      </w:pPr>
      <w:r>
        <w:rPr>
          <w:rFonts w:cs="Times New Roman"/>
          <w:b w:val="false"/>
          <w:bCs w:val="false"/>
          <w:szCs w:val="24"/>
        </w:rPr>
        <w:t xml:space="preserve">El </w:t>
      </w:r>
      <w:r>
        <w:rPr>
          <w:rFonts w:cs="Times New Roman"/>
          <w:b w:val="false"/>
          <w:bCs w:val="false"/>
          <w:i/>
          <w:iCs/>
          <w:szCs w:val="24"/>
        </w:rPr>
        <w:t>feature encoder</w:t>
      </w:r>
      <w:r>
        <w:rPr>
          <w:rFonts w:cs="Times New Roman"/>
          <w:b w:val="false"/>
          <w:bCs w:val="false"/>
          <w:szCs w:val="24"/>
        </w:rPr>
        <w:t xml:space="preserve"> transforma la señal cruda en una secuencia de vectores latentes continuos </w:t>
      </w:r>
      <w:r>
        <w:rPr/>
      </w:r>
      <m:oMath xmlns:m="http://schemas.openxmlformats.org/officeDocument/2006/math">
        <m:sSub>
          <m:e>
            <m:r>
              <m:t xml:space="preserve">z</m:t>
            </m:r>
          </m:e>
          <m:sub>
            <m:r>
              <m:t xml:space="preserve">1</m:t>
            </m:r>
          </m:sub>
        </m:sSub>
        <m:r>
          <m:t xml:space="preserve">,</m:t>
        </m:r>
        <m:r>
          <m:t xml:space="preserve">....</m:t>
        </m:r>
        <m:sSub>
          <m:e>
            <m:r>
              <m:t xml:space="preserve">z</m:t>
            </m:r>
          </m:e>
          <m:sub>
            <m:r>
              <m:t xml:space="preserve">T</m:t>
            </m:r>
          </m:sub>
        </m:sSub>
      </m:oMath>
      <w:r>
        <w:rPr>
          <w:rFonts w:cs="Times New Roman"/>
          <w:b w:val="false"/>
          <w:bCs w:val="false"/>
          <w:szCs w:val="24"/>
        </w:rPr>
        <w:t xml:space="preserve">, uno por cada fotograma de 25 ms. Esta secuencia </w:t>
      </w:r>
      <w:r>
        <w:rPr/>
      </w:r>
      <m:oMath xmlns:m="http://schemas.openxmlformats.org/officeDocument/2006/math">
        <m:r>
          <m:t xml:space="preserve">z</m:t>
        </m:r>
      </m:oMath>
      <w:r>
        <w:rPr>
          <w:rFonts w:cs="Times New Roman"/>
          <w:b w:val="false"/>
          <w:bCs w:val="false"/>
          <w:szCs w:val="24"/>
        </w:rPr>
        <w:t xml:space="preserve"> alimenta en paralelo dos ramas independientes durante el </w:t>
      </w:r>
      <w:r>
        <w:rPr>
          <w:rFonts w:cs="Times New Roman"/>
          <w:b w:val="false"/>
          <w:bCs w:val="false"/>
          <w:i/>
          <w:iCs/>
          <w:szCs w:val="24"/>
        </w:rPr>
        <w:t>forward</w:t>
      </w:r>
      <w:r>
        <w:rPr>
          <w:rFonts w:cs="Times New Roman"/>
          <w:b w:val="false"/>
          <w:bCs w:val="false"/>
          <w:szCs w:val="24"/>
        </w:rPr>
        <w:t xml:space="preserve">. En la primera, antes de ingresar al </w:t>
      </w:r>
      <w:r>
        <w:rPr>
          <w:rFonts w:cs="Times New Roman"/>
          <w:b w:val="false"/>
          <w:bCs w:val="false"/>
          <w:i/>
          <w:iCs/>
          <w:szCs w:val="24"/>
        </w:rPr>
        <w:t>Transformer</w:t>
      </w:r>
      <w:r>
        <w:rPr>
          <w:rFonts w:cs="Times New Roman"/>
          <w:b w:val="false"/>
          <w:bCs w:val="false"/>
          <w:szCs w:val="24"/>
        </w:rPr>
        <w:t xml:space="preserve">, se enmascaran tramos contiguos: se muestrea una proporción  </w:t>
      </w:r>
      <w:r>
        <w:rPr/>
        <w:drawing>
          <wp:inline distT="0" distB="0" distL="0" distR="0">
            <wp:extent cx="427990" cy="130175"/>
            <wp:effectExtent l="0" t="0" r="0" b="0"/>
            <wp:docPr id="6" name="Image1" descr="TexMaths&#10;12§display§p \approx 65§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TexMaths&#10;12§display§p \approx 65§svg§600§FALSE§" title=""/>
                    <pic:cNvPicPr>
                      <a:picLocks noChangeAspect="1" noChangeArrowheads="1"/>
                    </pic:cNvPicPr>
                  </pic:nvPicPr>
                  <pic:blipFill>
                    <a:blip r:embed="rId11">
                      <a:extLst>
                        <a:ext uri="{96DAC541-7B7A-43D3-8B79-37D633B846F1}">
                          <asvg:svgBlip xmlns:asvg="http://schemas.microsoft.com/office/drawing/2016/SVG/main" r:embed="rId12"/>
                        </a:ext>
                      </a:extLst>
                    </a:blip>
                    <a:stretch>
                      <a:fillRect/>
                    </a:stretch>
                  </pic:blipFill>
                  <pic:spPr bwMode="auto">
                    <a:xfrm>
                      <a:off x="0" y="0"/>
                      <a:ext cx="427990" cy="130175"/>
                    </a:xfrm>
                    <a:prstGeom prst="rect">
                      <a:avLst/>
                    </a:prstGeom>
                  </pic:spPr>
                </pic:pic>
              </a:graphicData>
            </a:graphic>
          </wp:inline>
        </w:drawing>
      </w:r>
      <w:r>
        <w:rPr>
          <w:rFonts w:cs="Times New Roman"/>
          <w:b w:val="false"/>
          <w:bCs w:val="false"/>
          <w:position w:val="0"/>
          <w:sz w:val="24"/>
          <w:sz w:val="24"/>
          <w:szCs w:val="24"/>
          <w:vertAlign w:val="baseline"/>
        </w:rPr>
        <w:t xml:space="preserve"> </w:t>
      </w:r>
      <w:r>
        <w:rPr>
          <w:rFonts w:cs="Times New Roman"/>
          <w:b w:val="false"/>
          <w:bCs w:val="false"/>
          <w:szCs w:val="24"/>
        </w:rPr>
        <w:t xml:space="preserve">de los pasos como índices de inicio, y desde cada uno se cubren M=10 pasos consecutivos con un único vector entrenable compartido (el </w:t>
      </w:r>
      <w:r>
        <w:rPr>
          <w:rFonts w:cs="Times New Roman"/>
          <w:b w:val="false"/>
          <w:bCs w:val="false"/>
          <w:i/>
          <w:iCs/>
          <w:szCs w:val="24"/>
        </w:rPr>
        <w:t>mask embedding</w:t>
      </w:r>
      <w:r>
        <w:rPr>
          <w:rFonts w:cs="Times New Roman"/>
          <w:b w:val="false"/>
          <w:bCs w:val="false"/>
          <w:szCs w:val="24"/>
        </w:rPr>
        <w:t xml:space="preserve">). Por el solapamiento entre tramos, el resultado es que cerca del 49% de la secuencia queda enmascarada. Esta estrategia de bloques (en vez de fotogramas aislados) sigue una lógica similar a </w:t>
      </w:r>
      <w:r>
        <w:rPr>
          <w:rFonts w:cs="Times New Roman"/>
          <w:b w:val="false"/>
          <w:bCs w:val="false"/>
          <w:i/>
          <w:iCs/>
          <w:szCs w:val="24"/>
        </w:rPr>
        <w:t>SpecAugment</w:t>
      </w:r>
      <w:r>
        <w:rPr>
          <w:rFonts w:cs="Times New Roman"/>
          <w:b w:val="false"/>
          <w:bCs w:val="false"/>
          <w:szCs w:val="24"/>
        </w:rPr>
        <w:t xml:space="preserve"> [11]: los fotogramas vecinos están altamente correlacionados, de modo que enmascarar uno solo permitiría reconstruirlo por simple interpolación, mientras que cubrir un tramo completo obliga al modelo a recurrir a contexto de largo alcance.</w:t>
      </w:r>
    </w:p>
    <w:p>
      <w:pPr>
        <w:pStyle w:val="Normal"/>
        <w:rPr>
          <w:rFonts w:cs="Times New Roman"/>
          <w:b w:val="false"/>
          <w:bCs w:val="false"/>
          <w:szCs w:val="24"/>
        </w:rPr>
      </w:pPr>
      <w:r>
        <w:rPr/>
      </w:r>
    </w:p>
    <w:p>
      <w:pPr>
        <w:pStyle w:val="Normal"/>
        <w:rPr>
          <w:rFonts w:cs="Times New Roman"/>
          <w:b w:val="false"/>
          <w:bCs w:val="false"/>
          <w:szCs w:val="24"/>
        </w:rPr>
      </w:pPr>
      <w:r>
        <w:rPr/>
      </w:r>
    </w:p>
    <w:p>
      <w:pPr>
        <w:pStyle w:val="Normal"/>
        <w:rPr>
          <w:rFonts w:cs="Times New Roman"/>
          <w:b w:val="false"/>
          <w:bCs w:val="false"/>
          <w:szCs w:val="24"/>
        </w:rPr>
      </w:pPr>
      <w:r>
        <w:rPr/>
      </w:r>
    </w:p>
    <w:p>
      <w:pPr>
        <w:pStyle w:val="Normal"/>
        <w:rPr>
          <w:rFonts w:cs="Times New Roman"/>
          <w:b w:val="false"/>
          <w:bCs w:val="false"/>
          <w:szCs w:val="24"/>
        </w:rPr>
      </w:pPr>
      <w:r>
        <w:rPr/>
      </w:r>
    </w:p>
    <w:p>
      <w:pPr>
        <w:pStyle w:val="Normal"/>
        <w:rPr>
          <w:rFonts w:cs="Times New Roman"/>
          <w:b w:val="false"/>
          <w:bCs w:val="false"/>
          <w:szCs w:val="24"/>
        </w:rPr>
      </w:pPr>
      <w:r>
        <w:rPr/>
      </w:r>
    </w:p>
    <w:p>
      <w:pPr>
        <w:pStyle w:val="Normal"/>
        <w:rPr>
          <w:rFonts w:cs="Times New Roman"/>
          <w:b w:val="false"/>
          <w:bCs w:val="false"/>
          <w:szCs w:val="24"/>
        </w:rPr>
      </w:pPr>
      <w:r>
        <w:rPr/>
      </w:r>
    </w:p>
    <w:p>
      <w:pPr>
        <w:pStyle w:val="Normal"/>
        <w:ind w:firstLine="708"/>
        <w:rPr/>
      </w:pPr>
      <w:r>
        <w:rPr/>
        <mc:AlternateContent>
          <mc:Choice Requires="wps">
            <w:drawing>
              <wp:anchor behindDoc="0" distT="0" distB="0" distL="0" distR="0" simplePos="0" locked="0" layoutInCell="0" allowOverlap="1" relativeHeight="153">
                <wp:simplePos x="0" y="0"/>
                <wp:positionH relativeFrom="column">
                  <wp:posOffset>1090930</wp:posOffset>
                </wp:positionH>
                <wp:positionV relativeFrom="paragraph">
                  <wp:posOffset>40005</wp:posOffset>
                </wp:positionV>
                <wp:extent cx="3848735" cy="4883150"/>
                <wp:effectExtent l="0" t="0" r="0" b="0"/>
                <wp:wrapSquare wrapText="largest"/>
                <wp:docPr id="7" name="Frame1"/>
                <a:graphic xmlns:a="http://schemas.openxmlformats.org/drawingml/2006/main">
                  <a:graphicData uri="http://schemas.microsoft.com/office/word/2010/wordprocessingShape">
                    <wps:wsp>
                      <wps:cNvSpPr/>
                      <wps:spPr>
                        <a:xfrm>
                          <a:off x="0" y="0"/>
                          <a:ext cx="3848760" cy="4883040"/>
                        </a:xfrm>
                        <a:prstGeom prst="rect">
                          <a:avLst/>
                        </a:prstGeom>
                        <a:solidFill>
                          <a:srgbClr val="ffffff"/>
                        </a:solidFill>
                        <a:ln w="0">
                          <a:noFill/>
                        </a:ln>
                      </wps:spPr>
                      <wps:style>
                        <a:lnRef idx="0"/>
                        <a:fillRef idx="0"/>
                        <a:effectRef idx="0"/>
                        <a:fontRef idx="minor"/>
                      </wps:style>
                      <wps:txbx>
                        <w:txbxContent>
                          <w:p>
                            <w:pPr>
                              <w:pStyle w:val="Fig"/>
                              <w:spacing w:before="0" w:after="120"/>
                              <w:rPr/>
                            </w:pPr>
                            <w:r>
                              <w:rPr/>
                              <w:drawing>
                                <wp:inline distT="0" distB="0" distL="0" distR="0">
                                  <wp:extent cx="3848735" cy="4736465"/>
                                  <wp:effectExtent l="0" t="0" r="0" b="0"/>
                                  <wp:docPr id="9"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 title=""/>
                                          <pic:cNvPicPr>
                                            <a:picLocks noChangeAspect="1" noChangeArrowheads="1"/>
                                          </pic:cNvPicPr>
                                        </pic:nvPicPr>
                                        <pic:blipFill>
                                          <a:blip r:embed="rId13"/>
                                          <a:stretch>
                                            <a:fillRect/>
                                          </a:stretch>
                                        </pic:blipFill>
                                        <pic:spPr bwMode="auto">
                                          <a:xfrm>
                                            <a:off x="0" y="0"/>
                                            <a:ext cx="3848735" cy="4736465"/>
                                          </a:xfrm>
                                          <a:prstGeom prst="rect">
                                            <a:avLst/>
                                          </a:prstGeom>
                                        </pic:spPr>
                                      </pic:pic>
                                    </a:graphicData>
                                  </a:graphic>
                                </wp:inline>
                              </w:drawing>
                            </w:r>
                            <w:r>
                              <w:rPr>
                                <w:color w:val="000000"/>
                              </w:rPr>
                              <w:t xml:space="preserve">Fig. </w:t>
                            </w:r>
                            <w:r>
                              <w:rPr>
                                <w:color w:val="000000"/>
                              </w:rPr>
                              <w:fldChar w:fldCharType="begin"/>
                            </w:r>
                            <w:r>
                              <w:rPr>
                                <w:color w:val="000000"/>
                              </w:rPr>
                              <w:instrText xml:space="preserve"> SEQ Fig. \* ARABIC </w:instrText>
                            </w:r>
                            <w:r>
                              <w:rPr>
                                <w:color w:val="000000"/>
                              </w:rPr>
                              <w:fldChar w:fldCharType="separate"/>
                            </w:r>
                            <w:r>
                              <w:rPr>
                                <w:color w:val="000000"/>
                              </w:rPr>
                              <w:t>1</w:t>
                            </w:r>
                            <w:r>
                              <w:rPr>
                                <w:color w:val="000000"/>
                              </w:rPr>
                              <w:fldChar w:fldCharType="end"/>
                            </w:r>
                            <w:r>
                              <w:rPr>
                                <w:color w:val="000000"/>
                              </w:rPr>
                              <w:t>. Flujo del Preentrenamiento de Wav2Vec 2.0</w:t>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85.9pt;margin-top:3.15pt;width:303pt;height:384.45pt;mso-wrap-style:square;v-text-anchor:top">
                <v:fill o:detectmouseclick="t" type="solid" color2="black"/>
                <v:stroke color="#3465a4" joinstyle="round" endcap="flat"/>
                <v:textbox>
                  <w:txbxContent>
                    <w:p>
                      <w:pPr>
                        <w:pStyle w:val="Fig"/>
                        <w:spacing w:before="0" w:after="120"/>
                        <w:rPr/>
                      </w:pPr>
                      <w:r>
                        <w:rPr/>
                        <w:drawing>
                          <wp:inline distT="0" distB="0" distL="0" distR="0">
                            <wp:extent cx="3848735" cy="4736465"/>
                            <wp:effectExtent l="0" t="0" r="0" b="0"/>
                            <wp:docPr id="10"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descr="" title=""/>
                                    <pic:cNvPicPr>
                                      <a:picLocks noChangeAspect="1" noChangeArrowheads="1"/>
                                    </pic:cNvPicPr>
                                  </pic:nvPicPr>
                                  <pic:blipFill>
                                    <a:blip r:embed="rId14"/>
                                    <a:stretch>
                                      <a:fillRect/>
                                    </a:stretch>
                                  </pic:blipFill>
                                  <pic:spPr bwMode="auto">
                                    <a:xfrm>
                                      <a:off x="0" y="0"/>
                                      <a:ext cx="3848735" cy="4736465"/>
                                    </a:xfrm>
                                    <a:prstGeom prst="rect">
                                      <a:avLst/>
                                    </a:prstGeom>
                                  </pic:spPr>
                                </pic:pic>
                              </a:graphicData>
                            </a:graphic>
                          </wp:inline>
                        </w:drawing>
                      </w:r>
                      <w:r>
                        <w:rPr>
                          <w:color w:val="000000"/>
                        </w:rPr>
                        <w:t xml:space="preserve">Fig. </w:t>
                      </w:r>
                      <w:r>
                        <w:rPr>
                          <w:color w:val="000000"/>
                        </w:rPr>
                        <w:fldChar w:fldCharType="begin"/>
                      </w:r>
                      <w:r>
                        <w:rPr>
                          <w:color w:val="000000"/>
                        </w:rPr>
                        <w:instrText xml:space="preserve"> SEQ Fig. \* ARABIC </w:instrText>
                      </w:r>
                      <w:r>
                        <w:rPr>
                          <w:color w:val="000000"/>
                        </w:rPr>
                        <w:fldChar w:fldCharType="separate"/>
                      </w:r>
                      <w:r>
                        <w:rPr>
                          <w:color w:val="000000"/>
                        </w:rPr>
                        <w:t>1</w:t>
                      </w:r>
                      <w:r>
                        <w:rPr>
                          <w:color w:val="000000"/>
                        </w:rPr>
                        <w:fldChar w:fldCharType="end"/>
                      </w:r>
                      <w:r>
                        <w:rPr>
                          <w:color w:val="000000"/>
                        </w:rPr>
                        <w:t>. Flujo del Preentrenamiento de Wav2Vec 2.0</w:t>
                      </w:r>
                    </w:p>
                  </w:txbxContent>
                </v:textbox>
                <w10:wrap type="square" side="largest"/>
              </v:rect>
            </w:pict>
          </mc:Fallback>
        </mc:AlternateContent>
      </w:r>
    </w:p>
    <w:p>
      <w:pPr>
        <w:pStyle w:val="Normal"/>
        <w:ind w:firstLine="708"/>
        <w:rPr/>
      </w:pPr>
      <w:r>
        <w:rPr/>
      </w:r>
    </w:p>
    <w:p>
      <w:pPr>
        <w:pStyle w:val="Normal"/>
        <w:ind w:firstLine="708"/>
        <w:rPr>
          <w:rFonts w:cs="Times New Roman"/>
          <w:b w:val="false"/>
          <w:bCs w:val="false"/>
          <w:szCs w:val="24"/>
        </w:rPr>
      </w:pPr>
      <w:r>
        <w:rPr>
          <w:rFonts w:cs="Times New Roman"/>
          <w:b w:val="false"/>
          <w:bCs w:val="false"/>
          <w:szCs w:val="24"/>
        </w:rPr>
      </w:r>
    </w:p>
    <w:p>
      <w:pPr>
        <w:pStyle w:val="Normal"/>
        <w:ind w:firstLine="708"/>
        <w:rPr>
          <w:rFonts w:cs="Times New Roman"/>
          <w:b w:val="false"/>
          <w:bCs w:val="false"/>
          <w:szCs w:val="24"/>
        </w:rPr>
      </w:pPr>
      <w:r>
        <w:rPr>
          <w:rFonts w:cs="Times New Roman"/>
          <w:b w:val="false"/>
          <w:bCs w:val="false"/>
          <w:szCs w:val="24"/>
        </w:rPr>
      </w:r>
    </w:p>
    <w:p>
      <w:pPr>
        <w:pStyle w:val="Normal"/>
        <w:ind w:firstLine="708"/>
        <w:rPr>
          <w:rFonts w:cs="Times New Roman"/>
          <w:b w:val="false"/>
          <w:bCs w:val="false"/>
          <w:szCs w:val="24"/>
        </w:rPr>
      </w:pPr>
      <w:r>
        <w:rPr>
          <w:rFonts w:cs="Times New Roman"/>
          <w:b w:val="false"/>
          <w:bCs w:val="false"/>
          <w:szCs w:val="24"/>
        </w:rPr>
      </w:r>
    </w:p>
    <w:p>
      <w:pPr>
        <w:pStyle w:val="Normal"/>
        <w:ind w:firstLine="708"/>
        <w:rPr>
          <w:rFonts w:cs="Times New Roman"/>
          <w:b w:val="false"/>
          <w:bCs w:val="false"/>
          <w:szCs w:val="24"/>
        </w:rPr>
      </w:pPr>
      <w:r>
        <w:rPr>
          <w:rFonts w:cs="Times New Roman"/>
          <w:b w:val="false"/>
          <w:bCs w:val="false"/>
          <w:szCs w:val="24"/>
        </w:rPr>
      </w:r>
    </w:p>
    <w:p>
      <w:pPr>
        <w:pStyle w:val="Normal"/>
        <w:ind w:firstLine="708"/>
        <w:rPr>
          <w:rFonts w:cs="Times New Roman"/>
          <w:b w:val="false"/>
          <w:bCs w:val="false"/>
          <w:szCs w:val="24"/>
        </w:rPr>
      </w:pPr>
      <w:r>
        <w:rPr>
          <w:rFonts w:cs="Times New Roman"/>
          <w:b w:val="false"/>
          <w:bCs w:val="false"/>
          <w:szCs w:val="24"/>
        </w:rPr>
      </w:r>
    </w:p>
    <w:p>
      <w:pPr>
        <w:pStyle w:val="Normal"/>
        <w:ind w:firstLine="708"/>
        <w:rPr>
          <w:rFonts w:cs="Times New Roman"/>
          <w:b w:val="false"/>
          <w:bCs w:val="false"/>
          <w:szCs w:val="24"/>
        </w:rPr>
      </w:pPr>
      <w:r>
        <w:rPr>
          <w:rFonts w:cs="Times New Roman"/>
          <w:b w:val="false"/>
          <w:bCs w:val="false"/>
          <w:szCs w:val="24"/>
        </w:rPr>
      </w:r>
    </w:p>
    <w:p>
      <w:pPr>
        <w:pStyle w:val="Normal"/>
        <w:ind w:firstLine="708"/>
        <w:rPr>
          <w:rFonts w:cs="Times New Roman"/>
          <w:b w:val="false"/>
          <w:bCs w:val="false"/>
          <w:szCs w:val="24"/>
        </w:rPr>
      </w:pPr>
      <w:r>
        <w:rPr>
          <w:rFonts w:cs="Times New Roman"/>
          <w:b w:val="false"/>
          <w:bCs w:val="false"/>
          <w:szCs w:val="24"/>
        </w:rPr>
      </w:r>
    </w:p>
    <w:p>
      <w:pPr>
        <w:pStyle w:val="Normal"/>
        <w:ind w:firstLine="708"/>
        <w:rPr>
          <w:rFonts w:cs="Times New Roman"/>
          <w:b w:val="false"/>
          <w:bCs w:val="false"/>
          <w:szCs w:val="24"/>
        </w:rPr>
      </w:pPr>
      <w:r>
        <w:rPr>
          <w:rFonts w:cs="Times New Roman"/>
          <w:b w:val="false"/>
          <w:bCs w:val="false"/>
          <w:szCs w:val="24"/>
        </w:rPr>
      </w:r>
    </w:p>
    <w:p>
      <w:pPr>
        <w:pStyle w:val="Normal"/>
        <w:ind w:firstLine="708"/>
        <w:rPr>
          <w:rFonts w:cs="Times New Roman"/>
          <w:b w:val="false"/>
          <w:bCs w:val="false"/>
          <w:szCs w:val="24"/>
        </w:rPr>
      </w:pPr>
      <w:r>
        <w:rPr>
          <w:rFonts w:cs="Times New Roman"/>
          <w:b w:val="false"/>
          <w:bCs w:val="false"/>
          <w:szCs w:val="24"/>
        </w:rPr>
      </w:r>
    </w:p>
    <w:p>
      <w:pPr>
        <w:pStyle w:val="Normal"/>
        <w:ind w:firstLine="708"/>
        <w:rPr>
          <w:rFonts w:cs="Times New Roman"/>
          <w:b w:val="false"/>
          <w:bCs w:val="false"/>
          <w:szCs w:val="24"/>
        </w:rPr>
      </w:pPr>
      <w:r>
        <w:rPr>
          <w:rFonts w:cs="Times New Roman"/>
          <w:b w:val="false"/>
          <w:bCs w:val="false"/>
          <w:szCs w:val="24"/>
        </w:rPr>
      </w:r>
    </w:p>
    <w:p>
      <w:pPr>
        <w:pStyle w:val="Normal"/>
        <w:ind w:firstLine="708"/>
        <w:jc w:val="center"/>
        <w:rPr>
          <w:rFonts w:cs="Times New Roman"/>
          <w:b w:val="false"/>
          <w:bCs w:val="false"/>
          <w:szCs w:val="24"/>
        </w:rPr>
      </w:pPr>
      <w:r>
        <w:rPr>
          <w:rFonts w:cs="Times New Roman"/>
          <w:b w:val="false"/>
          <w:bCs w:val="false"/>
          <w:szCs w:val="24"/>
        </w:rPr>
      </w:r>
    </w:p>
    <w:p>
      <w:pPr>
        <w:pStyle w:val="Normal"/>
        <w:ind w:firstLine="708"/>
        <w:rPr>
          <w:rFonts w:cs="Times New Roman"/>
          <w:b w:val="false"/>
          <w:bCs w:val="false"/>
          <w:szCs w:val="24"/>
        </w:rPr>
      </w:pPr>
      <w:r>
        <w:rPr>
          <w:rFonts w:cs="Times New Roman"/>
          <w:b w:val="false"/>
          <w:bCs w:val="false"/>
          <w:szCs w:val="24"/>
        </w:rPr>
      </w:r>
    </w:p>
    <w:p>
      <w:pPr>
        <w:pStyle w:val="Normal"/>
        <w:ind w:firstLine="708"/>
        <w:rPr>
          <w:rFonts w:cs="Times New Roman"/>
          <w:b w:val="false"/>
          <w:bCs w:val="false"/>
          <w:szCs w:val="24"/>
        </w:rPr>
      </w:pPr>
      <w:r>
        <w:rPr>
          <w:rFonts w:cs="Times New Roman"/>
          <w:b w:val="false"/>
          <w:bCs w:val="false"/>
          <w:szCs w:val="24"/>
        </w:rPr>
      </w:r>
    </w:p>
    <w:p>
      <w:pPr>
        <w:pStyle w:val="Normal"/>
        <w:ind w:firstLine="708"/>
        <w:rPr>
          <w:rFonts w:cs="Times New Roman"/>
          <w:b w:val="false"/>
          <w:bCs w:val="false"/>
          <w:szCs w:val="24"/>
        </w:rPr>
      </w:pPr>
      <w:r>
        <w:rPr>
          <w:rFonts w:cs="Times New Roman"/>
          <w:b w:val="false"/>
          <w:bCs w:val="false"/>
          <w:szCs w:val="24"/>
        </w:rPr>
      </w:r>
    </w:p>
    <w:p>
      <w:pPr>
        <w:pStyle w:val="Normal"/>
        <w:ind w:firstLine="708"/>
        <w:rPr>
          <w:rFonts w:cs="Times New Roman"/>
          <w:b w:val="false"/>
          <w:bCs w:val="false"/>
          <w:szCs w:val="24"/>
        </w:rPr>
      </w:pPr>
      <w:r>
        <w:rPr>
          <w:rFonts w:cs="Times New Roman"/>
          <w:b w:val="false"/>
          <w:bCs w:val="false"/>
          <w:szCs w:val="24"/>
        </w:rPr>
      </w:r>
    </w:p>
    <w:p>
      <w:pPr>
        <w:pStyle w:val="Normal"/>
        <w:ind w:firstLine="708"/>
        <w:rPr>
          <w:rFonts w:cs="Times New Roman"/>
          <w:b w:val="false"/>
          <w:bCs w:val="false"/>
          <w:szCs w:val="24"/>
        </w:rPr>
      </w:pPr>
      <w:r>
        <w:rPr>
          <w:rFonts w:cs="Times New Roman"/>
          <w:b w:val="false"/>
          <w:bCs w:val="false"/>
          <w:szCs w:val="24"/>
        </w:rPr>
      </w:r>
    </w:p>
    <w:p>
      <w:pPr>
        <w:pStyle w:val="Normal"/>
        <w:ind w:firstLine="708"/>
        <w:rPr>
          <w:rFonts w:cs="Times New Roman"/>
          <w:b w:val="false"/>
          <w:bCs w:val="false"/>
          <w:szCs w:val="24"/>
        </w:rPr>
      </w:pPr>
      <w:r>
        <w:rPr>
          <w:rFonts w:cs="Times New Roman"/>
          <w:b w:val="false"/>
          <w:bCs w:val="false"/>
          <w:szCs w:val="24"/>
        </w:rPr>
      </w:r>
    </w:p>
    <w:p>
      <w:pPr>
        <w:pStyle w:val="Normal"/>
        <w:ind w:firstLine="708"/>
        <w:rPr>
          <w:rFonts w:cs="Times New Roman"/>
          <w:b w:val="false"/>
          <w:bCs w:val="false"/>
          <w:szCs w:val="24"/>
        </w:rPr>
      </w:pPr>
      <w:r>
        <w:rPr>
          <w:rFonts w:cs="Times New Roman"/>
          <w:b w:val="false"/>
          <w:bCs w:val="false"/>
          <w:szCs w:val="24"/>
        </w:rPr>
      </w:r>
    </w:p>
    <w:p>
      <w:pPr>
        <w:pStyle w:val="Normal"/>
        <w:ind w:firstLine="708"/>
        <w:rPr/>
      </w:pPr>
      <w:r>
        <w:rPr>
          <w:rFonts w:cs="Times New Roman"/>
          <w:b w:val="false"/>
          <w:bCs w:val="false"/>
          <w:szCs w:val="24"/>
        </w:rPr>
        <w:t>La secuencia</w:t>
      </w:r>
      <w:r>
        <w:rPr>
          <w:rFonts w:cs="Times New Roman"/>
          <w:b w:val="false"/>
          <w:bCs w:val="false"/>
          <w:szCs w:val="24"/>
        </w:rPr>
        <w:t xml:space="preserve"> </w:t>
      </w:r>
      <w:r>
        <w:rPr>
          <w:rFonts w:cs="Times New Roman"/>
          <w:b w:val="false"/>
          <w:bCs w:val="false"/>
          <w:position w:val="0"/>
          <w:sz w:val="24"/>
          <w:szCs w:val="24"/>
          <w:vertAlign w:val="baseline"/>
        </w:rPr>
        <mc:AlternateContent>
          <mc:Choice Requires="wps">
            <w:drawing>
              <wp:inline distT="0" distB="0" distL="0" distR="0">
                <wp:extent cx="64135" cy="68580"/>
                <wp:effectExtent l="0" t="0" r="0" b="0"/>
                <wp:docPr id="8" name="" title="TexMaths" descr="12§display§z§svg§600§FALSE§"/>
                <a:graphic xmlns:a="http://schemas.openxmlformats.org/drawingml/2006/main">
                  <a:graphicData uri="http://schemas.openxmlformats.org/drawingml/2006/picture">
                    <pic:pic xmlns:pic="http://schemas.openxmlformats.org/drawingml/2006/picture">
                      <pic:nvPicPr>
                        <pic:cNvPr id="9" name="" descr="12§display§z§svg§600§FALSE§"/>
                        <pic:cNvPicPr/>
                      </pic:nvPicPr>
                      <pic:blipFill>
                        <a:blip r:embed="rId15">
                          <a:extLst>
                            <a:ext uri="{96DAC541-7B7A-43D3-8B79-37D633B846F1}">
                              <asvg:svgBlip xmlns:asvg="http://schemas.microsoft.com/office/drawing/2016/SVG/main" r:embed="rId16"/>
                            </a:ext>
                          </a:extLst>
                        </a:blip>
                        <a:stretch/>
                      </pic:blipFill>
                      <pic:spPr>
                        <a:xfrm>
                          <a:off x="0" y="0"/>
                          <a:ext cx="64080" cy="68760"/>
                        </a:xfrm>
                        <a:prstGeom prst="rect">
                          <a:avLst/>
                        </a:prstGeom>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pt;margin-top:-5.4pt;width:5pt;height:5.35pt;mso-wrap-style:none;v-text-anchor:middle" type="_x0000_t75">
                <v:imagedata r:id="rId17" o:detectmouseclick="t"/>
                <v:stroke color="#3465a4" joinstyle="round" endcap="flat"/>
                <w10:wrap type="none"/>
              </v:shape>
            </w:pict>
          </mc:Fallback>
        </mc:AlternateContent>
      </w:r>
      <w:r>
        <w:rPr>
          <w:rFonts w:cs="Times New Roman"/>
          <w:b w:val="false"/>
          <w:bCs w:val="false"/>
          <w:szCs w:val="24"/>
        </w:rPr>
        <w:t xml:space="preserve"> parcialmente enmascarada entra al Transformer, que produce una representación contextualizada </w:t>
      </w:r>
      <w:r>
        <w:rPr/>
      </w:r>
      <m:oMath xmlns:m="http://schemas.openxmlformats.org/officeDocument/2006/math">
        <m:sSub>
          <m:e>
            <m:r>
              <m:t xml:space="preserve">c</m:t>
            </m:r>
          </m:e>
          <m:sub>
            <m:r>
              <m:t xml:space="preserve">t</m:t>
            </m:r>
          </m:sub>
        </m:sSub>
      </m:oMath>
      <w:r>
        <w:rPr>
          <w:rFonts w:cs="Times New Roman"/>
          <w:b w:val="false"/>
          <w:bCs w:val="false"/>
          <w:szCs w:val="24"/>
        </w:rPr>
        <w:t xml:space="preserve"> para cada posición mediante auto-atención: cada posición, actuando como </w:t>
      </w:r>
      <w:r>
        <w:rPr>
          <w:rFonts w:cs="Times New Roman"/>
          <w:b w:val="false"/>
          <w:bCs w:val="false"/>
          <w:i/>
          <w:iCs/>
          <w:szCs w:val="24"/>
        </w:rPr>
        <w:t xml:space="preserve">query </w:t>
      </w:r>
      <w:r>
        <w:rPr>
          <w:rFonts w:cs="Times New Roman"/>
          <w:b w:val="false"/>
          <w:bCs w:val="false"/>
          <w:i/>
          <w:iCs/>
          <w:position w:val="0"/>
          <w:sz w:val="24"/>
          <w:szCs w:val="24"/>
          <w:vertAlign w:val="baseline"/>
        </w:rPr>
        <mc:AlternateContent>
          <mc:Choice Requires="wps">
            <w:drawing>
              <wp:inline distT="0" distB="0" distL="0" distR="0">
                <wp:extent cx="104140" cy="136525"/>
                <wp:effectExtent l="0" t="0" r="0" b="0"/>
                <wp:docPr id="10" name="" title="TexMaths" descr="12§display§Q§svg§600§FALSE§"/>
                <a:graphic xmlns:a="http://schemas.openxmlformats.org/drawingml/2006/main">
                  <a:graphicData uri="http://schemas.openxmlformats.org/drawingml/2006/picture">
                    <pic:pic xmlns:pic="http://schemas.openxmlformats.org/drawingml/2006/picture">
                      <pic:nvPicPr>
                        <pic:cNvPr id="11" name="" descr="12§display§Q§svg§600§FALSE§"/>
                        <pic:cNvPicPr/>
                      </pic:nvPicPr>
                      <pic:blipFill>
                        <a:blip r:embed="rId18">
                          <a:extLst>
                            <a:ext uri="{96DAC541-7B7A-43D3-8B79-37D633B846F1}">
                              <asvg:svgBlip xmlns:asvg="http://schemas.microsoft.com/office/drawing/2016/SVG/main" r:embed="rId19"/>
                            </a:ext>
                          </a:extLst>
                        </a:blip>
                        <a:stretch/>
                      </pic:blipFill>
                      <pic:spPr>
                        <a:xfrm>
                          <a:off x="0" y="0"/>
                          <a:ext cx="104040" cy="136440"/>
                        </a:xfrm>
                        <a:prstGeom prst="rect">
                          <a:avLst/>
                        </a:prstGeom>
                        <a:ln w="0">
                          <a:noFill/>
                        </a:ln>
                      </pic:spPr>
                    </pic:pic>
                  </a:graphicData>
                </a:graphic>
              </wp:inline>
            </w:drawing>
          </mc:Choice>
          <mc:Fallback>
            <w:pict>
              <v:shape id="shape_0" stroked="f" o:allowincell="f" style="position:absolute;margin-left:0pt;margin-top:-8.35pt;width:8.15pt;height:10.7pt;mso-wrap-style:none;v-text-anchor:middle" type="_x0000_t75">
                <v:imagedata r:id="rId20" o:detectmouseclick="t"/>
                <v:stroke color="#3465a4" joinstyle="round" endcap="flat"/>
                <w10:wrap type="none"/>
              </v:shape>
            </w:pict>
          </mc:Fallback>
        </mc:AlternateContent>
      </w:r>
      <w:r>
        <w:rPr>
          <w:rFonts w:cs="Times New Roman"/>
          <w:b w:val="false"/>
          <w:bCs w:val="false"/>
          <w:szCs w:val="24"/>
        </w:rPr>
        <w:t xml:space="preserve">, calcula su similitud contra las </w:t>
      </w:r>
      <w:r>
        <w:rPr>
          <w:rFonts w:cs="Times New Roman"/>
          <w:b w:val="false"/>
          <w:bCs w:val="false"/>
          <w:i/>
          <w:iCs/>
          <w:szCs w:val="24"/>
        </w:rPr>
        <w:t>keys</w:t>
      </w:r>
      <w:r>
        <w:rPr>
          <w:rFonts w:cs="Times New Roman"/>
          <w:b w:val="false"/>
          <w:bCs w:val="false"/>
          <w:szCs w:val="24"/>
        </w:rPr>
        <w:t xml:space="preserve"> </w:t>
      </w:r>
      <w:r>
        <w:rPr>
          <w:rFonts w:cs="Times New Roman"/>
          <w:b w:val="false"/>
          <w:bCs w:val="false"/>
          <w:position w:val="0"/>
          <w:sz w:val="24"/>
          <w:szCs w:val="24"/>
          <w:vertAlign w:val="baseline"/>
        </w:rPr>
        <mc:AlternateContent>
          <mc:Choice Requires="wps">
            <w:drawing>
              <wp:inline distT="0" distB="0" distL="0" distR="0">
                <wp:extent cx="128905" cy="102870"/>
                <wp:effectExtent l="0" t="0" r="0" b="0"/>
                <wp:docPr id="12" name="" title="TexMaths" descr="12§display§K§svg§600§FALSE§"/>
                <a:graphic xmlns:a="http://schemas.openxmlformats.org/drawingml/2006/main">
                  <a:graphicData uri="http://schemas.openxmlformats.org/drawingml/2006/picture">
                    <pic:pic xmlns:pic="http://schemas.openxmlformats.org/drawingml/2006/picture">
                      <pic:nvPicPr>
                        <pic:cNvPr id="13" name="" descr="12§display§K§svg§600§FALSE§"/>
                        <pic:cNvPicPr/>
                      </pic:nvPicPr>
                      <pic:blipFill>
                        <a:blip r:embed="rId21">
                          <a:extLst>
                            <a:ext uri="{96DAC541-7B7A-43D3-8B79-37D633B846F1}">
                              <asvg:svgBlip xmlns:asvg="http://schemas.microsoft.com/office/drawing/2016/SVG/main" r:embed="rId22"/>
                            </a:ext>
                          </a:extLst>
                        </a:blip>
                        <a:stretch/>
                      </pic:blipFill>
                      <pic:spPr>
                        <a:xfrm>
                          <a:off x="0" y="0"/>
                          <a:ext cx="128880" cy="102960"/>
                        </a:xfrm>
                        <a:prstGeom prst="rect">
                          <a:avLst/>
                        </a:prstGeom>
                        <a:ln w="0">
                          <a:noFill/>
                        </a:ln>
                      </pic:spPr>
                    </pic:pic>
                  </a:graphicData>
                </a:graphic>
              </wp:inline>
            </w:drawing>
          </mc:Choice>
          <mc:Fallback>
            <w:pict>
              <v:shape id="shape_0" stroked="f" o:allowincell="f" style="position:absolute;margin-left:0pt;margin-top:-8.1pt;width:10.1pt;height:8.05pt;mso-wrap-style:none;v-text-anchor:middle" type="_x0000_t75">
                <v:imagedata r:id="rId23" o:detectmouseclick="t"/>
                <v:stroke color="#3465a4" joinstyle="round" endcap="flat"/>
                <w10:wrap type="none"/>
              </v:shape>
            </w:pict>
          </mc:Fallback>
        </mc:AlternateContent>
      </w:r>
      <w:r>
        <w:rPr>
          <w:rFonts w:cs="Times New Roman"/>
          <w:b w:val="false"/>
          <w:bCs w:val="false"/>
          <w:szCs w:val="24"/>
        </w:rPr>
        <w:t xml:space="preserve"> </w:t>
      </w:r>
      <w:r>
        <w:rPr>
          <w:rFonts w:cs="Times New Roman"/>
          <w:b w:val="false"/>
          <w:bCs w:val="false"/>
          <w:szCs w:val="24"/>
        </w:rPr>
        <w:t xml:space="preserve">de todas las posiciones mediante el producto punto </w:t>
      </w:r>
      <w:r>
        <w:rPr/>
        <w:drawing>
          <wp:inline distT="0" distB="0" distL="0" distR="0">
            <wp:extent cx="356870" cy="136525"/>
            <wp:effectExtent l="0" t="0" r="0" b="0"/>
            <wp:docPr id="14" name="Image3" descr="TexMaths&#10;12§display§Q\cdot K§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TexMaths&#10;12§display§Q\cdot K§svg§600§FALSE§" title=""/>
                    <pic:cNvPicPr>
                      <a:picLocks noChangeAspect="1" noChangeArrowheads="1"/>
                    </pic:cNvPicPr>
                  </pic:nvPicPr>
                  <pic:blipFill>
                    <a:blip r:embed="rId24">
                      <a:extLst>
                        <a:ext uri="{96DAC541-7B7A-43D3-8B79-37D633B846F1}">
                          <asvg:svgBlip xmlns:asvg="http://schemas.microsoft.com/office/drawing/2016/SVG/main" r:embed="rId25"/>
                        </a:ext>
                      </a:extLst>
                    </a:blip>
                    <a:stretch>
                      <a:fillRect/>
                    </a:stretch>
                  </pic:blipFill>
                  <pic:spPr bwMode="auto">
                    <a:xfrm>
                      <a:off x="0" y="0"/>
                      <a:ext cx="356870" cy="136525"/>
                    </a:xfrm>
                    <a:prstGeom prst="rect">
                      <a:avLst/>
                    </a:prstGeom>
                  </pic:spPr>
                </pic:pic>
              </a:graphicData>
            </a:graphic>
          </wp:inline>
        </w:drawing>
      </w:r>
      <w:r>
        <w:rPr>
          <w:rFonts w:cs="Times New Roman"/>
          <w:b w:val="false"/>
          <w:bCs w:val="false"/>
          <w:szCs w:val="24"/>
        </w:rPr>
        <w:t xml:space="preserve"> ; luego se normaliza esos puntajes con una función </w:t>
      </w:r>
      <w:r>
        <w:rPr>
          <w:rFonts w:cs="Times New Roman"/>
          <w:b w:val="false"/>
          <w:bCs w:val="false"/>
          <w:i/>
          <w:iCs/>
          <w:szCs w:val="24"/>
        </w:rPr>
        <w:t>softmax</w:t>
      </w:r>
      <w:r>
        <w:rPr>
          <w:rFonts w:cs="Times New Roman"/>
          <w:b w:val="false"/>
          <w:bCs w:val="false"/>
          <w:szCs w:val="24"/>
        </w:rPr>
        <w:t xml:space="preserve">, y construye su salida como una suma ponderada de los </w:t>
      </w:r>
      <w:r>
        <w:rPr>
          <w:rFonts w:cs="Times New Roman"/>
          <w:b w:val="false"/>
          <w:bCs w:val="false"/>
          <w:i/>
          <w:iCs/>
          <w:szCs w:val="24"/>
        </w:rPr>
        <w:t xml:space="preserve">values </w:t>
      </w:r>
      <w:r>
        <w:rPr>
          <w:rFonts w:cs="Times New Roman"/>
          <w:b w:val="false"/>
          <w:bCs w:val="false"/>
          <w:i/>
          <w:iCs/>
          <w:position w:val="0"/>
          <w:sz w:val="24"/>
          <w:szCs w:val="24"/>
          <w:vertAlign w:val="baseline"/>
        </w:rPr>
        <mc:AlternateContent>
          <mc:Choice Requires="wps">
            <w:drawing>
              <wp:inline distT="0" distB="0" distL="0" distR="0">
                <wp:extent cx="107950" cy="106680"/>
                <wp:effectExtent l="0" t="0" r="0" b="0"/>
                <wp:docPr id="15" name="" title="TexMaths" descr="12§display§V §svg§600§FALSE§"/>
                <a:graphic xmlns:a="http://schemas.openxmlformats.org/drawingml/2006/main">
                  <a:graphicData uri="http://schemas.openxmlformats.org/drawingml/2006/picture">
                    <pic:pic xmlns:pic="http://schemas.openxmlformats.org/drawingml/2006/picture">
                      <pic:nvPicPr>
                        <pic:cNvPr id="16" name="" descr="12§display§V §svg§600§FALSE§"/>
                        <pic:cNvPicPr/>
                      </pic:nvPicPr>
                      <pic:blipFill>
                        <a:blip r:embed="rId26">
                          <a:extLst>
                            <a:ext uri="{96DAC541-7B7A-43D3-8B79-37D633B846F1}">
                              <asvg:svgBlip xmlns:asvg="http://schemas.microsoft.com/office/drawing/2016/SVG/main" r:embed="rId27"/>
                            </a:ext>
                          </a:extLst>
                        </a:blip>
                        <a:stretch/>
                      </pic:blipFill>
                      <pic:spPr>
                        <a:xfrm>
                          <a:off x="0" y="0"/>
                          <a:ext cx="108000" cy="106560"/>
                        </a:xfrm>
                        <a:prstGeom prst="rect">
                          <a:avLst/>
                        </a:prstGeom>
                        <a:ln w="0">
                          <a:noFill/>
                        </a:ln>
                      </pic:spPr>
                    </pic:pic>
                  </a:graphicData>
                </a:graphic>
              </wp:inline>
            </w:drawing>
          </mc:Choice>
          <mc:Fallback>
            <w:pict>
              <v:shape id="shape_0" stroked="f" o:allowincell="f" style="position:absolute;margin-left:0pt;margin-top:-8.4pt;width:8.45pt;height:8.35pt;mso-wrap-style:none;v-text-anchor:middle" type="_x0000_t75">
                <v:imagedata r:id="rId28" o:detectmouseclick="t"/>
                <v:stroke color="#3465a4" joinstyle="round" endcap="flat"/>
                <w10:wrap type="none"/>
              </v:shape>
            </w:pict>
          </mc:Fallback>
        </mc:AlternateContent>
      </w:r>
      <w:r>
        <w:rPr>
          <w:rFonts w:cs="Times New Roman"/>
          <w:b w:val="false"/>
          <w:bCs w:val="false"/>
          <w:szCs w:val="24"/>
        </w:rPr>
        <w:t xml:space="preserve">de las posiciones a las que atiende. En las posiciones enmascaradas, dado que el </w:t>
      </w:r>
      <w:r>
        <w:rPr>
          <w:rFonts w:cs="Times New Roman"/>
          <w:b w:val="false"/>
          <w:bCs w:val="false"/>
          <w:i/>
          <w:iCs/>
          <w:szCs w:val="24"/>
        </w:rPr>
        <w:t>mask embedding</w:t>
      </w:r>
      <w:r>
        <w:rPr>
          <w:rFonts w:cs="Times New Roman"/>
          <w:b w:val="false"/>
          <w:bCs w:val="false"/>
          <w:szCs w:val="24"/>
        </w:rPr>
        <w:t xml:space="preserve"> no contiene información real del fotograma original, </w:t>
      </w:r>
      <w:r>
        <w:rPr/>
      </w:r>
      <m:oMath xmlns:m="http://schemas.openxmlformats.org/officeDocument/2006/math">
        <m:sSub>
          <m:e>
            <m:r>
              <m:t xml:space="preserve">c</m:t>
            </m:r>
          </m:e>
          <m:sub>
            <m:r>
              <m:t xml:space="preserve">t</m:t>
            </m:r>
          </m:sub>
        </m:sSub>
      </m:oMath>
      <w:r>
        <w:rPr>
          <w:rFonts w:cs="Times New Roman"/>
          <w:b w:val="false"/>
          <w:bCs w:val="false"/>
          <w:szCs w:val="24"/>
        </w:rPr>
        <w:t xml:space="preserve"> se reconstruye enteramente a partir del contexto (las posiciones vecinas no enmascaradas) y no de su propia entrada.</w:t>
      </w:r>
    </w:p>
    <w:p>
      <w:pPr>
        <w:pStyle w:val="Normal"/>
        <w:ind w:firstLine="708"/>
        <w:rPr>
          <w:rFonts w:cs="Times New Roman"/>
          <w:b w:val="false"/>
          <w:bCs w:val="false"/>
          <w:szCs w:val="24"/>
        </w:rPr>
      </w:pPr>
      <w:r>
        <w:rPr>
          <w:rFonts w:cs="Times New Roman"/>
          <w:b w:val="false"/>
          <w:bCs w:val="false"/>
          <w:szCs w:val="24"/>
        </w:rPr>
      </w:r>
    </w:p>
    <w:p>
      <w:pPr>
        <w:pStyle w:val="Normal"/>
        <w:ind w:firstLine="708"/>
        <w:rPr/>
      </w:pPr>
      <w:r>
        <w:rPr>
          <w:rFonts w:cs="Times New Roman"/>
          <w:b w:val="false"/>
          <w:bCs w:val="false"/>
          <w:szCs w:val="24"/>
        </w:rPr>
        <w:t xml:space="preserve">En la segunda rama, la misma secuencia </w:t>
      </w:r>
      <w:r>
        <w:rPr/>
      </w:r>
      <m:oMath xmlns:m="http://schemas.openxmlformats.org/officeDocument/2006/math">
        <m:r>
          <m:t xml:space="preserve">z</m:t>
        </m:r>
      </m:oMath>
      <w:r>
        <w:rPr>
          <w:rFonts w:cs="Times New Roman"/>
          <w:b w:val="false"/>
          <w:bCs w:val="false"/>
          <w:szCs w:val="24"/>
        </w:rPr>
        <w:t xml:space="preserve"> alimenta un cuantizador que discretiza cada vector en una </w:t>
      </w:r>
      <w:r>
        <w:rPr>
          <w:rFonts w:cs="Times New Roman"/>
          <w:b w:val="false"/>
          <w:bCs w:val="false"/>
          <w:szCs w:val="24"/>
        </w:rPr>
        <w:t>representación</w:t>
      </w:r>
      <w:r>
        <w:rPr>
          <w:rFonts w:cs="Times New Roman"/>
          <w:b w:val="false"/>
          <w:bCs w:val="false"/>
          <w:szCs w:val="24"/>
        </w:rPr>
        <w:t xml:space="preserve"> de un conjunto finito de unidades aprendidas, mediante dos codebooks (G=2 grupos), cada uno </w:t>
      </w:r>
      <w:r>
        <w:rPr>
          <w:rFonts w:cs="Times New Roman"/>
          <w:b w:val="false"/>
          <w:bCs w:val="false"/>
          <w:szCs w:val="24"/>
        </w:rPr>
        <w:t xml:space="preserve">es </w:t>
      </w:r>
      <w:r>
        <w:rPr>
          <w:rFonts w:cs="Times New Roman"/>
          <w:b w:val="false"/>
          <w:bCs w:val="false"/>
          <w:szCs w:val="24"/>
        </w:rPr>
        <w:t xml:space="preserve">una matriz de V=320 filas por d/G columnas, (siendo d la dimensión del vector que resulta de concatenar las G filas seleccionadas) inicializadas aleatoriamente y ajustadas por la propagación hacia atrás como cualquier otro peso del modelo. Para cuantizar un fotograma, una capa lineal proyecta </w:t>
      </w:r>
      <w:r>
        <w:rPr/>
      </w:r>
      <m:oMath xmlns:m="http://schemas.openxmlformats.org/officeDocument/2006/math">
        <m:r>
          <m:t xml:space="preserve">z</m:t>
        </m:r>
      </m:oMath>
      <w:r>
        <w:rPr>
          <w:rFonts w:cs="Times New Roman"/>
          <w:b w:val="false"/>
          <w:bCs w:val="false"/>
          <w:szCs w:val="24"/>
        </w:rPr>
        <w:t xml:space="preserve"> a un conjunto de logits </w:t>
      </w:r>
      <w:r>
        <w:rPr/>
        <w:drawing>
          <wp:inline distT="0" distB="0" distL="0" distR="0">
            <wp:extent cx="628650" cy="154940"/>
            <wp:effectExtent l="0" t="0" r="0" b="0"/>
            <wp:docPr id="17" name="Image6" descr="TexMaths&#10;12§display§l \in \mathbb{R}^{G\times V }§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 descr="TexMaths&#10;12§display§l \in \mathbb{R}^{G\times V }§svg§600§FALSE§" title=""/>
                    <pic:cNvPicPr>
                      <a:picLocks noChangeAspect="1" noChangeArrowheads="1"/>
                    </pic:cNvPicPr>
                  </pic:nvPicPr>
                  <pic:blipFill>
                    <a:blip r:embed="rId29">
                      <a:extLst>
                        <a:ext uri="{96DAC541-7B7A-43D3-8B79-37D633B846F1}">
                          <asvg:svgBlip xmlns:asvg="http://schemas.microsoft.com/office/drawing/2016/SVG/main" r:embed="rId30"/>
                        </a:ext>
                      </a:extLst>
                    </a:blip>
                    <a:stretch>
                      <a:fillRect/>
                    </a:stretch>
                  </pic:blipFill>
                  <pic:spPr bwMode="auto">
                    <a:xfrm>
                      <a:off x="0" y="0"/>
                      <a:ext cx="628650" cy="154940"/>
                    </a:xfrm>
                    <a:prstGeom prst="rect">
                      <a:avLst/>
                    </a:prstGeom>
                  </pic:spPr>
                </pic:pic>
              </a:graphicData>
            </a:graphic>
          </wp:inline>
        </w:drawing>
      </w:r>
      <w:r>
        <w:rPr>
          <w:rFonts w:cs="Times New Roman"/>
          <w:b w:val="false"/>
          <w:bCs w:val="false"/>
          <w:szCs w:val="24"/>
        </w:rPr>
        <w:t xml:space="preserve">; un mecanismo de </w:t>
      </w:r>
      <w:r>
        <w:rPr>
          <w:rFonts w:cs="Times New Roman"/>
          <w:b w:val="false"/>
          <w:bCs w:val="false"/>
          <w:i/>
          <w:iCs/>
          <w:szCs w:val="24"/>
        </w:rPr>
        <w:t>Gumbel-softmax</w:t>
      </w:r>
      <w:r>
        <w:rPr>
          <w:rFonts w:cs="Times New Roman"/>
          <w:b w:val="false"/>
          <w:bCs w:val="false"/>
          <w:szCs w:val="24"/>
        </w:rPr>
        <w:t xml:space="preserve"> selecciona un índice por grupo; se extraen las filas correspondientes de cada </w:t>
      </w:r>
      <w:r>
        <w:rPr>
          <w:rFonts w:cs="Times New Roman"/>
          <w:b w:val="false"/>
          <w:bCs w:val="false"/>
          <w:i/>
          <w:iCs/>
          <w:szCs w:val="24"/>
        </w:rPr>
        <w:t>codebook</w:t>
      </w:r>
      <w:r>
        <w:rPr>
          <w:rFonts w:cs="Times New Roman"/>
          <w:b w:val="false"/>
          <w:bCs w:val="false"/>
          <w:szCs w:val="24"/>
        </w:rPr>
        <w:t xml:space="preserve"> y se concatenan en un vector de dimensión d; y una transformación lineal final produce el vector cuantizado q. Esta estructura de </w:t>
      </w:r>
      <w:r>
        <w:rPr>
          <w:rFonts w:cs="Times New Roman"/>
          <w:b w:val="false"/>
          <w:bCs w:val="false"/>
          <w:i/>
          <w:iCs/>
          <w:szCs w:val="24"/>
        </w:rPr>
        <w:t>product quantization</w:t>
      </w:r>
      <w:r>
        <w:rPr>
          <w:rFonts w:cs="Times New Roman"/>
          <w:b w:val="false"/>
          <w:bCs w:val="false"/>
          <w:szCs w:val="24"/>
        </w:rPr>
        <w:t xml:space="preserve"> permite representar hasta V²=102.400  combinaciones distintas almacenando únicamente </w:t>
      </w:r>
      <w:r>
        <w:rPr/>
        <w:drawing>
          <wp:inline distT="0" distB="0" distL="0" distR="0">
            <wp:extent cx="843915" cy="110490"/>
            <wp:effectExtent l="0" t="0" r="0" b="0"/>
            <wp:docPr id="18" name="Image5" descr="TexMaths&#10;12§display§G\times V =640§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descr="TexMaths&#10;12§display§G\times V =640§svg§600§FALSE§" title=""/>
                    <pic:cNvPicPr>
                      <a:picLocks noChangeAspect="1" noChangeArrowheads="1"/>
                    </pic:cNvPicPr>
                  </pic:nvPicPr>
                  <pic:blipFill>
                    <a:blip r:embed="rId31">
                      <a:extLst>
                        <a:ext uri="{96DAC541-7B7A-43D3-8B79-37D633B846F1}">
                          <asvg:svgBlip xmlns:asvg="http://schemas.microsoft.com/office/drawing/2016/SVG/main" r:embed="rId32"/>
                        </a:ext>
                      </a:extLst>
                    </a:blip>
                    <a:stretch>
                      <a:fillRect/>
                    </a:stretch>
                  </pic:blipFill>
                  <pic:spPr bwMode="auto">
                    <a:xfrm>
                      <a:off x="0" y="0"/>
                      <a:ext cx="843915" cy="110490"/>
                    </a:xfrm>
                    <a:prstGeom prst="rect">
                      <a:avLst/>
                    </a:prstGeom>
                  </pic:spPr>
                </pic:pic>
              </a:graphicData>
            </a:graphic>
          </wp:inline>
        </w:drawing>
      </w:r>
      <w:r>
        <w:rPr>
          <w:rFonts w:cs="Times New Roman"/>
          <w:b w:val="false"/>
          <w:bCs w:val="false"/>
          <w:szCs w:val="24"/>
        </w:rPr>
        <w:t xml:space="preserve"> vectores, una ganancia de eficiencia frente a un </w:t>
      </w:r>
      <w:r>
        <w:rPr>
          <w:rFonts w:cs="Times New Roman"/>
          <w:b w:val="false"/>
          <w:bCs w:val="false"/>
          <w:i/>
          <w:iCs/>
          <w:szCs w:val="24"/>
          <w:u w:val="none"/>
        </w:rPr>
        <w:t>codebook</w:t>
      </w:r>
      <w:r>
        <w:rPr>
          <w:rFonts w:cs="Times New Roman"/>
          <w:b w:val="false"/>
          <w:bCs w:val="false"/>
          <w:szCs w:val="24"/>
        </w:rPr>
        <w:t xml:space="preserve"> único que requeriría almacenar esas 102.400 combinaciones de forma independiente.</w:t>
      </w:r>
    </w:p>
    <w:p>
      <w:pPr>
        <w:pStyle w:val="Normal"/>
        <w:ind w:firstLine="708"/>
        <w:rPr>
          <w:rFonts w:cs="Times New Roman"/>
          <w:b w:val="false"/>
          <w:bCs w:val="false"/>
          <w:szCs w:val="24"/>
        </w:rPr>
      </w:pPr>
      <w:r>
        <w:rPr>
          <w:rFonts w:cs="Times New Roman"/>
          <w:b w:val="false"/>
          <w:bCs w:val="false"/>
          <w:szCs w:val="24"/>
        </w:rPr>
      </w:r>
    </w:p>
    <w:p>
      <w:pPr>
        <w:pStyle w:val="Normal"/>
        <w:ind w:firstLine="708"/>
        <w:rPr/>
      </w:pPr>
      <w:r>
        <w:rPr>
          <w:rFonts w:cs="Times New Roman"/>
          <w:b w:val="false"/>
          <w:bCs w:val="false"/>
          <w:szCs w:val="24"/>
        </w:rPr>
        <w:t xml:space="preserve">La selección discreta de filas (una operación </w:t>
      </w:r>
      <w:r>
        <w:rPr>
          <w:rFonts w:cs="Times New Roman"/>
          <w:b w:val="false"/>
          <w:bCs w:val="false"/>
          <w:i/>
          <w:iCs/>
          <w:szCs w:val="24"/>
        </w:rPr>
        <w:t>argmax</w:t>
      </w:r>
      <w:r>
        <w:rPr>
          <w:rFonts w:cs="Times New Roman"/>
          <w:b w:val="false"/>
          <w:bCs w:val="false"/>
          <w:szCs w:val="24"/>
        </w:rPr>
        <w:t xml:space="preserve">, no diferenciable) se entrena mediante </w:t>
      </w:r>
      <w:r>
        <w:rPr>
          <w:rFonts w:cs="Times New Roman"/>
          <w:b w:val="false"/>
          <w:bCs w:val="false"/>
          <w:i/>
          <w:iCs/>
          <w:szCs w:val="24"/>
        </w:rPr>
        <w:t xml:space="preserve">straight-through estimator </w:t>
      </w:r>
      <w:r>
        <w:rPr>
          <w:rFonts w:cs="Times New Roman"/>
          <w:b w:val="false"/>
          <w:bCs w:val="false"/>
          <w:szCs w:val="24"/>
        </w:rPr>
        <w:t xml:space="preserve">combinado con ruido de </w:t>
      </w:r>
      <w:r>
        <w:rPr>
          <w:rFonts w:cs="Times New Roman"/>
          <w:b w:val="false"/>
          <w:bCs w:val="false"/>
          <w:i/>
          <w:iCs/>
          <w:szCs w:val="24"/>
        </w:rPr>
        <w:t>Gumbel</w:t>
      </w:r>
      <w:r>
        <w:rPr>
          <w:rFonts w:cs="Times New Roman"/>
          <w:b w:val="false"/>
          <w:bCs w:val="false"/>
          <w:szCs w:val="24"/>
        </w:rPr>
        <w:t xml:space="preserve">. Sobre cada logit </w:t>
      </w:r>
      <w:r>
        <w:rPr/>
        <w:drawing>
          <wp:inline distT="0" distB="0" distL="0" distR="0">
            <wp:extent cx="204470" cy="160655"/>
            <wp:effectExtent l="0" t="0" r="0" b="0"/>
            <wp:docPr id="19" name="Image8" descr="TexMaths&#10;12§display§$l_{g,v}§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8" descr="TexMaths&#10;12§display§$l_{g,v}§svg§600§FALSE§" title=""/>
                    <pic:cNvPicPr>
                      <a:picLocks noChangeAspect="1" noChangeArrowheads="1"/>
                    </pic:cNvPicPr>
                  </pic:nvPicPr>
                  <pic:blipFill>
                    <a:blip r:embed="rId33">
                      <a:extLst>
                        <a:ext uri="{96DAC541-7B7A-43D3-8B79-37D633B846F1}">
                          <asvg:svgBlip xmlns:asvg="http://schemas.microsoft.com/office/drawing/2016/SVG/main" r:embed="rId34"/>
                        </a:ext>
                      </a:extLst>
                    </a:blip>
                    <a:stretch>
                      <a:fillRect/>
                    </a:stretch>
                  </pic:blipFill>
                  <pic:spPr bwMode="auto">
                    <a:xfrm>
                      <a:off x="0" y="0"/>
                      <a:ext cx="204470" cy="160655"/>
                    </a:xfrm>
                    <a:prstGeom prst="rect">
                      <a:avLst/>
                    </a:prstGeom>
                  </pic:spPr>
                </pic:pic>
              </a:graphicData>
            </a:graphic>
          </wp:inline>
        </w:drawing>
      </w:r>
      <w:r>
        <w:rPr>
          <w:rFonts w:cs="Times New Roman"/>
          <w:b w:val="false"/>
          <w:bCs w:val="false"/>
          <w:szCs w:val="24"/>
        </w:rPr>
        <w:t xml:space="preserve"> se suma un ruido </w:t>
      </w:r>
      <w:r>
        <w:rPr/>
      </w:r>
      <m:oMath xmlns:m="http://schemas.openxmlformats.org/officeDocument/2006/math">
        <m:sSub>
          <m:e>
            <m:r>
              <m:t xml:space="preserve">n</m:t>
            </m:r>
          </m:e>
          <m:sub>
            <m:r>
              <m:t xml:space="preserve">v</m:t>
            </m:r>
          </m:sub>
        </m:sSub>
      </m:oMath>
      <w:r>
        <w:rPr>
          <w:rFonts w:cs="Times New Roman"/>
          <w:b w:val="false"/>
          <w:bCs w:val="false"/>
          <w:szCs w:val="24"/>
        </w:rPr>
        <w:t xml:space="preserve"> muestreado de una distribución de </w:t>
      </w:r>
      <w:r>
        <w:rPr>
          <w:rFonts w:cs="Times New Roman"/>
          <w:b w:val="false"/>
          <w:bCs w:val="false"/>
          <w:i/>
          <w:iCs/>
          <w:szCs w:val="24"/>
        </w:rPr>
        <w:t>Gumbel</w:t>
      </w:r>
      <w:r>
        <w:rPr>
          <w:rFonts w:cs="Times New Roman"/>
          <w:b w:val="false"/>
          <w:bCs w:val="false"/>
          <w:szCs w:val="24"/>
        </w:rPr>
        <w:t xml:space="preserve">; la propiedad conocida como </w:t>
      </w:r>
      <w:r>
        <w:rPr>
          <w:rFonts w:cs="Times New Roman"/>
          <w:b w:val="false"/>
          <w:bCs w:val="false"/>
          <w:i/>
          <w:iCs/>
          <w:szCs w:val="24"/>
        </w:rPr>
        <w:t>Gumbel-max trick</w:t>
      </w:r>
      <w:r>
        <w:rPr>
          <w:rFonts w:cs="Times New Roman"/>
          <w:b w:val="false"/>
          <w:bCs w:val="false"/>
          <w:szCs w:val="24"/>
        </w:rPr>
        <w:t xml:space="preserve"> garantiza que </w:t>
      </w:r>
      <w:r>
        <w:rPr/>
      </w:r>
      <m:oMath xmlns:m="http://schemas.openxmlformats.org/officeDocument/2006/math">
        <m:r>
          <m:t xml:space="preserve">argmax</m:t>
        </m:r>
        <m:d>
          <m:dPr>
            <m:begChr m:val="("/>
            <m:endChr m:val=")"/>
          </m:dPr>
          <m:e>
            <m:r>
              <m:t xml:space="preserve">l</m:t>
            </m:r>
            <m:r>
              <m:t xml:space="preserve">+</m:t>
            </m:r>
            <m:r>
              <m:t xml:space="preserve">n</m:t>
            </m:r>
          </m:e>
        </m:d>
      </m:oMath>
      <w:r>
        <w:rPr>
          <w:rFonts w:cs="Times New Roman"/>
          <w:b w:val="false"/>
          <w:bCs w:val="false"/>
          <w:szCs w:val="24"/>
        </w:rPr>
        <w:t xml:space="preserve"> equivale a muestrear una fila con probabilidad</w:t>
      </w:r>
      <w:r>
        <w:rPr/>
      </w:r>
      <m:oMath xmlns:m="http://schemas.openxmlformats.org/officeDocument/2006/math">
        <m:r>
          <m:t xml:space="preserve">softmax</m:t>
        </m:r>
        <m:d>
          <m:dPr>
            <m:begChr m:val="("/>
            <m:endChr m:val=")"/>
          </m:dPr>
          <m:e>
            <m:r>
              <m:t xml:space="preserve">l</m:t>
            </m:r>
          </m:e>
        </m:d>
      </m:oMath>
      <w:r>
        <w:rPr>
          <w:rFonts w:cs="Times New Roman"/>
          <w:b w:val="false"/>
          <w:bCs w:val="false"/>
          <w:szCs w:val="24"/>
        </w:rPr>
        <w:t xml:space="preserve"> , introduciendo la exploración necesaria durante el entrenamiento. Para permitir la propagación del gradiente se define:</w:t>
      </w:r>
    </w:p>
    <w:p>
      <w:pPr>
        <w:pStyle w:val="Normal"/>
        <w:tabs>
          <w:tab w:val="clear" w:pos="708"/>
          <w:tab w:val="center" w:pos="4702" w:leader="none"/>
          <w:tab w:val="right" w:pos="9404" w:leader="none"/>
        </w:tabs>
        <w:ind w:hanging="0"/>
        <w:jc w:val="start"/>
        <w:rPr>
          <w:rFonts w:cs="Times New Roman"/>
          <w:b w:val="false"/>
          <w:bCs w:val="false"/>
          <w:szCs w:val="24"/>
        </w:rPr>
      </w:pPr>
      <w:r>
        <w:rPr>
          <w:rFonts w:cs="Times New Roman"/>
          <w:b w:val="false"/>
          <w:bCs w:val="false"/>
          <w:szCs w:val="24"/>
        </w:rPr>
      </w:r>
    </w:p>
    <w:p>
      <w:pPr>
        <w:pStyle w:val="Normal"/>
        <w:tabs>
          <w:tab w:val="clear" w:pos="708"/>
          <w:tab w:val="center" w:pos="4702" w:leader="none"/>
          <w:tab w:val="right" w:pos="9404" w:leader="none"/>
        </w:tabs>
        <w:ind w:hanging="0"/>
        <w:jc w:val="center"/>
        <w:rPr/>
      </w:pPr>
      <w:r>
        <w:rPr/>
        <w:drawing>
          <wp:inline distT="0" distB="0" distL="0" distR="0">
            <wp:extent cx="2148840" cy="363220"/>
            <wp:effectExtent l="0" t="0" r="0" b="0"/>
            <wp:docPr id="20" name="Image7" descr="TexMaths&#10;12§latex§\large{p_{g,v}=\frac{exp(l_{g,v}+n_v)/\tau}{\sum_{k=1}^V exp(l_{g,k}+n_k/\tau)}}&#10;§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 descr="TexMaths&#10;12§latex§\large{p_{g,v}=\frac{exp(l_{g,v}+n_v)/\tau}{\sum_{k=1}^V exp(l_{g,k}+n_k/\tau)}}&#10;§svg§600§FALSE§" title=""/>
                    <pic:cNvPicPr>
                      <a:picLocks noChangeAspect="1" noChangeArrowheads="1"/>
                    </pic:cNvPicPr>
                  </pic:nvPicPr>
                  <pic:blipFill>
                    <a:blip r:embed="rId35">
                      <a:extLst>
                        <a:ext uri="{96DAC541-7B7A-43D3-8B79-37D633B846F1}">
                          <asvg:svgBlip xmlns:asvg="http://schemas.microsoft.com/office/drawing/2016/SVG/main" r:embed="rId36"/>
                        </a:ext>
                      </a:extLst>
                    </a:blip>
                    <a:stretch>
                      <a:fillRect/>
                    </a:stretch>
                  </pic:blipFill>
                  <pic:spPr bwMode="auto">
                    <a:xfrm>
                      <a:off x="0" y="0"/>
                      <a:ext cx="2148840" cy="363220"/>
                    </a:xfrm>
                    <a:prstGeom prst="rect">
                      <a:avLst/>
                    </a:prstGeom>
                  </pic:spPr>
                </pic:pic>
              </a:graphicData>
            </a:graphic>
          </wp:inline>
        </w:drawing>
      </w:r>
      <w:r>
        <w:rPr/>
        <w:t xml:space="preserve">  </w:t>
      </w:r>
      <w:r>
        <w:rPr/>
        <w:t>(1)</w:t>
      </w:r>
    </w:p>
    <w:p>
      <w:pPr>
        <w:pStyle w:val="Normal"/>
        <w:ind w:firstLine="708"/>
        <w:rPr>
          <w:rFonts w:cs="Times New Roman"/>
          <w:b w:val="false"/>
          <w:bCs w:val="false"/>
          <w:szCs w:val="24"/>
        </w:rPr>
      </w:pPr>
      <w:r>
        <w:rPr>
          <w:rFonts w:cs="Times New Roman"/>
          <w:b w:val="false"/>
          <w:bCs w:val="false"/>
          <w:szCs w:val="24"/>
        </w:rPr>
      </w:r>
    </w:p>
    <w:p>
      <w:pPr>
        <w:pStyle w:val="Normal"/>
        <w:ind w:firstLine="708"/>
        <w:rPr/>
      </w:pPr>
      <w:r>
        <w:rPr>
          <w:rFonts w:cs="Times New Roman"/>
          <w:b w:val="false"/>
          <w:bCs w:val="false"/>
          <w:szCs w:val="24"/>
        </w:rPr>
        <w:t xml:space="preserve">En el </w:t>
      </w:r>
      <w:r>
        <w:rPr>
          <w:rFonts w:cs="Times New Roman"/>
          <w:b w:val="false"/>
          <w:bCs w:val="false"/>
          <w:i/>
          <w:iCs/>
          <w:szCs w:val="24"/>
        </w:rPr>
        <w:t>forward</w:t>
      </w:r>
      <w:r>
        <w:rPr>
          <w:rFonts w:cs="Times New Roman"/>
          <w:b w:val="false"/>
          <w:bCs w:val="false"/>
          <w:szCs w:val="24"/>
        </w:rPr>
        <w:t xml:space="preserve"> se toma el </w:t>
      </w:r>
      <w:r>
        <w:rPr>
          <w:rFonts w:cs="Times New Roman"/>
          <w:b w:val="false"/>
          <w:bCs w:val="false"/>
          <w:i/>
          <w:iCs/>
          <w:szCs w:val="24"/>
        </w:rPr>
        <w:t>argmax</w:t>
      </w:r>
      <w:r>
        <w:rPr>
          <w:rFonts w:cs="Times New Roman"/>
          <w:b w:val="false"/>
          <w:bCs w:val="false"/>
          <w:szCs w:val="24"/>
        </w:rPr>
        <w:t xml:space="preserve"> de esta distribución (selección dura, tipo </w:t>
      </w:r>
      <w:r>
        <w:rPr>
          <w:rFonts w:cs="Times New Roman"/>
          <w:b w:val="false"/>
          <w:bCs w:val="false"/>
          <w:i/>
          <w:iCs/>
          <w:szCs w:val="24"/>
        </w:rPr>
        <w:t>one-hot</w:t>
      </w:r>
      <w:r>
        <w:rPr>
          <w:rFonts w:cs="Times New Roman"/>
          <w:b w:val="false"/>
          <w:bCs w:val="false"/>
          <w:szCs w:val="24"/>
        </w:rPr>
        <w:t xml:space="preserve">, que ignora </w:t>
      </w:r>
      <w:r>
        <w:rPr/>
        <w:drawing>
          <wp:inline distT="0" distB="0" distL="0" distR="0">
            <wp:extent cx="84455" cy="78740"/>
            <wp:effectExtent l="0" t="0" r="0" b="0"/>
            <wp:docPr id="21" name="Image10" descr="TexMaths&#10;12§display§\tau§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0" descr="TexMaths&#10;12§display§\tau§svg§600§FALSE§" title=""/>
                    <pic:cNvPicPr>
                      <a:picLocks noChangeAspect="1" noChangeArrowheads="1"/>
                    </pic:cNvPicPr>
                  </pic:nvPicPr>
                  <pic:blipFill>
                    <a:blip r:embed="rId37">
                      <a:extLst>
                        <a:ext uri="{96DAC541-7B7A-43D3-8B79-37D633B846F1}">
                          <asvg:svgBlip xmlns:asvg="http://schemas.microsoft.com/office/drawing/2016/SVG/main" r:embed="rId38"/>
                        </a:ext>
                      </a:extLst>
                    </a:blip>
                    <a:stretch>
                      <a:fillRect/>
                    </a:stretch>
                  </pic:blipFill>
                  <pic:spPr bwMode="auto">
                    <a:xfrm>
                      <a:off x="0" y="0"/>
                      <a:ext cx="84455" cy="78740"/>
                    </a:xfrm>
                    <a:prstGeom prst="rect">
                      <a:avLst/>
                    </a:prstGeom>
                  </pic:spPr>
                </pic:pic>
              </a:graphicData>
            </a:graphic>
          </wp:inline>
        </w:drawing>
      </w:r>
      <w:r>
        <w:rPr>
          <w:rFonts w:cs="Times New Roman"/>
          <w:b w:val="false"/>
          <w:bCs w:val="false"/>
          <w:szCs w:val="24"/>
        </w:rPr>
        <w:t xml:space="preserve">); en el </w:t>
      </w:r>
      <w:r>
        <w:rPr>
          <w:rFonts w:cs="Times New Roman"/>
          <w:b w:val="false"/>
          <w:bCs w:val="false"/>
          <w:i/>
          <w:iCs/>
          <w:szCs w:val="24"/>
        </w:rPr>
        <w:t>backward</w:t>
      </w:r>
      <w:r>
        <w:rPr>
          <w:rFonts w:cs="Times New Roman"/>
          <w:b w:val="false"/>
          <w:bCs w:val="false"/>
          <w:szCs w:val="24"/>
        </w:rPr>
        <w:t xml:space="preserve"> se emplea el gradiente del </w:t>
      </w:r>
      <w:r>
        <w:rPr>
          <w:rFonts w:cs="Times New Roman"/>
          <w:b w:val="false"/>
          <w:bCs w:val="false"/>
          <w:i/>
          <w:iCs/>
          <w:szCs w:val="24"/>
        </w:rPr>
        <w:t>softmax</w:t>
      </w:r>
      <w:r>
        <w:rPr>
          <w:rFonts w:cs="Times New Roman"/>
          <w:b w:val="false"/>
          <w:bCs w:val="false"/>
          <w:szCs w:val="24"/>
        </w:rPr>
        <w:t xml:space="preserve"> completo, suave y diferenciable, con una temperatura </w:t>
      </w:r>
      <w:r>
        <w:rPr/>
        <w:drawing>
          <wp:inline distT="0" distB="0" distL="0" distR="0">
            <wp:extent cx="84455" cy="78740"/>
            <wp:effectExtent l="0" t="0" r="0" b="0"/>
            <wp:docPr id="22" name="Image9" descr="TexMaths&#10;12§display§\tau§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9" descr="TexMaths&#10;12§display§\tau§svg§600§FALSE§" title=""/>
                    <pic:cNvPicPr>
                      <a:picLocks noChangeAspect="1" noChangeArrowheads="1"/>
                    </pic:cNvPicPr>
                  </pic:nvPicPr>
                  <pic:blipFill>
                    <a:blip r:embed="rId39">
                      <a:extLst>
                        <a:ext uri="{96DAC541-7B7A-43D3-8B79-37D633B846F1}">
                          <asvg:svgBlip xmlns:asvg="http://schemas.microsoft.com/office/drawing/2016/SVG/main" r:embed="rId40"/>
                        </a:ext>
                      </a:extLst>
                    </a:blip>
                    <a:stretch>
                      <a:fillRect/>
                    </a:stretch>
                  </pic:blipFill>
                  <pic:spPr bwMode="auto">
                    <a:xfrm>
                      <a:off x="0" y="0"/>
                      <a:ext cx="84455" cy="78740"/>
                    </a:xfrm>
                    <a:prstGeom prst="rect">
                      <a:avLst/>
                    </a:prstGeom>
                  </pic:spPr>
                </pic:pic>
              </a:graphicData>
            </a:graphic>
          </wp:inline>
        </w:drawing>
      </w:r>
      <w:r>
        <w:rPr>
          <w:rFonts w:cs="Times New Roman"/>
          <w:b w:val="false"/>
          <w:bCs w:val="false"/>
          <w:szCs w:val="24"/>
        </w:rPr>
        <w:t xml:space="preserve"> positiva que decrece gradualmente durante el entrenamiento (de 2 a 0.5, sin llegar nunca a 0).</w:t>
      </w:r>
    </w:p>
    <w:p>
      <w:pPr>
        <w:pStyle w:val="Normal"/>
        <w:ind w:firstLine="708"/>
        <w:rPr>
          <w:rFonts w:cs="Times New Roman"/>
          <w:b w:val="false"/>
          <w:bCs w:val="false"/>
          <w:szCs w:val="24"/>
        </w:rPr>
      </w:pPr>
      <w:r>
        <w:rPr>
          <w:rFonts w:cs="Times New Roman"/>
          <w:b w:val="false"/>
          <w:bCs w:val="false"/>
          <w:szCs w:val="24"/>
        </w:rPr>
      </w:r>
    </w:p>
    <w:p>
      <w:pPr>
        <w:pStyle w:val="Normal"/>
        <w:ind w:firstLine="708"/>
        <w:rPr/>
      </w:pPr>
      <w:r>
        <w:rPr>
          <w:rFonts w:cs="Times New Roman"/>
          <w:b w:val="false"/>
          <w:bCs w:val="false"/>
          <w:szCs w:val="24"/>
        </w:rPr>
        <w:t xml:space="preserve">El modelo se entrena mediante dos pérdidas combinadas. La pérdida contrastiva </w:t>
      </w:r>
      <w:r>
        <w:rPr/>
        <w:drawing>
          <wp:inline distT="0" distB="0" distL="0" distR="0">
            <wp:extent cx="213360" cy="141605"/>
            <wp:effectExtent l="0" t="0" r="0" b="0"/>
            <wp:docPr id="23" name="Image12" descr="TexMaths&#10;12§latex§$\mathcal{L}_m$§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2" descr="TexMaths&#10;12§latex§$\mathcal{L}_m$§svg§600§FALSE§" title=""/>
                    <pic:cNvPicPr>
                      <a:picLocks noChangeAspect="1" noChangeArrowheads="1"/>
                    </pic:cNvPicPr>
                  </pic:nvPicPr>
                  <pic:blipFill>
                    <a:blip r:embed="rId41">
                      <a:extLst>
                        <a:ext uri="{96DAC541-7B7A-43D3-8B79-37D633B846F1}">
                          <asvg:svgBlip xmlns:asvg="http://schemas.microsoft.com/office/drawing/2016/SVG/main" r:embed="rId42"/>
                        </a:ext>
                      </a:extLst>
                    </a:blip>
                    <a:stretch>
                      <a:fillRect/>
                    </a:stretch>
                  </pic:blipFill>
                  <pic:spPr bwMode="auto">
                    <a:xfrm>
                      <a:off x="0" y="0"/>
                      <a:ext cx="213360" cy="141605"/>
                    </a:xfrm>
                    <a:prstGeom prst="rect">
                      <a:avLst/>
                    </a:prstGeom>
                  </pic:spPr>
                </pic:pic>
              </a:graphicData>
            </a:graphic>
          </wp:inline>
        </w:drawing>
      </w:r>
      <w:r>
        <w:rPr>
          <w:rFonts w:cs="Times New Roman"/>
          <w:b w:val="false"/>
          <w:bCs w:val="false"/>
          <w:szCs w:val="24"/>
        </w:rPr>
        <w:t xml:space="preserve"> evalúa, en cada posición enmascarada, si </w:t>
      </w:r>
      <w:r>
        <w:rPr/>
      </w:r>
      <m:oMath xmlns:m="http://schemas.openxmlformats.org/officeDocument/2006/math">
        <m:sSub>
          <m:e>
            <m:r>
              <m:t xml:space="preserve">c</m:t>
            </m:r>
          </m:e>
          <m:sub>
            <m:r>
              <m:t xml:space="preserve">t</m:t>
            </m:r>
          </m:sub>
        </m:sSub>
      </m:oMath>
      <w:r>
        <w:rPr>
          <w:rFonts w:cs="Times New Roman"/>
          <w:b w:val="false"/>
          <w:bCs w:val="false"/>
          <w:szCs w:val="24"/>
        </w:rPr>
        <w:t xml:space="preserve">  permite distinguir su versión cuantizada verdadera </w:t>
      </w:r>
      <w:r>
        <w:rPr/>
      </w:r>
      <m:oMath xmlns:m="http://schemas.openxmlformats.org/officeDocument/2006/math">
        <m:sSub>
          <m:e>
            <m:r>
              <m:t xml:space="preserve">q</m:t>
            </m:r>
          </m:e>
          <m:sub>
            <m:r>
              <m:t xml:space="preserve">t</m:t>
            </m:r>
          </m:sub>
        </m:sSub>
      </m:oMath>
      <w:r>
        <w:rPr>
          <w:rFonts w:cs="Times New Roman"/>
          <w:b w:val="false"/>
          <w:bCs w:val="false"/>
          <w:szCs w:val="24"/>
        </w:rPr>
        <w:t xml:space="preserve"> frente a un conjunto de distractores </w:t>
      </w:r>
      <w:r>
        <w:rPr/>
      </w:r>
      <m:oMath xmlns:m="http://schemas.openxmlformats.org/officeDocument/2006/math">
        <m:sSub>
          <m:e>
            <m:r>
              <m:t xml:space="preserve">Q</m:t>
            </m:r>
          </m:e>
          <m:sub>
            <m:r>
              <m:t xml:space="preserve">t</m:t>
            </m:r>
          </m:sub>
        </m:sSub>
      </m:oMath>
      <w:r>
        <w:rPr>
          <w:rFonts w:cs="Times New Roman"/>
          <w:b w:val="false"/>
          <w:bCs w:val="false"/>
          <w:szCs w:val="24"/>
        </w:rPr>
        <w:t xml:space="preserve"> (otros </w:t>
      </w:r>
      <w:r>
        <w:rPr/>
      </w:r>
      <m:oMath xmlns:m="http://schemas.openxmlformats.org/officeDocument/2006/math">
        <m:r>
          <m:t xml:space="preserve">q</m:t>
        </m:r>
      </m:oMath>
      <w:r>
        <w:rPr>
          <w:rFonts w:cs="Times New Roman"/>
          <w:b w:val="false"/>
          <w:bCs w:val="false"/>
          <w:szCs w:val="24"/>
        </w:rPr>
        <w:t xml:space="preserve"> muestreados de otras posiciones enmascaradas del mismo audio), mediante similitud coseno escalada por una temperatura k :</w:t>
      </w:r>
    </w:p>
    <w:p>
      <w:pPr>
        <w:pStyle w:val="Normal"/>
        <w:ind w:firstLine="708"/>
        <w:rPr>
          <w:rFonts w:cs="Times New Roman"/>
          <w:b w:val="false"/>
          <w:bCs w:val="false"/>
          <w:szCs w:val="24"/>
        </w:rPr>
      </w:pPr>
      <w:r>
        <w:rPr>
          <w:rFonts w:cs="Times New Roman"/>
          <w:b w:val="false"/>
          <w:bCs w:val="false"/>
          <w:szCs w:val="24"/>
        </w:rPr>
      </w:r>
    </w:p>
    <w:p>
      <w:pPr>
        <w:pStyle w:val="Normal"/>
        <w:tabs>
          <w:tab w:val="clear" w:pos="708"/>
          <w:tab w:val="center" w:pos="4702" w:leader="none"/>
          <w:tab w:val="right" w:pos="9404" w:leader="none"/>
        </w:tabs>
        <w:ind w:hanging="0"/>
        <w:jc w:val="center"/>
        <w:rPr/>
      </w:pPr>
      <w:r>
        <w:rPr/>
        <w:t xml:space="preserve"> </w:t>
      </w:r>
      <w:r>
        <w:rPr/>
        <w:drawing>
          <wp:inline distT="0" distB="0" distL="0" distR="0">
            <wp:extent cx="2531110" cy="397510"/>
            <wp:effectExtent l="0" t="0" r="0" b="0"/>
            <wp:docPr id="24" name="Image11" descr="TexMaths&#10;12§display§\mathcal{L}_m = -\log \frac{\exp\left(sim(\mathbf{c}_t, \mathbf{q}_t)/\kappa\right)}{\sum_{\tilde{\mathbf{q}} \sim \mathbf{Q}_t} \exp\left(sim(\mathbf{c}_t, \tilde{\mathbf{q}})/\kappa\right)}§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1" descr="TexMaths&#10;12§display§\mathcal{L}_m = -\log \frac{\exp\left(sim(\mathbf{c}_t, \mathbf{q}_t)/\kappa\right)}{\sum_{\tilde{\mathbf{q}} \sim \mathbf{Q}_t} \exp\left(sim(\mathbf{c}_t, \tilde{\mathbf{q}})/\kappa\right)}§svg§600§FALSE§" title=""/>
                    <pic:cNvPicPr>
                      <a:picLocks noChangeAspect="1" noChangeArrowheads="1"/>
                    </pic:cNvPicPr>
                  </pic:nvPicPr>
                  <pic:blipFill>
                    <a:blip r:embed="rId43">
                      <a:extLst>
                        <a:ext uri="{96DAC541-7B7A-43D3-8B79-37D633B846F1}">
                          <asvg:svgBlip xmlns:asvg="http://schemas.microsoft.com/office/drawing/2016/SVG/main" r:embed="rId44"/>
                        </a:ext>
                      </a:extLst>
                    </a:blip>
                    <a:stretch>
                      <a:fillRect/>
                    </a:stretch>
                  </pic:blipFill>
                  <pic:spPr bwMode="auto">
                    <a:xfrm>
                      <a:off x="0" y="0"/>
                      <a:ext cx="2531110" cy="397510"/>
                    </a:xfrm>
                    <a:prstGeom prst="rect">
                      <a:avLst/>
                    </a:prstGeom>
                  </pic:spPr>
                </pic:pic>
              </a:graphicData>
            </a:graphic>
          </wp:inline>
        </w:drawing>
      </w:r>
      <w:r>
        <w:rPr/>
        <w:t xml:space="preserve"> </w:t>
      </w:r>
      <w:r>
        <w:rPr/>
        <w:t>(2)</w:t>
      </w:r>
    </w:p>
    <w:p>
      <w:pPr>
        <w:pStyle w:val="Normal"/>
        <w:ind w:firstLine="708"/>
        <w:rPr>
          <w:rFonts w:cs="Times New Roman"/>
          <w:b w:val="false"/>
          <w:bCs w:val="false"/>
          <w:szCs w:val="24"/>
        </w:rPr>
      </w:pPr>
      <w:r>
        <w:rPr>
          <w:rFonts w:cs="Times New Roman"/>
          <w:b w:val="false"/>
          <w:bCs w:val="false"/>
          <w:szCs w:val="24"/>
        </w:rPr>
      </w:r>
    </w:p>
    <w:p>
      <w:pPr>
        <w:pStyle w:val="Normal"/>
        <w:ind w:firstLine="708"/>
        <w:rPr/>
      </w:pPr>
      <w:r>
        <w:rPr>
          <w:rFonts w:cs="Times New Roman"/>
          <w:b w:val="false"/>
          <w:bCs w:val="false"/>
          <w:szCs w:val="24"/>
        </w:rPr>
        <w:t xml:space="preserve">Una pérdida de diversidad </w:t>
      </w:r>
      <w:r>
        <w:rPr/>
        <w:drawing>
          <wp:inline distT="0" distB="0" distL="0" distR="0">
            <wp:extent cx="172720" cy="141605"/>
            <wp:effectExtent l="0" t="0" r="0" b="0"/>
            <wp:docPr id="25" name="Image14" descr="TexMaths&#10;12§display§\mathcal{L}_d&#10;§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4" descr="TexMaths&#10;12§display§\mathcal{L}_d&#10;§svg§600§FALSE§" title=""/>
                    <pic:cNvPicPr>
                      <a:picLocks noChangeAspect="1" noChangeArrowheads="1"/>
                    </pic:cNvPicPr>
                  </pic:nvPicPr>
                  <pic:blipFill>
                    <a:blip r:embed="rId45">
                      <a:extLst>
                        <a:ext uri="{96DAC541-7B7A-43D3-8B79-37D633B846F1}">
                          <asvg:svgBlip xmlns:asvg="http://schemas.microsoft.com/office/drawing/2016/SVG/main" r:embed="rId46"/>
                        </a:ext>
                      </a:extLst>
                    </a:blip>
                    <a:stretch>
                      <a:fillRect/>
                    </a:stretch>
                  </pic:blipFill>
                  <pic:spPr bwMode="auto">
                    <a:xfrm>
                      <a:off x="0" y="0"/>
                      <a:ext cx="172720" cy="141605"/>
                    </a:xfrm>
                    <a:prstGeom prst="rect">
                      <a:avLst/>
                    </a:prstGeom>
                  </pic:spPr>
                </pic:pic>
              </a:graphicData>
            </a:graphic>
          </wp:inline>
        </w:drawing>
      </w:r>
      <w:r>
        <w:rPr>
          <w:rFonts w:cs="Times New Roman"/>
          <w:b w:val="false"/>
          <w:bCs w:val="false"/>
          <w:szCs w:val="24"/>
        </w:rPr>
        <w:t xml:space="preserve"> evita que el cuantizador colapse en el uso repetido de solo unas pocas filas de cada </w:t>
      </w:r>
      <w:r>
        <w:rPr>
          <w:rFonts w:cs="Times New Roman"/>
          <w:b w:val="false"/>
          <w:bCs w:val="false"/>
          <w:i/>
          <w:iCs/>
          <w:szCs w:val="24"/>
        </w:rPr>
        <w:t>codebook</w:t>
      </w:r>
      <w:r>
        <w:rPr>
          <w:rFonts w:cs="Times New Roman"/>
          <w:b w:val="false"/>
          <w:bCs w:val="false"/>
          <w:szCs w:val="24"/>
        </w:rPr>
        <w:t xml:space="preserve">, maximizando la entropía del uso promedio a lo largo del </w:t>
      </w:r>
      <w:r>
        <w:rPr>
          <w:rFonts w:cs="Times New Roman"/>
          <w:b w:val="false"/>
          <w:bCs w:val="false"/>
          <w:i/>
          <w:iCs/>
          <w:szCs w:val="24"/>
        </w:rPr>
        <w:t>batch</w:t>
      </w:r>
      <w:r>
        <w:rPr>
          <w:rFonts w:cs="Times New Roman"/>
          <w:b w:val="false"/>
          <w:bCs w:val="false"/>
          <w:szCs w:val="24"/>
        </w:rPr>
        <w:t>:</w:t>
      </w:r>
    </w:p>
    <w:p>
      <w:pPr>
        <w:pStyle w:val="Normal"/>
        <w:ind w:hanging="0"/>
        <w:rPr>
          <w:rFonts w:cs="Times New Roman"/>
          <w:b w:val="false"/>
          <w:bCs w:val="false"/>
          <w:szCs w:val="24"/>
        </w:rPr>
      </w:pPr>
      <w:r>
        <w:rPr>
          <w:rFonts w:cs="Times New Roman"/>
          <w:b w:val="false"/>
          <w:bCs w:val="false"/>
          <w:szCs w:val="24"/>
        </w:rPr>
      </w:r>
    </w:p>
    <w:p>
      <w:pPr>
        <w:pStyle w:val="Normal"/>
        <w:ind w:firstLine="708"/>
        <w:rPr/>
      </w:pPr>
      <w:r>
        <w:rPr>
          <w:rFonts w:cs="Times New Roman"/>
          <w:b w:val="false"/>
          <w:bCs w:val="false"/>
          <w:position w:val="0"/>
          <w:sz w:val="24"/>
          <w:sz w:val="24"/>
          <w:szCs w:val="24"/>
          <w:vertAlign w:val="baseline"/>
        </w:rPr>
        <w:t xml:space="preserve">                               </w:t>
      </w:r>
      <w:r>
        <w:rPr/>
        <w:drawing>
          <wp:inline distT="0" distB="0" distL="0" distR="0">
            <wp:extent cx="3175000" cy="473710"/>
            <wp:effectExtent l="0" t="0" r="0" b="0"/>
            <wp:docPr id="26" name="Image13" descr="TexMaths&#10;12§display§    \mathcal{L}_d = \frac{1}{GV} \sum_{g=1}^{G} -H(\bar{p}_g) = \frac{1}{GV} \sum_{g=1}^{G} \sum_{v=1}^{V} \bar{p}_{g,v} \log \bar{p}_{g,v}§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 descr="TexMaths&#10;12§display§    \mathcal{L}_d = \frac{1}{GV} \sum_{g=1}^{G} -H(\bar{p}_g) = \frac{1}{GV} \sum_{g=1}^{G} \sum_{v=1}^{V} \bar{p}_{g,v} \log \bar{p}_{g,v}§svg§600§FALSE§" title=""/>
                    <pic:cNvPicPr>
                      <a:picLocks noChangeAspect="1" noChangeArrowheads="1"/>
                    </pic:cNvPicPr>
                  </pic:nvPicPr>
                  <pic:blipFill>
                    <a:blip r:embed="rId47">
                      <a:extLst>
                        <a:ext uri="{96DAC541-7B7A-43D3-8B79-37D633B846F1}">
                          <asvg:svgBlip xmlns:asvg="http://schemas.microsoft.com/office/drawing/2016/SVG/main" r:embed="rId48"/>
                        </a:ext>
                      </a:extLst>
                    </a:blip>
                    <a:stretch>
                      <a:fillRect/>
                    </a:stretch>
                  </pic:blipFill>
                  <pic:spPr bwMode="auto">
                    <a:xfrm>
                      <a:off x="0" y="0"/>
                      <a:ext cx="3175000" cy="473710"/>
                    </a:xfrm>
                    <a:prstGeom prst="rect">
                      <a:avLst/>
                    </a:prstGeom>
                  </pic:spPr>
                </pic:pic>
              </a:graphicData>
            </a:graphic>
          </wp:inline>
        </w:drawing>
      </w:r>
      <w:r>
        <w:rPr/>
        <w:t xml:space="preserve"> </w:t>
      </w:r>
      <w:r>
        <w:rPr/>
        <w:t>(3)</w:t>
      </w:r>
    </w:p>
    <w:p>
      <w:pPr>
        <w:pStyle w:val="Normal"/>
        <w:ind w:firstLine="708"/>
        <w:rPr>
          <w:rFonts w:cs="Times New Roman"/>
          <w:b w:val="false"/>
          <w:bCs w:val="false"/>
          <w:szCs w:val="24"/>
        </w:rPr>
      </w:pPr>
      <w:r>
        <w:rPr>
          <w:rFonts w:cs="Times New Roman"/>
          <w:b w:val="false"/>
          <w:bCs w:val="false"/>
          <w:szCs w:val="24"/>
        </w:rPr>
      </w:r>
    </w:p>
    <w:p>
      <w:pPr>
        <w:pStyle w:val="Normal"/>
        <w:ind w:firstLine="708"/>
        <w:rPr/>
      </w:pPr>
      <w:r>
        <w:rPr>
          <w:rFonts w:cs="Times New Roman"/>
          <w:b w:val="false"/>
          <w:bCs w:val="false"/>
          <w:szCs w:val="24"/>
        </w:rPr>
        <w:t xml:space="preserve">Donde </w:t>
      </w:r>
      <w:r>
        <w:rPr/>
        <w:drawing>
          <wp:inline distT="0" distB="0" distL="0" distR="0">
            <wp:extent cx="137795" cy="133350"/>
            <wp:effectExtent l="0" t="0" r="0" b="0"/>
            <wp:docPr id="27" name="Image16" descr="TexMaths&#10;12§display§\bar{p}_{g}§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6" descr="TexMaths&#10;12§display§\bar{p}_{g}§svg§600§FALSE§" title=""/>
                    <pic:cNvPicPr>
                      <a:picLocks noChangeAspect="1" noChangeArrowheads="1"/>
                    </pic:cNvPicPr>
                  </pic:nvPicPr>
                  <pic:blipFill>
                    <a:blip r:embed="rId49">
                      <a:extLst>
                        <a:ext uri="{96DAC541-7B7A-43D3-8B79-37D633B846F1}">
                          <asvg:svgBlip xmlns:asvg="http://schemas.microsoft.com/office/drawing/2016/SVG/main" r:embed="rId50"/>
                        </a:ext>
                      </a:extLst>
                    </a:blip>
                    <a:stretch>
                      <a:fillRect/>
                    </a:stretch>
                  </pic:blipFill>
                  <pic:spPr bwMode="auto">
                    <a:xfrm>
                      <a:off x="0" y="0"/>
                      <a:ext cx="137795" cy="133350"/>
                    </a:xfrm>
                    <a:prstGeom prst="rect">
                      <a:avLst/>
                    </a:prstGeom>
                  </pic:spPr>
                </pic:pic>
              </a:graphicData>
            </a:graphic>
          </wp:inline>
        </w:drawing>
      </w:r>
      <w:r>
        <w:rPr>
          <w:rFonts w:cs="Times New Roman"/>
          <w:b w:val="false"/>
          <w:bCs w:val="false"/>
          <w:szCs w:val="24"/>
        </w:rPr>
        <w:t xml:space="preserve"> es la probabilidad de selección de cada fila, promediada sobre los fotogramas del </w:t>
      </w:r>
      <w:r>
        <w:rPr>
          <w:rFonts w:cs="Times New Roman"/>
          <w:b w:val="false"/>
          <w:bCs w:val="false"/>
          <w:i/>
          <w:iCs/>
          <w:szCs w:val="24"/>
        </w:rPr>
        <w:t>batch</w:t>
      </w:r>
      <w:r>
        <w:rPr>
          <w:rFonts w:cs="Times New Roman"/>
          <w:b w:val="false"/>
          <w:bCs w:val="false"/>
          <w:szCs w:val="24"/>
        </w:rPr>
        <w:t xml:space="preserve"> (con un </w:t>
      </w:r>
      <w:r>
        <w:rPr>
          <w:rFonts w:cs="Times New Roman"/>
          <w:b w:val="false"/>
          <w:bCs w:val="false"/>
          <w:i/>
          <w:iCs/>
          <w:szCs w:val="24"/>
        </w:rPr>
        <w:t>softmax</w:t>
      </w:r>
      <w:r>
        <w:rPr>
          <w:rFonts w:cs="Times New Roman"/>
          <w:b w:val="false"/>
          <w:bCs w:val="false"/>
          <w:szCs w:val="24"/>
        </w:rPr>
        <w:t xml:space="preserve"> plano, sin ruido ni temperatura). El objetivo total combina ambas pérdidas </w:t>
      </w:r>
      <w:r>
        <w:rPr/>
        <w:drawing>
          <wp:inline distT="0" distB="0" distL="0" distR="0">
            <wp:extent cx="982980" cy="141605"/>
            <wp:effectExtent l="0" t="0" r="0" b="0"/>
            <wp:docPr id="28" name="Image15" descr="TexMaths&#10;12§display§\mathcal{L}=\mathcal{L}_m+\alpha \mathcal{L}_d}§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5" descr="TexMaths&#10;12§display§\mathcal{L}=\mathcal{L}_m+\alpha \mathcal{L}_d}§svg§600§FALSE§" title=""/>
                    <pic:cNvPicPr>
                      <a:picLocks noChangeAspect="1" noChangeArrowheads="1"/>
                    </pic:cNvPicPr>
                  </pic:nvPicPr>
                  <pic:blipFill>
                    <a:blip r:embed="rId51">
                      <a:extLst>
                        <a:ext uri="{96DAC541-7B7A-43D3-8B79-37D633B846F1}">
                          <asvg:svgBlip xmlns:asvg="http://schemas.microsoft.com/office/drawing/2016/SVG/main" r:embed="rId52"/>
                        </a:ext>
                      </a:extLst>
                    </a:blip>
                    <a:stretch>
                      <a:fillRect/>
                    </a:stretch>
                  </pic:blipFill>
                  <pic:spPr bwMode="auto">
                    <a:xfrm>
                      <a:off x="0" y="0"/>
                      <a:ext cx="982980" cy="141605"/>
                    </a:xfrm>
                    <a:prstGeom prst="rect">
                      <a:avLst/>
                    </a:prstGeom>
                  </pic:spPr>
                </pic:pic>
              </a:graphicData>
            </a:graphic>
          </wp:inline>
        </w:drawing>
      </w:r>
      <w:r>
        <w:rPr>
          <w:rFonts w:cs="Times New Roman"/>
          <w:b w:val="false"/>
          <w:bCs w:val="false"/>
          <w:szCs w:val="24"/>
        </w:rPr>
        <w:t xml:space="preserve">, donde </w:t>
      </w:r>
      <w:r>
        <w:rPr/>
        <w:drawing>
          <wp:inline distT="0" distB="0" distL="0" distR="0">
            <wp:extent cx="84455" cy="68580"/>
            <wp:effectExtent l="0" t="0" r="0" b="0"/>
            <wp:docPr id="29" name="Image18" descr="TexMaths&#10;12§display§\alpha§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8" descr="TexMaths&#10;12§display§\alpha§svg§600§FALSE§" title=""/>
                    <pic:cNvPicPr>
                      <a:picLocks noChangeAspect="1" noChangeArrowheads="1"/>
                    </pic:cNvPicPr>
                  </pic:nvPicPr>
                  <pic:blipFill>
                    <a:blip r:embed="rId53">
                      <a:extLst>
                        <a:ext uri="{96DAC541-7B7A-43D3-8B79-37D633B846F1}">
                          <asvg:svgBlip xmlns:asvg="http://schemas.microsoft.com/office/drawing/2016/SVG/main" r:embed="rId54"/>
                        </a:ext>
                      </a:extLst>
                    </a:blip>
                    <a:stretch>
                      <a:fillRect/>
                    </a:stretch>
                  </pic:blipFill>
                  <pic:spPr bwMode="auto">
                    <a:xfrm>
                      <a:off x="0" y="0"/>
                      <a:ext cx="84455" cy="68580"/>
                    </a:xfrm>
                    <a:prstGeom prst="rect">
                      <a:avLst/>
                    </a:prstGeom>
                  </pic:spPr>
                </pic:pic>
              </a:graphicData>
            </a:graphic>
          </wp:inline>
        </w:drawing>
      </w:r>
      <w:r>
        <w:rPr>
          <w:rFonts w:cs="Times New Roman"/>
          <w:b w:val="false"/>
          <w:bCs w:val="false"/>
          <w:szCs w:val="24"/>
        </w:rPr>
        <w:t xml:space="preserve"> regula el balance entre utilidad y diversidad de las unidades seleccionadas. </w:t>
      </w:r>
    </w:p>
    <w:p>
      <w:pPr>
        <w:pStyle w:val="Normal"/>
        <w:ind w:firstLine="708"/>
        <w:rPr>
          <w:rFonts w:cs="Times New Roman"/>
          <w:b w:val="false"/>
          <w:bCs w:val="false"/>
          <w:szCs w:val="24"/>
        </w:rPr>
      </w:pPr>
      <w:r>
        <w:rPr>
          <w:rFonts w:cs="Times New Roman"/>
          <w:b w:val="false"/>
          <w:bCs w:val="false"/>
          <w:szCs w:val="24"/>
        </w:rPr>
      </w:r>
    </w:p>
    <w:p>
      <w:pPr>
        <w:pStyle w:val="Normal"/>
        <w:ind w:hanging="0"/>
        <w:rPr/>
      </w:pPr>
      <w:r>
        <w:rPr/>
        <w:t xml:space="preserve">Terminado el preentrenamiento, el cuantizador, los dos codebooks y ambas pérdidas se descartan. Lo único que se conserva y se distribuye en el </w:t>
      </w:r>
      <w:r>
        <w:rPr/>
        <w:t>modelo</w:t>
      </w:r>
      <w:r>
        <w:rPr/>
        <w:t xml:space="preserve"> público es el </w:t>
      </w:r>
      <w:r>
        <w:rPr>
          <w:i/>
          <w:iCs/>
        </w:rPr>
        <w:t>feature encoder</w:t>
      </w:r>
      <w:r>
        <w:rPr/>
        <w:t xml:space="preserve"> y el </w:t>
      </w:r>
      <w:r>
        <w:rPr>
          <w:i/>
          <w:iCs/>
        </w:rPr>
        <w:t>encoder Transformer</w:t>
      </w:r>
      <w:r>
        <w:rPr/>
        <w:t xml:space="preserve">, </w:t>
      </w:r>
      <w:r>
        <w:rPr>
          <w:rFonts w:cs="Times New Roman"/>
          <w:b w:val="false"/>
          <w:bCs w:val="false"/>
          <w:szCs w:val="24"/>
        </w:rPr>
        <w:t xml:space="preserve">más una </w:t>
      </w:r>
      <w:r>
        <w:rPr>
          <w:rFonts w:cs="Times New Roman"/>
          <w:b w:val="false"/>
          <w:bCs w:val="false"/>
          <w:szCs w:val="24"/>
        </w:rPr>
        <w:t>etapa</w:t>
      </w:r>
      <w:r>
        <w:rPr>
          <w:rFonts w:cs="Times New Roman"/>
          <w:b w:val="false"/>
          <w:bCs w:val="false"/>
          <w:szCs w:val="24"/>
        </w:rPr>
        <w:t xml:space="preserve"> de clasificación añadida que dependera del fenomeno en el que estemos interesados analizar. </w:t>
      </w:r>
    </w:p>
    <w:p>
      <w:pPr>
        <w:pStyle w:val="Normal"/>
        <w:ind w:hanging="0"/>
        <w:rPr/>
      </w:pPr>
      <w:r>
        <w:rPr/>
      </w:r>
    </w:p>
    <w:p>
      <w:pPr>
        <w:pStyle w:val="Normal"/>
        <w:ind w:hanging="0"/>
        <w:rPr/>
      </w:pPr>
      <w:r>
        <w:rPr/>
        <mc:AlternateContent>
          <mc:Choice Requires="wps">
            <w:drawing>
              <wp:anchor behindDoc="0" distT="0" distB="0" distL="0" distR="0" simplePos="0" locked="0" layoutInCell="0" allowOverlap="1" relativeHeight="161">
                <wp:simplePos x="0" y="0"/>
                <wp:positionH relativeFrom="column">
                  <wp:align>center</wp:align>
                </wp:positionH>
                <wp:positionV relativeFrom="paragraph">
                  <wp:posOffset>635</wp:posOffset>
                </wp:positionV>
                <wp:extent cx="5563235" cy="1536065"/>
                <wp:effectExtent l="0" t="0" r="0" b="0"/>
                <wp:wrapSquare wrapText="largest"/>
                <wp:docPr id="30" name="Frame2"/>
                <a:graphic xmlns:a="http://schemas.openxmlformats.org/drawingml/2006/main">
                  <a:graphicData uri="http://schemas.microsoft.com/office/word/2010/wordprocessingShape">
                    <wps:wsp>
                      <wps:cNvSpPr/>
                      <wps:spPr>
                        <a:xfrm>
                          <a:off x="0" y="0"/>
                          <a:ext cx="5563080" cy="1536120"/>
                        </a:xfrm>
                        <a:prstGeom prst="rect">
                          <a:avLst/>
                        </a:prstGeom>
                        <a:solidFill>
                          <a:srgbClr val="ffffff"/>
                        </a:solidFill>
                        <a:ln w="0">
                          <a:noFill/>
                        </a:ln>
                      </wps:spPr>
                      <wps:style>
                        <a:lnRef idx="0"/>
                        <a:fillRef idx="0"/>
                        <a:effectRef idx="0"/>
                        <a:fontRef idx="minor"/>
                      </wps:style>
                      <wps:txbx>
                        <w:txbxContent>
                          <w:p>
                            <w:pPr>
                              <w:pStyle w:val="Fig"/>
                              <w:spacing w:before="0" w:after="120"/>
                              <w:rPr/>
                            </w:pPr>
                            <w:r>
                              <w:rPr>
                                <w:color w:val="000000"/>
                              </w:rPr>
                              <w:t xml:space="preserve">Fig. </w:t>
                            </w:r>
                            <w:r>
                              <w:rPr>
                                <w:color w:val="000000"/>
                              </w:rPr>
                              <w:fldChar w:fldCharType="begin"/>
                            </w:r>
                            <w:r>
                              <w:rPr>
                                <w:color w:val="000000"/>
                              </w:rPr>
                              <w:instrText xml:space="preserve"> SEQ Fig. \* ARABIC </w:instrText>
                            </w:r>
                            <w:r>
                              <w:rPr>
                                <w:color w:val="000000"/>
                              </w:rPr>
                              <w:fldChar w:fldCharType="separate"/>
                            </w:r>
                            <w:r>
                              <w:rPr>
                                <w:color w:val="000000"/>
                              </w:rPr>
                              <w:t>2</w:t>
                            </w:r>
                            <w:r>
                              <w:rPr>
                                <w:color w:val="000000"/>
                              </w:rPr>
                              <w:fldChar w:fldCharType="end"/>
                            </w:r>
                            <w:r>
                              <w:rPr>
                                <w:color w:val="000000"/>
                              </w:rPr>
                              <w:t xml:space="preserve">. Arquitectura de Wav2Vec 2.0 para clasificación: (a) feature encoder, (b) encoder Transformer y (c) </w:t>
                            </w:r>
                            <w:r>
                              <w:rPr>
                                <w:color w:val="000000"/>
                              </w:rPr>
                              <w:t>Etapa</w:t>
                            </w:r>
                            <w:r>
                              <w:rPr>
                                <w:color w:val="000000"/>
                              </w:rPr>
                              <w:t xml:space="preserve"> de clasificación.</w:t>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16.05pt;margin-top:0.05pt;width:438pt;height:120.9pt;mso-wrap-style:square;v-text-anchor:top;mso-position-horizontal:center">
                <v:fill o:detectmouseclick="t" type="solid" color2="black"/>
                <v:stroke color="#3465a4" joinstyle="round" endcap="flat"/>
                <v:textbox>
                  <w:txbxContent>
                    <w:p>
                      <w:pPr>
                        <w:pStyle w:val="Fig"/>
                        <w:spacing w:before="0" w:after="120"/>
                        <w:rPr/>
                      </w:pPr>
                      <w:r>
                        <w:rPr>
                          <w:color w:val="000000"/>
                        </w:rPr>
                        <w:t xml:space="preserve">Fig. </w:t>
                      </w:r>
                      <w:r>
                        <w:rPr>
                          <w:color w:val="000000"/>
                        </w:rPr>
                        <w:fldChar w:fldCharType="begin"/>
                      </w:r>
                      <w:r>
                        <w:rPr>
                          <w:color w:val="000000"/>
                        </w:rPr>
                        <w:instrText xml:space="preserve"> SEQ Fig. \* ARABIC </w:instrText>
                      </w:r>
                      <w:r>
                        <w:rPr>
                          <w:color w:val="000000"/>
                        </w:rPr>
                        <w:fldChar w:fldCharType="separate"/>
                      </w:r>
                      <w:r>
                        <w:rPr>
                          <w:color w:val="000000"/>
                        </w:rPr>
                        <w:t>2</w:t>
                      </w:r>
                      <w:r>
                        <w:rPr>
                          <w:color w:val="000000"/>
                        </w:rPr>
                        <w:fldChar w:fldCharType="end"/>
                      </w:r>
                      <w:r>
                        <w:rPr>
                          <w:color w:val="000000"/>
                        </w:rPr>
                        <w:t xml:space="preserve">. Arquitectura de Wav2Vec 2.0 para clasificación: (a) feature encoder, (b) encoder Transformer y (c) </w:t>
                      </w:r>
                      <w:r>
                        <w:rPr>
                          <w:color w:val="000000"/>
                        </w:rPr>
                        <w:t>Etapa</w:t>
                      </w:r>
                      <w:r>
                        <w:rPr>
                          <w:color w:val="000000"/>
                        </w:rPr>
                        <w:t xml:space="preserve"> de clasificación.</w:t>
                      </w:r>
                    </w:p>
                  </w:txbxContent>
                </v:textbox>
                <w10:wrap type="square" side="largest"/>
              </v:rect>
            </w:pict>
          </mc:Fallback>
        </mc:AlternateContent>
        <w:drawing>
          <wp:anchor behindDoc="0" distT="0" distB="0" distL="0" distR="0" simplePos="0" locked="0" layoutInCell="0" allowOverlap="1" relativeHeight="189">
            <wp:simplePos x="0" y="0"/>
            <wp:positionH relativeFrom="column">
              <wp:align>center</wp:align>
            </wp:positionH>
            <wp:positionV relativeFrom="paragraph">
              <wp:posOffset>635</wp:posOffset>
            </wp:positionV>
            <wp:extent cx="5564505" cy="1186180"/>
            <wp:effectExtent l="0" t="0" r="0" b="0"/>
            <wp:wrapSquare wrapText="largest"/>
            <wp:docPr id="31" name="Image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8" descr="" title=""/>
                    <pic:cNvPicPr>
                      <a:picLocks noChangeAspect="1" noChangeArrowheads="1"/>
                    </pic:cNvPicPr>
                  </pic:nvPicPr>
                  <pic:blipFill>
                    <a:blip r:embed="rId55"/>
                    <a:stretch>
                      <a:fillRect/>
                    </a:stretch>
                  </pic:blipFill>
                  <pic:spPr bwMode="auto">
                    <a:xfrm>
                      <a:off x="0" y="0"/>
                      <a:ext cx="5564505" cy="1186180"/>
                    </a:xfrm>
                    <a:prstGeom prst="rect">
                      <a:avLst/>
                    </a:prstGeom>
                  </pic:spPr>
                </pic:pic>
              </a:graphicData>
            </a:graphic>
          </wp:anchor>
        </w:drawing>
      </w:r>
    </w:p>
    <w:p>
      <w:pPr>
        <w:pStyle w:val="Normal"/>
        <w:ind w:hanging="0"/>
        <w:jc w:val="start"/>
        <w:rPr>
          <w:i/>
          <w:i/>
          <w:iCs/>
        </w:rPr>
      </w:pPr>
      <w:r>
        <w:rPr>
          <w:i/>
          <w:iCs/>
        </w:rPr>
        <w:t xml:space="preserve"> </w:t>
      </w:r>
    </w:p>
    <w:p>
      <w:pPr>
        <w:pStyle w:val="Normal"/>
        <w:ind w:hanging="0"/>
        <w:jc w:val="start"/>
        <w:rPr>
          <w:i/>
          <w:i/>
          <w:iCs/>
        </w:rPr>
      </w:pPr>
      <w:r>
        <w:rPr>
          <w:i/>
          <w:iCs/>
        </w:rPr>
      </w:r>
    </w:p>
    <w:p>
      <w:pPr>
        <w:pStyle w:val="Normal"/>
        <w:ind w:hanging="0"/>
        <w:jc w:val="start"/>
        <w:rPr>
          <w:i/>
          <w:i/>
          <w:iCs/>
        </w:rPr>
      </w:pPr>
      <w:r>
        <w:rPr>
          <w:i/>
          <w:iCs/>
        </w:rPr>
      </w:r>
    </w:p>
    <w:p>
      <w:pPr>
        <w:pStyle w:val="Normal"/>
        <w:ind w:hanging="0"/>
        <w:jc w:val="start"/>
        <w:rPr>
          <w:i/>
          <w:i/>
          <w:iCs/>
        </w:rPr>
      </w:pPr>
      <w:r>
        <w:rPr>
          <w:i/>
          <w:iCs/>
        </w:rPr>
      </w:r>
    </w:p>
    <w:p>
      <w:pPr>
        <w:pStyle w:val="Normal"/>
        <w:ind w:hanging="0"/>
        <w:jc w:val="start"/>
        <w:rPr>
          <w:i/>
          <w:i/>
          <w:iCs/>
        </w:rPr>
      </w:pPr>
      <w:r>
        <w:rPr>
          <w:i/>
          <w:iCs/>
        </w:rPr>
      </w:r>
    </w:p>
    <w:p>
      <w:pPr>
        <w:pStyle w:val="Normal"/>
        <w:ind w:hanging="0"/>
        <w:jc w:val="start"/>
        <w:rPr>
          <w:i/>
          <w:i/>
          <w:iCs/>
        </w:rPr>
      </w:pPr>
      <w:r>
        <w:rPr>
          <w:i/>
          <w:iCs/>
        </w:rPr>
      </w:r>
    </w:p>
    <w:p>
      <w:pPr>
        <w:pStyle w:val="Normal"/>
        <w:ind w:hanging="0"/>
        <w:jc w:val="start"/>
        <w:rPr>
          <w:i/>
          <w:i/>
          <w:iCs/>
        </w:rPr>
      </w:pPr>
      <w:r>
        <w:rPr>
          <w:i/>
          <w:iCs/>
        </w:rPr>
      </w:r>
    </w:p>
    <w:p>
      <w:pPr>
        <w:pStyle w:val="Heading3"/>
        <w:ind w:firstLine="709" w:start="284"/>
        <w:rPr/>
      </w:pPr>
      <w:bookmarkStart w:id="46" w:name="__RefHeading___Toc25550_2138092818"/>
      <w:bookmarkEnd w:id="46"/>
      <w:r>
        <w:rPr/>
        <w:t>2)Feature encoder:</w:t>
      </w:r>
    </w:p>
    <w:p>
      <w:pPr>
        <w:pStyle w:val="Normal"/>
        <w:ind w:hanging="0"/>
        <w:rPr/>
      </w:pPr>
      <w:r>
        <w:rPr/>
      </w:r>
    </w:p>
    <w:p>
      <w:pPr>
        <w:pStyle w:val="BodyText"/>
        <w:bidi w:val="0"/>
        <w:rPr/>
      </w:pPr>
      <w:r>
        <w:rPr/>
        <w:t>El feature encoder es la primera fase de la arquitectura de W</w:t>
      </w:r>
      <w:r>
        <w:rPr/>
        <w:t>av2Vec 2.0</w:t>
      </w:r>
      <w:r>
        <w:rPr/>
        <w:t xml:space="preserve"> y opera directamente sobre </w:t>
      </w:r>
      <w:r>
        <w:rPr/>
        <w:t>el audio crudo,</w:t>
      </w:r>
      <w:r>
        <w:rPr/>
        <w:t xml:space="preserve"> sin ningún paso intermedio de extracción de características tipo espectrograma. Es la misma etapa que produce la secuencia de vectores latentes z descrita en la sección anterior: siete bloques convolucionales 1D, cada uno con 512 canales, con anchos de kernel (10, 3, 3, 3, 3, 2, 2) y strides (5, 2, 2, 2, 2, 2, 2) [12].</w:t>
      </w:r>
    </w:p>
    <w:p>
      <w:pPr>
        <w:pStyle w:val="BodyText"/>
        <w:bidi w:val="0"/>
        <w:ind w:hanging="0" w:start="0" w:end="0"/>
        <w:rPr/>
      </w:pPr>
      <w:r>
        <w:rPr/>
        <w:t xml:space="preserve">El producto de estos siete strides (5×2×2×2×2×2×2 = 320) determina el factor de </w:t>
      </w:r>
      <w:r>
        <w:rPr>
          <w:i/>
          <w:iCs/>
        </w:rPr>
        <w:t>downsampling</w:t>
      </w:r>
      <w:r>
        <w:rPr/>
        <w:t xml:space="preserve"> temporal total de la capa: por cada 320 muestras de audio crudo a la entrada, el feature encoder produce un único vector de z a la salida. Para audio muestreado a 16 kHz, esto se traduce en una tasa de salida aproximada de 49 Hz, es decir, un vector cada ~20 ms, de modo que cada posición de z resume una ventana corta y solapada de la señal cruda, sin ningún tipo de contexto, el cual se incorpora más adelante, en el encoder Transformer.</w:t>
      </w:r>
    </w:p>
    <w:p>
      <w:pPr>
        <w:pStyle w:val="Normal"/>
        <w:ind w:hanging="0"/>
        <w:rPr/>
      </w:pPr>
      <w:r>
        <w:rPr/>
      </w:r>
    </w:p>
    <w:p>
      <w:pPr>
        <w:pStyle w:val="Heading3"/>
        <w:ind w:firstLine="709" w:start="284"/>
        <w:rPr/>
      </w:pPr>
      <w:bookmarkStart w:id="47" w:name="__RefHeading___Toc25552_2138092818"/>
      <w:bookmarkEnd w:id="47"/>
      <w:r>
        <w:rPr/>
        <w:t>3) Encoder transformer:</w:t>
      </w:r>
    </w:p>
    <w:p>
      <w:pPr>
        <w:pStyle w:val="Normal"/>
        <w:ind w:hanging="0"/>
        <w:rPr/>
      </w:pPr>
      <w:r>
        <w:rPr/>
      </w:r>
    </w:p>
    <w:p>
      <w:pPr>
        <w:pStyle w:val="BodyText"/>
        <w:bidi w:val="0"/>
        <w:ind w:hanging="0" w:start="0" w:end="0"/>
        <w:rPr/>
      </w:pPr>
      <w:r>
        <w:rPr/>
        <w:t>La secuencia z, tras el feature encoder, se proyecta de 512 a 768 dimensiones y se le suma una codificación posicional relativa, implementada como una capa convolucional (kernel de tamaño 128, 16 grupos) en lugar de los embeddings posicionales sinusoidales fijos habituales en el Transformer original. Esto es necesario porque la atención, a diferencia de una convolución o una recurrencia, no distingue por sí sola el orden de los elementos de la secuencia: sin esta señal, el modelo trataría a z como un conjunto no ordenado de vectores.</w:t>
      </w:r>
    </w:p>
    <w:p>
      <w:pPr>
        <w:pStyle w:val="BodyText"/>
        <w:bidi w:val="0"/>
        <w:ind w:hanging="0" w:start="0" w:end="0"/>
        <w:rPr/>
      </w:pPr>
      <w:r>
        <w:rPr/>
        <w:t>Cada una de las 12 capas del encoder repite el mismo bloque (Fig. 3), compuesto por los siguientes elementos:</w:t>
      </w:r>
    </w:p>
    <w:p>
      <w:pPr>
        <w:pStyle w:val="BodyText"/>
        <w:bidi w:val="0"/>
        <w:ind w:hanging="0" w:start="0" w:end="0"/>
        <w:rPr/>
      </w:pPr>
      <w:r>
        <w:rPr/>
      </w:r>
    </w:p>
    <w:p>
      <w:pPr>
        <w:pStyle w:val="BodyText"/>
        <w:bidi w:val="0"/>
        <w:ind w:hanging="0" w:start="0" w:end="0"/>
        <w:rPr/>
      </w:pPr>
      <w:r>
        <w:rPr/>
      </w:r>
    </w:p>
    <w:p>
      <w:pPr>
        <w:pStyle w:val="BodyText"/>
        <w:bidi w:val="0"/>
        <w:ind w:hanging="0" w:start="0" w:end="0"/>
        <w:rPr/>
      </w:pPr>
      <w:r>
        <w:rPr/>
      </w:r>
    </w:p>
    <w:p>
      <w:pPr>
        <w:pStyle w:val="BodyText"/>
        <w:bidi w:val="0"/>
        <w:ind w:hanging="0" w:start="0" w:end="0"/>
        <w:rPr/>
      </w:pPr>
      <w:r>
        <w:rPr/>
      </w:r>
    </w:p>
    <w:p>
      <w:pPr>
        <w:pStyle w:val="BodyText"/>
        <w:bidi w:val="0"/>
        <w:ind w:hanging="0" w:start="0" w:end="0"/>
        <w:rPr/>
      </w:pPr>
      <w:r>
        <w:rPr/>
        <mc:AlternateContent>
          <mc:Choice Requires="wps">
            <w:drawing>
              <wp:anchor behindDoc="0" distT="0" distB="0" distL="0" distR="0" simplePos="0" locked="0" layoutInCell="0" allowOverlap="1" relativeHeight="159">
                <wp:simplePos x="0" y="0"/>
                <wp:positionH relativeFrom="column">
                  <wp:posOffset>603250</wp:posOffset>
                </wp:positionH>
                <wp:positionV relativeFrom="paragraph">
                  <wp:posOffset>142240</wp:posOffset>
                </wp:positionV>
                <wp:extent cx="4972685" cy="1937385"/>
                <wp:effectExtent l="0" t="0" r="0" b="0"/>
                <wp:wrapSquare wrapText="largest"/>
                <wp:docPr id="32" name="Frame4"/>
                <a:graphic xmlns:a="http://schemas.openxmlformats.org/drawingml/2006/main">
                  <a:graphicData uri="http://schemas.microsoft.com/office/word/2010/wordprocessingShape">
                    <wps:wsp>
                      <wps:cNvSpPr/>
                      <wps:spPr>
                        <a:xfrm>
                          <a:off x="0" y="0"/>
                          <a:ext cx="4972680" cy="1937520"/>
                        </a:xfrm>
                        <a:prstGeom prst="rect">
                          <a:avLst/>
                        </a:prstGeom>
                        <a:solidFill>
                          <a:srgbClr val="ffffff"/>
                        </a:solidFill>
                        <a:ln w="0">
                          <a:noFill/>
                        </a:ln>
                      </wps:spPr>
                      <wps:style>
                        <a:lnRef idx="0"/>
                        <a:fillRef idx="0"/>
                        <a:effectRef idx="0"/>
                        <a:fontRef idx="minor"/>
                      </wps:style>
                      <wps:txbx>
                        <w:txbxContent>
                          <w:p>
                            <w:pPr>
                              <w:pStyle w:val="Fig"/>
                              <w:spacing w:before="0" w:after="120"/>
                              <w:rPr/>
                            </w:pPr>
                            <w:r>
                              <w:rPr>
                                <w:color w:val="000000"/>
                              </w:rPr>
                              <w:drawing>
                                <wp:inline distT="0" distB="0" distL="0" distR="0">
                                  <wp:extent cx="4972685" cy="1790700"/>
                                  <wp:effectExtent l="0" t="0" r="0" b="0"/>
                                  <wp:docPr id="34" name="Image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40" descr="" title=""/>
                                          <pic:cNvPicPr>
                                            <a:picLocks noChangeAspect="1" noChangeArrowheads="1"/>
                                          </pic:cNvPicPr>
                                        </pic:nvPicPr>
                                        <pic:blipFill>
                                          <a:blip r:embed="rId56"/>
                                          <a:stretch>
                                            <a:fillRect/>
                                          </a:stretch>
                                        </pic:blipFill>
                                        <pic:spPr bwMode="auto">
                                          <a:xfrm>
                                            <a:off x="0" y="0"/>
                                            <a:ext cx="4972685" cy="1790700"/>
                                          </a:xfrm>
                                          <a:prstGeom prst="rect">
                                            <a:avLst/>
                                          </a:prstGeom>
                                        </pic:spPr>
                                      </pic:pic>
                                    </a:graphicData>
                                  </a:graphic>
                                </wp:inline>
                              </w:drawing>
                            </w:r>
                            <w:r>
                              <w:rPr>
                                <w:color w:val="000000"/>
                              </w:rPr>
                              <w:t xml:space="preserve">Fig. </w:t>
                            </w:r>
                            <w:r>
                              <w:rPr>
                                <w:color w:val="000000"/>
                              </w:rPr>
                              <w:fldChar w:fldCharType="begin"/>
                            </w:r>
                            <w:r>
                              <w:rPr>
                                <w:color w:val="000000"/>
                              </w:rPr>
                              <w:instrText xml:space="preserve"> SEQ Fig. \* ARABIC </w:instrText>
                            </w:r>
                            <w:r>
                              <w:rPr>
                                <w:color w:val="000000"/>
                              </w:rPr>
                              <w:fldChar w:fldCharType="separate"/>
                            </w:r>
                            <w:r>
                              <w:rPr>
                                <w:color w:val="000000"/>
                              </w:rPr>
                              <w:t>3</w:t>
                            </w:r>
                            <w:r>
                              <w:rPr>
                                <w:color w:val="000000"/>
                              </w:rPr>
                              <w:fldChar w:fldCharType="end"/>
                            </w:r>
                            <w:r>
                              <w:rPr>
                                <w:color w:val="000000"/>
                              </w:rPr>
                              <w:t>. Estructura de una capa del encoder Transformer de Wav2Vec 2.0.</w:t>
                            </w:r>
                          </w:p>
                        </w:txbxContent>
                      </wps:txbx>
                      <wps:bodyPr lIns="0" rIns="0" tIns="0" bIns="0" anchor="t">
                        <a:noAutofit/>
                      </wps:bodyPr>
                    </wps:wsp>
                  </a:graphicData>
                </a:graphic>
              </wp:anchor>
            </w:drawing>
          </mc:Choice>
          <mc:Fallback>
            <w:pict>
              <v:rect id="shape_0" ID="Frame4" path="m0,0l-2147483645,0l-2147483645,-2147483646l0,-2147483646xe" fillcolor="white" stroked="f" o:allowincell="f" style="position:absolute;margin-left:47.5pt;margin-top:11.2pt;width:391.5pt;height:152.5pt;mso-wrap-style:square;v-text-anchor:top">
                <v:fill o:detectmouseclick="t" type="solid" color2="black"/>
                <v:stroke color="#3465a4" joinstyle="round" endcap="flat"/>
                <v:textbox>
                  <w:txbxContent>
                    <w:p>
                      <w:pPr>
                        <w:pStyle w:val="Fig"/>
                        <w:spacing w:before="0" w:after="120"/>
                        <w:rPr/>
                      </w:pPr>
                      <w:r>
                        <w:rPr>
                          <w:color w:val="000000"/>
                        </w:rPr>
                        <w:drawing>
                          <wp:inline distT="0" distB="0" distL="0" distR="0">
                            <wp:extent cx="4972685" cy="1790700"/>
                            <wp:effectExtent l="0" t="0" r="0" b="0"/>
                            <wp:docPr id="35" name="Image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40" descr="" title=""/>
                                    <pic:cNvPicPr>
                                      <a:picLocks noChangeAspect="1" noChangeArrowheads="1"/>
                                    </pic:cNvPicPr>
                                  </pic:nvPicPr>
                                  <pic:blipFill>
                                    <a:blip r:embed="rId57"/>
                                    <a:stretch>
                                      <a:fillRect/>
                                    </a:stretch>
                                  </pic:blipFill>
                                  <pic:spPr bwMode="auto">
                                    <a:xfrm>
                                      <a:off x="0" y="0"/>
                                      <a:ext cx="4972685" cy="1790700"/>
                                    </a:xfrm>
                                    <a:prstGeom prst="rect">
                                      <a:avLst/>
                                    </a:prstGeom>
                                  </pic:spPr>
                                </pic:pic>
                              </a:graphicData>
                            </a:graphic>
                          </wp:inline>
                        </w:drawing>
                      </w:r>
                      <w:r>
                        <w:rPr>
                          <w:color w:val="000000"/>
                        </w:rPr>
                        <w:t xml:space="preserve">Fig. </w:t>
                      </w:r>
                      <w:r>
                        <w:rPr>
                          <w:color w:val="000000"/>
                        </w:rPr>
                        <w:fldChar w:fldCharType="begin"/>
                      </w:r>
                      <w:r>
                        <w:rPr>
                          <w:color w:val="000000"/>
                        </w:rPr>
                        <w:instrText xml:space="preserve"> SEQ Fig. \* ARABIC </w:instrText>
                      </w:r>
                      <w:r>
                        <w:rPr>
                          <w:color w:val="000000"/>
                        </w:rPr>
                        <w:fldChar w:fldCharType="separate"/>
                      </w:r>
                      <w:r>
                        <w:rPr>
                          <w:color w:val="000000"/>
                        </w:rPr>
                        <w:t>3</w:t>
                      </w:r>
                      <w:r>
                        <w:rPr>
                          <w:color w:val="000000"/>
                        </w:rPr>
                        <w:fldChar w:fldCharType="end"/>
                      </w:r>
                      <w:r>
                        <w:rPr>
                          <w:color w:val="000000"/>
                        </w:rPr>
                        <w:t>. Estructura de una capa del encoder Transformer de Wav2Vec 2.0.</w:t>
                      </w:r>
                    </w:p>
                  </w:txbxContent>
                </v:textbox>
                <w10:wrap type="square" side="largest"/>
              </v:rect>
            </w:pict>
          </mc:Fallback>
        </mc:AlternateContent>
      </w:r>
    </w:p>
    <w:p>
      <w:pPr>
        <w:pStyle w:val="BodyText"/>
        <w:bidi w:val="0"/>
        <w:ind w:hanging="0" w:start="0" w:end="0"/>
        <w:rPr/>
      </w:pPr>
      <w:r>
        <w:rPr/>
      </w:r>
    </w:p>
    <w:p>
      <w:pPr>
        <w:pStyle w:val="BodyText"/>
        <w:bidi w:val="0"/>
        <w:ind w:hanging="0" w:start="0" w:end="0"/>
        <w:rPr/>
      </w:pPr>
      <w:r>
        <w:rPr/>
      </w:r>
    </w:p>
    <w:p>
      <w:pPr>
        <w:pStyle w:val="BodyText"/>
        <w:bidi w:val="0"/>
        <w:ind w:hanging="0" w:start="0" w:end="0"/>
        <w:rPr/>
      </w:pPr>
      <w:r>
        <w:rPr/>
      </w:r>
    </w:p>
    <w:p>
      <w:pPr>
        <w:pStyle w:val="BodyText"/>
        <w:bidi w:val="0"/>
        <w:ind w:hanging="0" w:start="0" w:end="0"/>
        <w:rPr/>
      </w:pPr>
      <w:r>
        <w:rPr/>
      </w:r>
    </w:p>
    <w:p>
      <w:pPr>
        <w:pStyle w:val="BodyText"/>
        <w:bidi w:val="0"/>
        <w:ind w:hanging="0" w:start="0" w:end="0"/>
        <w:rPr>
          <w:rStyle w:val="Strong"/>
        </w:rPr>
      </w:pPr>
      <w:r>
        <w:rPr/>
      </w:r>
    </w:p>
    <w:p>
      <w:pPr>
        <w:pStyle w:val="BodyText"/>
        <w:bidi w:val="0"/>
        <w:ind w:hanging="0" w:start="0" w:end="0"/>
        <w:rPr>
          <w:rStyle w:val="Strong"/>
        </w:rPr>
      </w:pPr>
      <w:r>
        <w:rPr/>
      </w:r>
    </w:p>
    <w:p>
      <w:pPr>
        <w:pStyle w:val="Heading4"/>
        <w:ind w:hanging="0" w:start="567"/>
        <w:rPr/>
      </w:pPr>
      <w:bookmarkStart w:id="48" w:name="__RefHeading___Toc25554_2138092818"/>
      <w:bookmarkEnd w:id="48"/>
      <w:r>
        <w:rPr>
          <w:rStyle w:val="Strong"/>
          <w:b w:val="false"/>
          <w:bCs w:val="false"/>
          <w:i/>
          <w:iCs/>
        </w:rPr>
        <w:t>a) Atención multi-cabeza.</w:t>
      </w:r>
      <w:r>
        <w:rPr>
          <w:b w:val="false"/>
          <w:bCs w:val="false"/>
          <w:i/>
          <w:iCs/>
        </w:rPr>
        <w:t xml:space="preserve"> </w:t>
      </w:r>
    </w:p>
    <w:p>
      <w:pPr>
        <w:pStyle w:val="BodyText"/>
        <w:bidi w:val="0"/>
        <w:ind w:hanging="0" w:start="0" w:end="0"/>
        <w:rPr/>
      </w:pPr>
      <w:r>
        <w:rPr/>
        <w:t xml:space="preserve">Es el mecanismo que introduce contexto: cada posición, actuando como </w:t>
      </w:r>
      <w:r>
        <w:rPr>
          <w:i/>
          <w:iCs/>
        </w:rPr>
        <w:t>query</w:t>
      </w:r>
      <w:r>
        <w:rPr/>
        <w:t xml:space="preserve">, calcula su similitud contra las </w:t>
      </w:r>
      <w:r>
        <w:rPr>
          <w:i/>
          <w:iCs/>
        </w:rPr>
        <w:t>keys</w:t>
      </w:r>
      <w:r>
        <w:rPr/>
        <w:t xml:space="preserve"> de todas las demás posiciones de la secuencia mediante el producto punto escalado; esos puntajes se normalizan con </w:t>
      </w:r>
      <w:r>
        <w:rPr/>
        <w:t xml:space="preserve">una función </w:t>
      </w:r>
      <w:r>
        <w:rPr>
          <w:i/>
          <w:iCs/>
        </w:rPr>
        <w:t>S</w:t>
      </w:r>
      <w:r>
        <w:rPr>
          <w:i/>
          <w:iCs/>
        </w:rPr>
        <w:t>oftmax</w:t>
      </w:r>
      <w:r>
        <w:rPr/>
        <w:t xml:space="preserve"> y la salida de esa posición se </w:t>
      </w:r>
      <w:r>
        <w:rPr/>
        <w:t>re</w:t>
      </w:r>
      <w:r>
        <w:rPr/>
        <w:t xml:space="preserve">construye como una suma ponderada de los </w:t>
      </w:r>
      <w:r>
        <w:rPr>
          <w:i/>
          <w:iCs/>
        </w:rPr>
        <w:t>values</w:t>
      </w:r>
      <w:r>
        <w:rPr/>
        <w:t xml:space="preserve"> de todas las posiciones, dando más peso a aquellas con las que tiene mayor similitud. Que sea "multi-cabeza" (12 cabezas de d=64 cada una, sumando 768) significa que esta operación se repite en paralelo 12 veces, cada una sobre una proyección distinta del mismo vector; esto permite que cada cabeza se especialice en capturar un tipo distinto de relación entre </w:t>
      </w:r>
      <w:r>
        <w:rPr/>
        <w:t>diferentes posiciones.</w:t>
      </w:r>
    </w:p>
    <w:p>
      <w:pPr>
        <w:pStyle w:val="Heading4"/>
        <w:ind w:hanging="0" w:start="567"/>
        <w:rPr/>
      </w:pPr>
      <w:bookmarkStart w:id="49" w:name="__RefHeading___Toc25556_2138092818"/>
      <w:bookmarkEnd w:id="49"/>
      <w:r>
        <w:rPr>
          <w:rStyle w:val="Strong"/>
          <w:b w:val="false"/>
          <w:bCs w:val="false"/>
          <w:i/>
          <w:iCs/>
        </w:rPr>
        <w:t>b) Suma residual.</w:t>
      </w:r>
      <w:r>
        <w:rPr>
          <w:b w:val="false"/>
          <w:bCs w:val="false"/>
          <w:i/>
          <w:iCs/>
        </w:rPr>
        <w:t xml:space="preserve"> </w:t>
      </w:r>
    </w:p>
    <w:p>
      <w:pPr>
        <w:pStyle w:val="BodyText"/>
        <w:bidi w:val="0"/>
        <w:ind w:hanging="0" w:start="0" w:end="0"/>
        <w:rPr/>
      </w:pPr>
      <w:r>
        <w:rPr/>
        <w:t>La salida de la</w:t>
      </w:r>
      <w:r>
        <w:rPr/>
        <w:t>s cabezas de</w:t>
      </w:r>
      <w:r>
        <w:rPr/>
        <w:t xml:space="preserve"> atención no reemplaza </w:t>
      </w:r>
      <w:r>
        <w:rPr/>
        <w:t>la</w:t>
      </w:r>
      <w:r>
        <w:rPr/>
        <w:t xml:space="preserve"> entrada </w:t>
      </w:r>
      <w:r>
        <w:rPr/>
        <w:t>original</w:t>
      </w:r>
      <w:r>
        <w:rPr/>
        <w:t xml:space="preserve"> del bloque, </w:t>
      </w:r>
      <w:r>
        <w:rPr/>
        <w:t>con el fin de</w:t>
      </w:r>
      <w:r>
        <w:rPr/>
        <w:t xml:space="preserve"> evita</w:t>
      </w:r>
      <w:r>
        <w:rPr/>
        <w:t>t</w:t>
      </w:r>
      <w:r>
        <w:rPr/>
        <w:t xml:space="preserve"> que la información original del fotograma se pierda al pasar por la atención y facilita</w:t>
      </w:r>
      <w:r>
        <w:rPr/>
        <w:t>r</w:t>
      </w:r>
      <w:r>
        <w:rPr/>
        <w:t xml:space="preserve"> la propagación del gradiente durante el entrenamiento cuando se apilan muchas capas </w:t>
      </w:r>
      <w:r>
        <w:rPr/>
        <w:t xml:space="preserve">el contenido original que entra al </w:t>
      </w:r>
      <w:r>
        <w:rPr>
          <w:i/>
          <w:iCs/>
        </w:rPr>
        <w:t>encoder s</w:t>
      </w:r>
      <w:r>
        <w:rPr>
          <w:i w:val="false"/>
          <w:iCs w:val="false"/>
        </w:rPr>
        <w:t>e suma con la salida contextualizada</w:t>
      </w:r>
      <w:r>
        <w:rPr/>
        <w:t>. Sin esta suma, el gradiente tendería a degradarse a medida que la señal atraviesa las 12 capas.</w:t>
      </w:r>
    </w:p>
    <w:p>
      <w:pPr>
        <w:pStyle w:val="Heading4"/>
        <w:ind w:hanging="0" w:start="567"/>
        <w:rPr/>
      </w:pPr>
      <w:bookmarkStart w:id="50" w:name="__RefHeading___Toc25558_2138092818"/>
      <w:bookmarkEnd w:id="50"/>
      <w:r>
        <w:rPr>
          <w:rStyle w:val="Strong"/>
          <w:b w:val="false"/>
          <w:bCs w:val="false"/>
          <w:i/>
          <w:iCs/>
        </w:rPr>
        <w:t>c) LayerNorm.</w:t>
      </w:r>
      <w:r>
        <w:rPr>
          <w:b w:val="false"/>
          <w:bCs w:val="false"/>
          <w:i/>
          <w:iCs/>
        </w:rPr>
        <w:t xml:space="preserve"> </w:t>
      </w:r>
    </w:p>
    <w:p>
      <w:pPr>
        <w:pStyle w:val="BodyText"/>
        <w:tabs>
          <w:tab w:val="clear" w:pos="708"/>
          <w:tab w:val="left" w:pos="7380" w:leader="none"/>
        </w:tabs>
        <w:bidi w:val="0"/>
        <w:ind w:hanging="0" w:start="0" w:end="0"/>
        <w:rPr/>
      </w:pPr>
      <w:r>
        <w:rPr/>
        <w:t>Normaliza el vector resultante (media 0, varianza 1 a lo largo de la dimensión de características) antes de continuar. Esto estabiliza la magnitud de las activaciones capa tras capa, evitando que crezcan o se degraden de forma descontrolada conforme la señal avanza por las 12 capas.</w:t>
      </w:r>
    </w:p>
    <w:p>
      <w:pPr>
        <w:pStyle w:val="Heading4"/>
        <w:ind w:hanging="0" w:start="567"/>
        <w:rPr/>
      </w:pPr>
      <w:bookmarkStart w:id="51" w:name="__RefHeading___Toc25560_2138092818"/>
      <w:bookmarkEnd w:id="51"/>
      <w:r>
        <w:rPr>
          <w:rStyle w:val="Strong"/>
          <w:b w:val="false"/>
          <w:bCs w:val="false"/>
          <w:i/>
          <w:iCs/>
        </w:rPr>
        <w:t>d) Feed-forward.</w:t>
      </w:r>
      <w:r>
        <w:rPr>
          <w:b w:val="false"/>
          <w:bCs w:val="false"/>
          <w:i/>
          <w:iCs/>
        </w:rPr>
        <w:t xml:space="preserve"> </w:t>
      </w:r>
    </w:p>
    <w:p>
      <w:pPr>
        <w:pStyle w:val="BodyText"/>
        <w:bidi w:val="0"/>
        <w:ind w:hanging="0" w:start="0" w:end="0"/>
        <w:rPr/>
      </w:pPr>
      <w:r>
        <w:rPr/>
        <w:t xml:space="preserve">Es una red de dos capas lineales aplicada de forma independiente a cada posición de la secuencia: primero expande la dimensión de 768 a 3072, aplica una no linealidad GELU, y luego proyecta de vuelta a 768. Mientras que la atención decide </w:t>
      </w:r>
      <w:r>
        <w:rPr>
          <w:rStyle w:val="Emphasis"/>
          <w:i w:val="false"/>
          <w:iCs w:val="false"/>
        </w:rPr>
        <w:t>de qué otras posiciones</w:t>
      </w:r>
      <w:r>
        <w:rPr/>
        <w:t xml:space="preserve"> tomar información, la feed-forward transforma </w:t>
      </w:r>
      <w:r>
        <w:rPr>
          <w:rStyle w:val="Emphasis"/>
          <w:i w:val="false"/>
          <w:iCs w:val="false"/>
        </w:rPr>
        <w:t>el contenido</w:t>
      </w:r>
      <w:r>
        <w:rPr/>
        <w:t xml:space="preserve"> de cada posición de forma no lineal, añadiendo capacidad de representación que la atención por sí sola  no provee.</w:t>
      </w:r>
    </w:p>
    <w:p>
      <w:pPr>
        <w:pStyle w:val="Heading4"/>
        <w:ind w:hanging="0" w:start="567"/>
        <w:rPr/>
      </w:pPr>
      <w:bookmarkStart w:id="52" w:name="__RefHeading___Toc25562_2138092818"/>
      <w:bookmarkEnd w:id="52"/>
      <w:r>
        <w:rPr>
          <w:rStyle w:val="Strong"/>
          <w:b w:val="false"/>
          <w:bCs w:val="false"/>
          <w:i/>
          <w:iCs/>
        </w:rPr>
        <w:t>e) Segunda suma residual y LayerNorm.</w:t>
      </w:r>
      <w:r>
        <w:rPr>
          <w:i/>
          <w:iCs/>
        </w:rPr>
        <w:t xml:space="preserve"> </w:t>
      </w:r>
    </w:p>
    <w:p>
      <w:pPr>
        <w:pStyle w:val="BodyText"/>
        <w:bidi w:val="0"/>
        <w:ind w:hanging="0" w:start="0" w:end="0"/>
        <w:rPr/>
      </w:pPr>
      <w:r>
        <w:rPr/>
        <w:t>Se repite el mismo patrón: la salida de la feed-forward se suma a su entrada (por la misma razón que la primera suma residual) y el resultado se normaliza, cerrando el bloque.</w:t>
      </w:r>
    </w:p>
    <w:p>
      <w:pPr>
        <w:pStyle w:val="BodyText"/>
        <w:bidi w:val="0"/>
        <w:ind w:hanging="0" w:start="0" w:end="0"/>
        <w:rPr/>
      </w:pPr>
      <w:r>
        <w:rPr/>
        <w:t xml:space="preserve">Apilando 12 de estos bloques se obtiene, para cada fotograma de la secuencia, una representación contextualizada </w:t>
      </w:r>
      <w:r>
        <w:rPr>
          <w:position w:val="0"/>
          <w:sz w:val="24"/>
          <w:vertAlign w:val="baseline"/>
        </w:rPr>
        <mc:AlternateContent>
          <mc:Choice Requires="wps">
            <w:drawing>
              <wp:inline distT="0" distB="0" distL="0" distR="0">
                <wp:extent cx="107950" cy="110490"/>
                <wp:effectExtent l="0" t="0" r="0" b="0"/>
                <wp:docPr id="33" name="" title="TexMaths" descr="12§display§C§svg§600§FALSE§"/>
                <a:graphic xmlns:a="http://schemas.openxmlformats.org/drawingml/2006/main">
                  <a:graphicData uri="http://schemas.openxmlformats.org/drawingml/2006/picture">
                    <pic:pic xmlns:pic="http://schemas.openxmlformats.org/drawingml/2006/picture">
                      <pic:nvPicPr>
                        <pic:cNvPr id="34" name="" descr="12§display§C§svg§600§FALSE§"/>
                        <pic:cNvPicPr/>
                      </pic:nvPicPr>
                      <pic:blipFill>
                        <a:blip r:embed="rId58">
                          <a:extLst>
                            <a:ext uri="{96DAC541-7B7A-43D3-8B79-37D633B846F1}">
                              <asvg:svgBlip xmlns:asvg="http://schemas.microsoft.com/office/drawing/2016/SVG/main" r:embed="rId59"/>
                            </a:ext>
                          </a:extLst>
                        </a:blip>
                        <a:stretch/>
                      </pic:blipFill>
                      <pic:spPr>
                        <a:xfrm>
                          <a:off x="0" y="0"/>
                          <a:ext cx="108000" cy="110520"/>
                        </a:xfrm>
                        <a:prstGeom prst="rect">
                          <a:avLst/>
                        </a:prstGeom>
                        <a:ln w="0">
                          <a:noFill/>
                        </a:ln>
                      </pic:spPr>
                    </pic:pic>
                  </a:graphicData>
                </a:graphic>
              </wp:inline>
            </w:drawing>
          </mc:Choice>
          <mc:Fallback>
            <w:pict>
              <v:shape id="shape_0" stroked="f" o:allowincell="f" style="position:absolute;margin-left:0pt;margin-top:-8.7pt;width:8.45pt;height:8.65pt;mso-wrap-style:none;v-text-anchor:middle" type="_x0000_t75">
                <v:imagedata r:id="rId60" o:detectmouseclick="t"/>
                <v:stroke color="#3465a4" joinstyle="round" endcap="flat"/>
                <w10:wrap type="none"/>
              </v:shape>
            </w:pict>
          </mc:Fallback>
        </mc:AlternateContent>
      </w:r>
      <w:r>
        <w:rPr/>
        <w:t xml:space="preserve"> (49×768) que a diferencia de </w:t>
      </w:r>
      <w:r>
        <w:rPr>
          <w:position w:val="0"/>
          <w:sz w:val="24"/>
          <w:vertAlign w:val="baseline"/>
        </w:rPr>
        <mc:AlternateContent>
          <mc:Choice Requires="wps">
            <w:drawing>
              <wp:inline distT="0" distB="0" distL="0" distR="0">
                <wp:extent cx="64135" cy="68580"/>
                <wp:effectExtent l="0" t="0" r="0" b="0"/>
                <wp:docPr id="35" name="" title="TexMaths" descr="12§display§z§svg§600§FALSE§"/>
                <a:graphic xmlns:a="http://schemas.openxmlformats.org/drawingml/2006/main">
                  <a:graphicData uri="http://schemas.openxmlformats.org/drawingml/2006/picture">
                    <pic:pic xmlns:pic="http://schemas.openxmlformats.org/drawingml/2006/picture">
                      <pic:nvPicPr>
                        <pic:cNvPr id="36" name="" descr="12§display§z§svg§600§FALSE§"/>
                        <pic:cNvPicPr/>
                      </pic:nvPicPr>
                      <pic:blipFill>
                        <a:blip r:embed="rId61">
                          <a:extLst>
                            <a:ext uri="{96DAC541-7B7A-43D3-8B79-37D633B846F1}">
                              <asvg:svgBlip xmlns:asvg="http://schemas.microsoft.com/office/drawing/2016/SVG/main" r:embed="rId62"/>
                            </a:ext>
                          </a:extLst>
                        </a:blip>
                        <a:stretch/>
                      </pic:blipFill>
                      <pic:spPr>
                        <a:xfrm>
                          <a:off x="0" y="0"/>
                          <a:ext cx="64080" cy="68760"/>
                        </a:xfrm>
                        <a:prstGeom prst="rect">
                          <a:avLst/>
                        </a:prstGeom>
                        <a:ln w="0">
                          <a:noFill/>
                        </a:ln>
                      </pic:spPr>
                    </pic:pic>
                  </a:graphicData>
                </a:graphic>
              </wp:inline>
            </w:drawing>
          </mc:Choice>
          <mc:Fallback>
            <w:pict>
              <v:shape id="shape_0" stroked="f" o:allowincell="f" style="position:absolute;margin-left:0pt;margin-top:-5.4pt;width:5pt;height:5.35pt;mso-wrap-style:none;v-text-anchor:middle" type="_x0000_t75">
                <v:imagedata r:id="rId63" o:detectmouseclick="t"/>
                <v:stroke color="#3465a4" joinstyle="round" endcap="flat"/>
                <w10:wrap type="none"/>
              </v:shape>
            </w:pict>
          </mc:Fallback>
        </mc:AlternateContent>
      </w:r>
      <w:r>
        <w:rPr/>
        <w:t>, que solo resume una ventana corta de audio crudo, ya incorpora información de toda la secuencia gracias a las 12 rondas sucesivas de atención.</w:t>
      </w:r>
    </w:p>
    <w:p>
      <w:pPr>
        <w:pStyle w:val="BodyText"/>
        <w:ind w:hanging="0"/>
        <w:rPr/>
      </w:pPr>
      <w:r>
        <w:rPr/>
      </w:r>
    </w:p>
    <w:p>
      <w:pPr>
        <w:pStyle w:val="Heading3"/>
        <w:ind w:firstLine="709" w:start="284"/>
        <w:rPr/>
      </w:pPr>
      <w:bookmarkStart w:id="53" w:name="__RefHeading___Toc25564_2138092818"/>
      <w:bookmarkEnd w:id="53"/>
      <w:r>
        <w:rPr/>
        <w:t>3) Etapa de clasificación:</w:t>
      </w:r>
    </w:p>
    <w:p>
      <w:pPr>
        <w:pStyle w:val="Normal"/>
        <w:ind w:hanging="0"/>
        <w:rPr/>
      </w:pPr>
      <w:r>
        <w:rPr/>
      </w:r>
    </w:p>
    <w:p>
      <w:pPr>
        <w:pStyle w:val="Normal"/>
        <w:ind w:hanging="0"/>
        <w:rPr/>
      </w:pPr>
      <w:r>
        <w:rPr/>
        <w:t>En el paper original, W</w:t>
      </w:r>
      <w:r>
        <w:rPr/>
        <w:t>av2Vec2.0</w:t>
      </w:r>
      <w:r>
        <w:rPr/>
        <w:t xml:space="preserve"> se evalúa fundamentalmente como modelo base para reconocimiento automático de habla (ASR): la tarea de transcribir una señal de audio a su secuencia de texto correspondiente </w:t>
      </w:r>
      <w:r>
        <w:rPr/>
        <w:t>[7]</w:t>
      </w:r>
      <w:r>
        <w:rPr/>
        <w:t xml:space="preserve">. Para esto, la cabecera que se coloca sobre el Transformer preentrenado es una única capa lineal, inicializada aleatoriamente, que proyecta cada vector de la secuencia contextualizada </w:t>
      </w:r>
      <w:r>
        <w:rPr>
          <w:position w:val="0"/>
          <w:sz w:val="24"/>
          <w:vertAlign w:val="baseline"/>
        </w:rPr>
        <mc:AlternateContent>
          <mc:Choice Requires="wps">
            <w:drawing>
              <wp:inline distT="0" distB="0" distL="0" distR="0">
                <wp:extent cx="107950" cy="110490"/>
                <wp:effectExtent l="0" t="0" r="0" b="0"/>
                <wp:docPr id="37" name="" title="TexMaths" descr="12§display§C§svg§600§FALSE§"/>
                <a:graphic xmlns:a="http://schemas.openxmlformats.org/drawingml/2006/main">
                  <a:graphicData uri="http://schemas.openxmlformats.org/drawingml/2006/picture">
                    <pic:pic xmlns:pic="http://schemas.openxmlformats.org/drawingml/2006/picture">
                      <pic:nvPicPr>
                        <pic:cNvPr id="38" name="" descr="12§display§C§svg§600§FALSE§"/>
                        <pic:cNvPicPr/>
                      </pic:nvPicPr>
                      <pic:blipFill>
                        <a:blip r:embed="rId64">
                          <a:extLst>
                            <a:ext uri="{96DAC541-7B7A-43D3-8B79-37D633B846F1}">
                              <asvg:svgBlip xmlns:asvg="http://schemas.microsoft.com/office/drawing/2016/SVG/main" r:embed="rId65"/>
                            </a:ext>
                          </a:extLst>
                        </a:blip>
                        <a:stretch/>
                      </pic:blipFill>
                      <pic:spPr>
                        <a:xfrm>
                          <a:off x="0" y="0"/>
                          <a:ext cx="108000" cy="110520"/>
                        </a:xfrm>
                        <a:prstGeom prst="rect">
                          <a:avLst/>
                        </a:prstGeom>
                        <a:ln w="0">
                          <a:noFill/>
                        </a:ln>
                      </pic:spPr>
                    </pic:pic>
                  </a:graphicData>
                </a:graphic>
              </wp:inline>
            </w:drawing>
          </mc:Choice>
          <mc:Fallback>
            <w:pict>
              <v:shape id="shape_0" stroked="f" o:allowincell="f" style="position:absolute;margin-left:0pt;margin-top:-8.7pt;width:8.45pt;height:8.65pt;mso-wrap-style:none;v-text-anchor:middle" type="_x0000_t75">
                <v:imagedata r:id="rId66" o:detectmouseclick="t"/>
                <v:stroke color="#3465a4" joinstyle="round" endcap="flat"/>
                <w10:wrap type="none"/>
              </v:shape>
            </w:pict>
          </mc:Fallback>
        </mc:AlternateContent>
      </w:r>
      <w:r>
        <w:rPr/>
        <w:t xml:space="preserve"> a un conjunto de logits sobre el vocabulario de la tarea; en </w:t>
      </w:r>
      <w:r>
        <w:rPr/>
        <w:t xml:space="preserve">el </w:t>
      </w:r>
      <w:r>
        <w:rPr>
          <w:i/>
          <w:iCs/>
        </w:rPr>
        <w:t>corpus</w:t>
      </w:r>
      <w:r>
        <w:rPr/>
        <w:t xml:space="preserve"> LibriSpeech ese vocabulario son 29 tokens de caracteres más un token de separación de palabra </w:t>
      </w:r>
      <w:r>
        <w:rPr/>
        <w:t xml:space="preserve">[x] </w:t>
      </w:r>
      <w:r>
        <w:rPr/>
        <w:t xml:space="preserve">, y en TIMIT (reconocimiento de fonemas) son 39 clases fonéticas </w:t>
      </w:r>
      <w:r>
        <w:rPr/>
        <w:t>[x]</w:t>
      </w:r>
      <w:r>
        <w:rPr/>
        <w:t xml:space="preserve">. Esta </w:t>
      </w:r>
      <w:r>
        <w:rPr/>
        <w:t xml:space="preserve">etapa </w:t>
      </w:r>
      <w:r>
        <w:rPr/>
        <w:t xml:space="preserve">conserva la longitud temporal de </w:t>
      </w:r>
      <w:r>
        <w:rPr>
          <w:position w:val="0"/>
          <w:sz w:val="24"/>
          <w:vertAlign w:val="baseline"/>
        </w:rPr>
        <mc:AlternateContent>
          <mc:Choice Requires="wps">
            <w:drawing>
              <wp:inline distT="0" distB="0" distL="0" distR="0">
                <wp:extent cx="107950" cy="110490"/>
                <wp:effectExtent l="0" t="0" r="0" b="0"/>
                <wp:docPr id="39" name="" title="TexMaths" descr="12§display§C§svg§600§FALSE§"/>
                <a:graphic xmlns:a="http://schemas.openxmlformats.org/drawingml/2006/main">
                  <a:graphicData uri="http://schemas.openxmlformats.org/drawingml/2006/picture">
                    <pic:pic xmlns:pic="http://schemas.openxmlformats.org/drawingml/2006/picture">
                      <pic:nvPicPr>
                        <pic:cNvPr id="40" name="" descr="12§display§C§svg§600§FALSE§"/>
                        <pic:cNvPicPr/>
                      </pic:nvPicPr>
                      <pic:blipFill>
                        <a:blip r:embed="rId67">
                          <a:extLst>
                            <a:ext uri="{96DAC541-7B7A-43D3-8B79-37D633B846F1}">
                              <asvg:svgBlip xmlns:asvg="http://schemas.microsoft.com/office/drawing/2016/SVG/main" r:embed="rId68"/>
                            </a:ext>
                          </a:extLst>
                        </a:blip>
                        <a:stretch/>
                      </pic:blipFill>
                      <pic:spPr>
                        <a:xfrm>
                          <a:off x="0" y="0"/>
                          <a:ext cx="108000" cy="110520"/>
                        </a:xfrm>
                        <a:prstGeom prst="rect">
                          <a:avLst/>
                        </a:prstGeom>
                        <a:ln w="0">
                          <a:noFill/>
                        </a:ln>
                      </pic:spPr>
                    </pic:pic>
                  </a:graphicData>
                </a:graphic>
              </wp:inline>
            </w:drawing>
          </mc:Choice>
          <mc:Fallback>
            <w:pict>
              <v:shape id="shape_0" stroked="f" o:allowincell="f" style="position:absolute;margin-left:0pt;margin-top:-8.7pt;width:8.45pt;height:8.65pt;mso-wrap-style:none;v-text-anchor:middle" type="_x0000_t75">
                <v:imagedata r:id="rId69" o:detectmouseclick="t"/>
                <v:stroke color="#3465a4" joinstyle="round" endcap="flat"/>
                <w10:wrap type="none"/>
              </v:shape>
            </w:pict>
          </mc:Fallback>
        </mc:AlternateContent>
      </w:r>
      <w:r>
        <w:rPr/>
        <w:t xml:space="preserve"> (produce una predicción por cada fotograma, no una única predicción por audio) porque el problema que resuelve es de secuencia a secuencia sin un alineamiento conocido entre fotogramas de entrada y símbolos de salida; por eso se entrena con la pérdida CTC (Connectionist Temporal Classification), que evita necesitar ese alineamiento sumando sobre todas las segmentaciones posibles compatibles con la secuencia </w:t>
      </w:r>
      <w:r>
        <w:rPr/>
        <w:t>a encontrar</w:t>
      </w:r>
      <w:r>
        <w:rPr/>
        <w:t xml:space="preserve">. </w:t>
      </w:r>
    </w:p>
    <w:p>
      <w:pPr>
        <w:pStyle w:val="BodyText"/>
        <w:ind w:hanging="0"/>
        <w:rPr/>
      </w:pPr>
      <w:r>
        <w:rPr/>
      </w:r>
    </w:p>
    <w:p>
      <w:pPr>
        <w:pStyle w:val="BodyText"/>
        <w:ind w:hanging="0"/>
        <w:rPr/>
      </w:pPr>
      <w:r>
        <w:rPr/>
        <w:t xml:space="preserve">Adaptar Wav2Vec 2.0 a una tarea de clasificación implica reutilizar el modelo preentrenado, descartando el cuantizador (empleado solo en preentrenamiento) y reemplazando la </w:t>
      </w:r>
      <w:r>
        <w:rPr/>
        <w:t>etpa</w:t>
      </w:r>
      <w:r>
        <w:rPr/>
        <w:t xml:space="preserve"> de CTC por una nueva dado que </w:t>
      </w:r>
      <w:r>
        <w:rPr>
          <w:position w:val="0"/>
          <w:sz w:val="24"/>
          <w:vertAlign w:val="baseline"/>
        </w:rPr>
        <mc:AlternateContent>
          <mc:Choice Requires="wps">
            <w:drawing>
              <wp:inline distT="0" distB="0" distL="0" distR="0">
                <wp:extent cx="107950" cy="110490"/>
                <wp:effectExtent l="0" t="0" r="0" b="0"/>
                <wp:docPr id="41" name="" title="TexMaths" descr="12§display§C§svg§600§FALSE§"/>
                <a:graphic xmlns:a="http://schemas.openxmlformats.org/drawingml/2006/main">
                  <a:graphicData uri="http://schemas.openxmlformats.org/drawingml/2006/picture">
                    <pic:pic xmlns:pic="http://schemas.openxmlformats.org/drawingml/2006/picture">
                      <pic:nvPicPr>
                        <pic:cNvPr id="42" name="" descr="12§display§C§svg§600§FALSE§"/>
                        <pic:cNvPicPr/>
                      </pic:nvPicPr>
                      <pic:blipFill>
                        <a:blip r:embed="rId70">
                          <a:extLst>
                            <a:ext uri="{96DAC541-7B7A-43D3-8B79-37D633B846F1}">
                              <asvg:svgBlip xmlns:asvg="http://schemas.microsoft.com/office/drawing/2016/SVG/main" r:embed="rId71"/>
                            </a:ext>
                          </a:extLst>
                        </a:blip>
                        <a:stretch/>
                      </pic:blipFill>
                      <pic:spPr>
                        <a:xfrm>
                          <a:off x="0" y="0"/>
                          <a:ext cx="108000" cy="110520"/>
                        </a:xfrm>
                        <a:prstGeom prst="rect">
                          <a:avLst/>
                        </a:prstGeom>
                        <a:ln w="0">
                          <a:noFill/>
                        </a:ln>
                      </pic:spPr>
                    </pic:pic>
                  </a:graphicData>
                </a:graphic>
              </wp:inline>
            </w:drawing>
          </mc:Choice>
          <mc:Fallback>
            <w:pict>
              <v:shape id="shape_0" stroked="f" o:allowincell="f" style="position:absolute;margin-left:0pt;margin-top:-8.7pt;width:8.45pt;height:8.65pt;mso-wrap-style:none;v-text-anchor:middle" type="_x0000_t75">
                <v:imagedata r:id="rId72" o:detectmouseclick="t"/>
                <v:stroke color="#3465a4" joinstyle="round" endcap="flat"/>
                <w10:wrap type="none"/>
              </v:shape>
            </w:pict>
          </mc:Fallback>
        </mc:AlternateContent>
      </w:r>
      <w:r>
        <w:rPr/>
        <w:t xml:space="preserve"> tiene longitud variable (depende de la duración del audio) y una tarea de clasificación requiere una única predicción por audio. </w:t>
      </w:r>
      <w:r>
        <w:rPr/>
        <w:t xml:space="preserve">Debido a esto </w:t>
      </w:r>
      <w:r>
        <w:rPr/>
        <w:t xml:space="preserve">es necesario colapsar </w:t>
      </w:r>
      <w:r>
        <w:rPr>
          <w:position w:val="0"/>
          <w:sz w:val="24"/>
          <w:vertAlign w:val="baseline"/>
        </w:rPr>
        <mc:AlternateContent>
          <mc:Choice Requires="wps">
            <w:drawing>
              <wp:inline distT="0" distB="0" distL="0" distR="0">
                <wp:extent cx="107950" cy="110490"/>
                <wp:effectExtent l="0" t="0" r="0" b="0"/>
                <wp:docPr id="43" name="" title="TexMaths" descr="12§display§C§svg§600§FALSE§"/>
                <a:graphic xmlns:a="http://schemas.openxmlformats.org/drawingml/2006/main">
                  <a:graphicData uri="http://schemas.openxmlformats.org/drawingml/2006/picture">
                    <pic:pic xmlns:pic="http://schemas.openxmlformats.org/drawingml/2006/picture">
                      <pic:nvPicPr>
                        <pic:cNvPr id="44" name="" descr="12§display§C§svg§600§FALSE§"/>
                        <pic:cNvPicPr/>
                      </pic:nvPicPr>
                      <pic:blipFill>
                        <a:blip r:embed="rId73">
                          <a:extLst>
                            <a:ext uri="{96DAC541-7B7A-43D3-8B79-37D633B846F1}">
                              <asvg:svgBlip xmlns:asvg="http://schemas.microsoft.com/office/drawing/2016/SVG/main" r:embed="rId74"/>
                            </a:ext>
                          </a:extLst>
                        </a:blip>
                        <a:stretch/>
                      </pic:blipFill>
                      <pic:spPr>
                        <a:xfrm>
                          <a:off x="0" y="0"/>
                          <a:ext cx="108000" cy="110520"/>
                        </a:xfrm>
                        <a:prstGeom prst="rect">
                          <a:avLst/>
                        </a:prstGeom>
                        <a:ln w="0">
                          <a:noFill/>
                        </a:ln>
                      </pic:spPr>
                    </pic:pic>
                  </a:graphicData>
                </a:graphic>
              </wp:inline>
            </w:drawing>
          </mc:Choice>
          <mc:Fallback>
            <w:pict>
              <v:shape id="shape_0" stroked="f" o:allowincell="f" style="position:absolute;margin-left:0pt;margin-top:-8.7pt;width:8.45pt;height:8.65pt;mso-wrap-style:none;v-text-anchor:middle" type="_x0000_t75">
                <v:imagedata r:id="rId75" o:detectmouseclick="t"/>
                <v:stroke color="#3465a4" joinstyle="round" endcap="flat"/>
                <w10:wrap type="none"/>
              </v:shape>
            </w:pict>
          </mc:Fallback>
        </mc:AlternateContent>
      </w:r>
      <w:r>
        <w:rPr/>
        <w:t xml:space="preserve"> a un vector de dimensión fija antes de clasificar. Esto se resuelve con una operación de pooling temporal (las variantes más comunes en la literatura son mean pooling, max pooling o pooling ponderado por atención) seguida de una o más capas que proyectan ese vector fijo a </w:t>
      </w:r>
      <w:r>
        <w:rPr>
          <w:position w:val="0"/>
          <w:sz w:val="24"/>
          <w:vertAlign w:val="baseline"/>
        </w:rPr>
        <mc:AlternateContent>
          <mc:Choice Requires="wps">
            <w:drawing>
              <wp:inline distT="0" distB="0" distL="0" distR="0">
                <wp:extent cx="128905" cy="102870"/>
                <wp:effectExtent l="0" t="0" r="0" b="0"/>
                <wp:docPr id="45" name="" title="TexMaths" descr="12§display§K§svg§600§FALSE§"/>
                <a:graphic xmlns:a="http://schemas.openxmlformats.org/drawingml/2006/main">
                  <a:graphicData uri="http://schemas.openxmlformats.org/drawingml/2006/picture">
                    <pic:pic xmlns:pic="http://schemas.openxmlformats.org/drawingml/2006/picture">
                      <pic:nvPicPr>
                        <pic:cNvPr id="46" name="" descr="12§display§K§svg§600§FALSE§"/>
                        <pic:cNvPicPr/>
                      </pic:nvPicPr>
                      <pic:blipFill>
                        <a:blip r:embed="rId76">
                          <a:extLst>
                            <a:ext uri="{96DAC541-7B7A-43D3-8B79-37D633B846F1}">
                              <asvg:svgBlip xmlns:asvg="http://schemas.microsoft.com/office/drawing/2016/SVG/main" r:embed="rId77"/>
                            </a:ext>
                          </a:extLst>
                        </a:blip>
                        <a:stretch/>
                      </pic:blipFill>
                      <pic:spPr>
                        <a:xfrm>
                          <a:off x="0" y="0"/>
                          <a:ext cx="128880" cy="102960"/>
                        </a:xfrm>
                        <a:prstGeom prst="rect">
                          <a:avLst/>
                        </a:prstGeom>
                        <a:ln w="0">
                          <a:noFill/>
                        </a:ln>
                      </pic:spPr>
                    </pic:pic>
                  </a:graphicData>
                </a:graphic>
              </wp:inline>
            </w:drawing>
          </mc:Choice>
          <mc:Fallback>
            <w:pict>
              <v:shape id="shape_0" stroked="f" o:allowincell="f" style="position:absolute;margin-left:0pt;margin-top:-8.1pt;width:10.1pt;height:8.05pt;mso-wrap-style:none;v-text-anchor:middle" type="_x0000_t75">
                <v:imagedata r:id="rId78" o:detectmouseclick="t"/>
                <v:stroke color="#3465a4" joinstyle="round" endcap="flat"/>
                <w10:wrap type="none"/>
              </v:shape>
            </w:pict>
          </mc:Fallback>
        </mc:AlternateContent>
      </w:r>
      <w:r>
        <w:rPr/>
        <w:t xml:space="preserve"> clases. Al desaparecer el problema de alineamiento (ya no hay una secuencia de salida que alinear con la de entrada), la pérdida cambia de la formulación contrastiva de preentrenamiento a una entropía cruzada estándar: </w:t>
      </w:r>
    </w:p>
    <w:p>
      <w:pPr>
        <w:pStyle w:val="Normal"/>
        <w:ind w:firstLine="708"/>
        <w:jc w:val="center"/>
        <w:rPr>
          <w:position w:val="0"/>
          <w:sz w:val="22"/>
          <w:sz w:val="22"/>
          <w:vertAlign w:val="baseline"/>
        </w:rPr>
      </w:pPr>
      <w:r>
        <w:rPr/>
        <w:drawing>
          <wp:inline distT="0" distB="0" distL="0" distR="0">
            <wp:extent cx="1483360" cy="320040"/>
            <wp:effectExtent l="0" t="0" r="0" b="0"/>
            <wp:docPr id="47" name="Shape3" descr="TexMaths&#10;12§display§\mathcal{L}_{CE} = -\sum_{c} y_c \log(\hat{y}_c)§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hape3" descr="TexMaths&#10;12§display§\mathcal{L}_{CE} = -\sum_{c} y_c \log(\hat{y}_c)§svg§600§FALSE§" title=""/>
                    <pic:cNvPicPr>
                      <a:picLocks noChangeAspect="1" noChangeArrowheads="1"/>
                    </pic:cNvPicPr>
                  </pic:nvPicPr>
                  <pic:blipFill>
                    <a:blip r:embed="rId79">
                      <a:extLst>
                        <a:ext uri="{96DAC541-7B7A-43D3-8B79-37D633B846F1}">
                          <asvg:svgBlip xmlns:asvg="http://schemas.microsoft.com/office/drawing/2016/SVG/main" r:embed="rId80"/>
                        </a:ext>
                      </a:extLst>
                    </a:blip>
                    <a:stretch>
                      <a:fillRect/>
                    </a:stretch>
                  </pic:blipFill>
                  <pic:spPr bwMode="auto">
                    <a:xfrm>
                      <a:off x="0" y="0"/>
                      <a:ext cx="1483360" cy="320040"/>
                    </a:xfrm>
                    <a:prstGeom prst="rect">
                      <a:avLst/>
                    </a:prstGeom>
                  </pic:spPr>
                </pic:pic>
              </a:graphicData>
            </a:graphic>
          </wp:inline>
        </w:drawing>
      </w:r>
      <w:r>
        <w:rPr>
          <w:position w:val="0"/>
          <w:sz w:val="22"/>
          <w:sz w:val="22"/>
          <w:vertAlign w:val="baseline"/>
        </w:rPr>
        <w:t xml:space="preserve"> </w:t>
      </w:r>
      <w:r>
        <w:rPr>
          <w:position w:val="0"/>
          <w:sz w:val="22"/>
          <w:sz w:val="22"/>
          <w:vertAlign w:val="baseline"/>
        </w:rPr>
        <w:t>(4)</w:t>
      </w:r>
    </w:p>
    <w:p>
      <w:pPr>
        <w:pStyle w:val="BodyText"/>
        <w:ind w:hanging="0"/>
        <w:rPr/>
      </w:pPr>
      <w:r>
        <w:rPr/>
      </w:r>
    </w:p>
    <w:p>
      <w:pPr>
        <w:pStyle w:val="BodyText"/>
        <w:ind w:hanging="0"/>
        <w:rPr/>
      </w:pPr>
      <w:r>
        <w:rPr/>
        <w:t xml:space="preserve">Donde </w:t>
      </w:r>
      <w:r>
        <w:rPr/>
        <w:drawing>
          <wp:inline distT="0" distB="0" distL="0" distR="0">
            <wp:extent cx="133350" cy="108585"/>
            <wp:effectExtent l="0" t="0" r="0" b="0"/>
            <wp:docPr id="48" name="Shape4" descr="TexMaths&#10;12§display§y_c§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hape4" descr="TexMaths&#10;12§display§y_c§svg§600§FALSE§" title=""/>
                    <pic:cNvPicPr>
                      <a:picLocks noChangeAspect="1" noChangeArrowheads="1"/>
                    </pic:cNvPicPr>
                  </pic:nvPicPr>
                  <pic:blipFill>
                    <a:blip r:embed="rId81">
                      <a:extLst>
                        <a:ext uri="{96DAC541-7B7A-43D3-8B79-37D633B846F1}">
                          <asvg:svgBlip xmlns:asvg="http://schemas.microsoft.com/office/drawing/2016/SVG/main" r:embed="rId82"/>
                        </a:ext>
                      </a:extLst>
                    </a:blip>
                    <a:stretch>
                      <a:fillRect/>
                    </a:stretch>
                  </pic:blipFill>
                  <pic:spPr bwMode="auto">
                    <a:xfrm>
                      <a:off x="0" y="0"/>
                      <a:ext cx="133350" cy="108585"/>
                    </a:xfrm>
                    <a:prstGeom prst="rect">
                      <a:avLst/>
                    </a:prstGeom>
                  </pic:spPr>
                </pic:pic>
              </a:graphicData>
            </a:graphic>
          </wp:inline>
        </w:drawing>
      </w:r>
      <w:r>
        <w:rPr/>
        <w:t xml:space="preserve"> es la etiqueta verdadera y </w:t>
      </w:r>
      <w:r>
        <w:rPr/>
        <w:drawing>
          <wp:inline distT="0" distB="0" distL="0" distR="0">
            <wp:extent cx="121920" cy="136525"/>
            <wp:effectExtent l="0" t="0" r="0" b="0"/>
            <wp:docPr id="49" name="Shape5" descr="TexMaths&#10;12§display§ŷ_c§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hape5" descr="TexMaths&#10;12§display§ŷ_c§svg§600§FALSE§" title=""/>
                    <pic:cNvPicPr>
                      <a:picLocks noChangeAspect="1" noChangeArrowheads="1"/>
                    </pic:cNvPicPr>
                  </pic:nvPicPr>
                  <pic:blipFill>
                    <a:blip r:embed="rId83">
                      <a:extLst>
                        <a:ext uri="{96DAC541-7B7A-43D3-8B79-37D633B846F1}">
                          <asvg:svgBlip xmlns:asvg="http://schemas.microsoft.com/office/drawing/2016/SVG/main" r:embed="rId84"/>
                        </a:ext>
                      </a:extLst>
                    </a:blip>
                    <a:stretch>
                      <a:fillRect/>
                    </a:stretch>
                  </pic:blipFill>
                  <pic:spPr bwMode="auto">
                    <a:xfrm>
                      <a:off x="0" y="0"/>
                      <a:ext cx="121920" cy="136525"/>
                    </a:xfrm>
                    <a:prstGeom prst="rect">
                      <a:avLst/>
                    </a:prstGeom>
                  </pic:spPr>
                </pic:pic>
              </a:graphicData>
            </a:graphic>
          </wp:inline>
        </w:drawing>
      </w:r>
      <w:r>
        <w:rPr/>
        <w:t xml:space="preserve"> la probabilidad predicha para la clase c.</w:t>
      </w:r>
    </w:p>
    <w:p>
      <w:pPr>
        <w:pStyle w:val="Normal"/>
        <w:ind w:hanging="0"/>
        <w:rPr/>
      </w:pPr>
      <w:r>
        <w:rPr/>
      </w:r>
    </w:p>
    <w:p>
      <w:pPr>
        <w:pStyle w:val="Heading3"/>
        <w:ind w:firstLine="709" w:start="284"/>
        <w:rPr/>
      </w:pPr>
      <w:bookmarkStart w:id="54" w:name="__RefHeading___Toc25566_2138092818"/>
      <w:bookmarkEnd w:id="54"/>
      <w:r>
        <w:rPr/>
        <w:t>4) Interpretabilidad por capas de representación auto-supervisadas:</w:t>
      </w:r>
    </w:p>
    <w:p>
      <w:pPr>
        <w:pStyle w:val="Normal"/>
        <w:ind w:hanging="0"/>
        <w:rPr/>
      </w:pPr>
      <w:r>
        <w:rPr/>
      </w:r>
    </w:p>
    <w:p>
      <w:pPr>
        <w:pStyle w:val="Normal"/>
        <w:ind w:hanging="0"/>
        <w:rPr/>
      </w:pPr>
      <w:r>
        <w:rPr>
          <w:i w:val="false"/>
          <w:iCs w:val="false"/>
        </w:rPr>
        <w:t xml:space="preserve">Una red neuronal profunda como wav2vec 2.0 está compuesta por una secuencia de capas apiladas, cada una de las cuales transforma la representación recibida de la capa anterior en una nueva representación intermedia. Si bien el desempeño de estos modelos está bien documentado en diferentes tareas, esto no implica que se conozca </w:t>
      </w:r>
      <w:r>
        <w:rPr>
          <w:rStyle w:val="Emphasis"/>
          <w:i w:val="false"/>
          <w:iCs w:val="false"/>
        </w:rPr>
        <w:t>qué tipo de información</w:t>
      </w:r>
      <w:r>
        <w:rPr>
          <w:i w:val="false"/>
          <w:iCs w:val="false"/>
        </w:rPr>
        <w:t xml:space="preserve"> codifica cada capa individualmente, ni como esa información varía a lo largo de la profundidad de la red. </w:t>
      </w:r>
    </w:p>
    <w:p>
      <w:pPr>
        <w:pStyle w:val="Normal"/>
        <w:rPr/>
      </w:pPr>
      <w:r>
        <w:rPr>
          <w:i w:val="false"/>
          <w:iCs w:val="false"/>
        </w:rPr>
        <w:t xml:space="preserve">Existen dos aproximaciones generales para responder esta pregunta. La primera consiste en entrenar un clasificador auxiliar ("sonda" o </w:t>
      </w:r>
      <w:r>
        <w:rPr>
          <w:rStyle w:val="Emphasis"/>
        </w:rPr>
        <w:t>probe</w:t>
      </w:r>
      <w:r>
        <w:rPr>
          <w:i w:val="false"/>
          <w:iCs w:val="false"/>
        </w:rPr>
        <w:t xml:space="preserve">) sobre la representación de cada capa, y evaluar su desempeño en una tarea específica (p. ej., clasificación de fonemas)[13]. El problema de este enfoque es que introduce una incertidumbre adicional: si el clasificador obtiene un desempeño bajo, no es posible determinar si esto se debe a que la capa efectivamente no codifica la información buscada, o a decisiones de diseño del propio clasificador (arquitectura, hiperparámetros, cantidad de datos de entrenamiento).  </w:t>
      </w:r>
      <w:r>
        <w:rPr/>
        <w:t xml:space="preserve">Pasad et al (2021) [13] optan en su lugar por un segundo tipo de análisis: medidas estadísticas directas que comparan la representación de una capa contra una variable externa de interés sin necesidad de entrenar ningún modelo adicional. </w:t>
      </w:r>
    </w:p>
    <w:p>
      <w:pPr>
        <w:pStyle w:val="Normal"/>
        <w:ind w:hanging="0"/>
        <w:rPr/>
      </w:pPr>
      <w:r>
        <w:rPr/>
      </w:r>
    </w:p>
    <w:p>
      <w:pPr>
        <w:pStyle w:val="Heading4"/>
        <w:ind w:hanging="0" w:start="567"/>
        <w:rPr/>
      </w:pPr>
      <w:bookmarkStart w:id="55" w:name="__RefHeading___Toc25568_2138092818"/>
      <w:bookmarkEnd w:id="55"/>
      <w:r>
        <w:rPr/>
        <w:t>a) Correlación Canonica (CCA)</w:t>
      </w:r>
    </w:p>
    <w:p>
      <w:pPr>
        <w:pStyle w:val="Normal"/>
        <w:ind w:hanging="0"/>
        <w:rPr>
          <w:b/>
          <w:bCs/>
          <w:i/>
          <w:i/>
          <w:iCs/>
        </w:rPr>
      </w:pPr>
      <w:r>
        <w:rPr>
          <w:b/>
          <w:bCs/>
          <w:i/>
          <w:iCs/>
        </w:rPr>
      </w:r>
    </w:p>
    <w:p>
      <w:pPr>
        <w:pStyle w:val="Normal"/>
        <w:ind w:hanging="0"/>
        <w:rPr/>
      </w:pPr>
      <w:r>
        <w:rPr/>
        <w:t xml:space="preserve">El Análisis de Correlación Canónica es una técnica estadística que cuantifica la relación entre dos representaciones.  Dado dos vectores </w:t>
      </w:r>
      <w:r>
        <w:rPr/>
        <w:drawing>
          <wp:inline distT="0" distB="0" distL="0" distR="0">
            <wp:extent cx="530860" cy="153670"/>
            <wp:effectExtent l="0" t="0" r="0" b="0"/>
            <wp:docPr id="50" name="Image17" descr="TexMaths&#10;12§display§\bf{x} \in \mathbb{R}^{d1}§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7" descr="TexMaths&#10;12§display§\bf{x} \in \mathbb{R}^{d1}§svg§600§FALSE§" title=""/>
                    <pic:cNvPicPr>
                      <a:picLocks noChangeAspect="1" noChangeArrowheads="1"/>
                    </pic:cNvPicPr>
                  </pic:nvPicPr>
                  <pic:blipFill>
                    <a:blip r:embed="rId85">
                      <a:extLst>
                        <a:ext uri="{96DAC541-7B7A-43D3-8B79-37D633B846F1}">
                          <asvg:svgBlip xmlns:asvg="http://schemas.microsoft.com/office/drawing/2016/SVG/main" r:embed="rId86"/>
                        </a:ext>
                      </a:extLst>
                    </a:blip>
                    <a:stretch>
                      <a:fillRect/>
                    </a:stretch>
                  </pic:blipFill>
                  <pic:spPr bwMode="auto">
                    <a:xfrm>
                      <a:off x="0" y="0"/>
                      <a:ext cx="530860" cy="153670"/>
                    </a:xfrm>
                    <a:prstGeom prst="rect">
                      <a:avLst/>
                    </a:prstGeom>
                  </pic:spPr>
                </pic:pic>
              </a:graphicData>
            </a:graphic>
          </wp:inline>
        </w:drawing>
      </w:r>
      <w:r>
        <w:rPr>
          <w:b/>
          <w:bCs/>
          <w:position w:val="0"/>
          <w:sz w:val="24"/>
          <w:sz w:val="24"/>
          <w:vertAlign w:val="baseline"/>
        </w:rPr>
        <w:t xml:space="preserve"> </w:t>
      </w:r>
      <w:r>
        <w:rPr>
          <w:b w:val="false"/>
          <w:bCs w:val="false"/>
          <w:position w:val="0"/>
          <w:sz w:val="24"/>
          <w:sz w:val="24"/>
          <w:vertAlign w:val="baseline"/>
        </w:rPr>
        <w:t xml:space="preserve">(por ejemplo, la salida de una capa del transformer) e </w:t>
      </w:r>
      <w:r>
        <w:rPr/>
        <w:drawing>
          <wp:inline distT="0" distB="0" distL="0" distR="0">
            <wp:extent cx="523240" cy="166370"/>
            <wp:effectExtent l="0" t="0" r="0" b="0"/>
            <wp:docPr id="51" name="Image20" descr="TexMaths&#10;12§display§\bf{y} \in \mathbb{R}^{d2}§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0" descr="TexMaths&#10;12§display§\bf{y} \in \mathbb{R}^{d2}§svg§600§FALSE§" title=""/>
                    <pic:cNvPicPr>
                      <a:picLocks noChangeAspect="1" noChangeArrowheads="1"/>
                    </pic:cNvPicPr>
                  </pic:nvPicPr>
                  <pic:blipFill>
                    <a:blip r:embed="rId87">
                      <a:extLst>
                        <a:ext uri="{96DAC541-7B7A-43D3-8B79-37D633B846F1}">
                          <asvg:svgBlip xmlns:asvg="http://schemas.microsoft.com/office/drawing/2016/SVG/main" r:embed="rId88"/>
                        </a:ext>
                      </a:extLst>
                    </a:blip>
                    <a:stretch>
                      <a:fillRect/>
                    </a:stretch>
                  </pic:blipFill>
                  <pic:spPr bwMode="auto">
                    <a:xfrm>
                      <a:off x="0" y="0"/>
                      <a:ext cx="523240" cy="166370"/>
                    </a:xfrm>
                    <a:prstGeom prst="rect">
                      <a:avLst/>
                    </a:prstGeom>
                  </pic:spPr>
                </pic:pic>
              </a:graphicData>
            </a:graphic>
          </wp:inline>
        </w:drawing>
      </w:r>
      <w:r>
        <w:rPr>
          <w:b w:val="false"/>
          <w:bCs w:val="false"/>
          <w:position w:val="0"/>
          <w:sz w:val="24"/>
          <w:sz w:val="24"/>
          <w:vertAlign w:val="baseline"/>
        </w:rPr>
        <w:t xml:space="preserve"> (por ejemplo, una etiqueta lingüistica externa, como la identidad fonetica), CCA busca un par de direcciones de proyección </w:t>
      </w:r>
      <w:r>
        <w:rPr/>
      </w:r>
      <m:oMath xmlns:m="http://schemas.openxmlformats.org/officeDocument/2006/math">
        <m:r>
          <m:t xml:space="preserve">v</m:t>
        </m:r>
      </m:oMath>
      <w:r>
        <w:rPr>
          <w:b w:val="false"/>
          <w:bCs w:val="false"/>
          <w:position w:val="0"/>
          <w:sz w:val="24"/>
          <w:sz w:val="24"/>
          <w:vertAlign w:val="baseline"/>
        </w:rPr>
        <w:t xml:space="preserve"> y </w:t>
      </w:r>
      <w:r>
        <w:rPr/>
      </w:r>
      <m:oMath xmlns:m="http://schemas.openxmlformats.org/officeDocument/2006/math">
        <m:r>
          <m:t xml:space="preserve">w</m:t>
        </m:r>
      </m:oMath>
      <w:r>
        <w:rPr>
          <w:b w:val="false"/>
          <w:bCs w:val="false"/>
          <w:position w:val="0"/>
          <w:sz w:val="24"/>
          <w:sz w:val="24"/>
          <w:vertAlign w:val="baseline"/>
        </w:rPr>
        <w:t xml:space="preserve"> que maximizan la correlación entre las proyecciones lineales resultantes </w:t>
      </w:r>
    </w:p>
    <w:p>
      <w:pPr>
        <w:pStyle w:val="Normal"/>
        <w:ind w:hanging="0"/>
        <w:rPr>
          <w:b w:val="false"/>
          <w:bCs w:val="false"/>
          <w:position w:val="0"/>
          <w:sz w:val="22"/>
          <w:sz w:val="22"/>
          <w:vertAlign w:val="baseline"/>
        </w:rPr>
      </w:pPr>
      <w:r>
        <w:rPr>
          <w:b w:val="false"/>
          <w:bCs w:val="false"/>
          <w:position w:val="0"/>
          <w:sz w:val="22"/>
          <w:sz w:val="22"/>
          <w:vertAlign w:val="baseline"/>
        </w:rPr>
      </w:r>
    </w:p>
    <w:p>
      <w:pPr>
        <w:pStyle w:val="Normal"/>
        <w:ind w:hanging="0"/>
        <w:jc w:val="center"/>
        <w:rPr/>
      </w:pPr>
      <w:r>
        <w:rPr>
          <w:b w:val="false"/>
          <w:bCs w:val="false"/>
          <w:position w:val="0"/>
          <w:sz w:val="24"/>
          <w:sz w:val="24"/>
          <w:vertAlign w:val="baseline"/>
        </w:rPr>
        <w:t xml:space="preserve">    </w:t>
      </w:r>
      <w:r>
        <w:rPr/>
        <w:drawing>
          <wp:inline distT="0" distB="0" distL="0" distR="0">
            <wp:extent cx="2395855" cy="188595"/>
            <wp:effectExtent l="0" t="0" r="0" b="0"/>
            <wp:docPr id="52" name="Image19" descr="TexMaths&#10;12§display§v_1, w_1 = argmax_{v,w} corr(\bf{v^T x,  w^T y} )§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9" descr="TexMaths&#10;12§display§v_1, w_1 = argmax_{v,w} corr(\bf{v^T x,  w^T y} )§svg§600§FALSE§" title=""/>
                    <pic:cNvPicPr>
                      <a:picLocks noChangeAspect="1" noChangeArrowheads="1"/>
                    </pic:cNvPicPr>
                  </pic:nvPicPr>
                  <pic:blipFill>
                    <a:blip r:embed="rId89">
                      <a:extLst>
                        <a:ext uri="{96DAC541-7B7A-43D3-8B79-37D633B846F1}">
                          <asvg:svgBlip xmlns:asvg="http://schemas.microsoft.com/office/drawing/2016/SVG/main" r:embed="rId90"/>
                        </a:ext>
                      </a:extLst>
                    </a:blip>
                    <a:stretch>
                      <a:fillRect/>
                    </a:stretch>
                  </pic:blipFill>
                  <pic:spPr bwMode="auto">
                    <a:xfrm>
                      <a:off x="0" y="0"/>
                      <a:ext cx="2395855" cy="188595"/>
                    </a:xfrm>
                    <a:prstGeom prst="rect">
                      <a:avLst/>
                    </a:prstGeom>
                  </pic:spPr>
                </pic:pic>
              </a:graphicData>
            </a:graphic>
          </wp:inline>
        </w:drawing>
      </w:r>
      <w:r>
        <w:rPr/>
        <w:t xml:space="preserve"> </w:t>
      </w:r>
      <w:r>
        <w:rPr/>
        <w:t>(x)</w:t>
      </w:r>
    </w:p>
    <w:p>
      <w:pPr>
        <w:pStyle w:val="Normal"/>
        <w:ind w:hanging="0"/>
        <w:rPr/>
      </w:pPr>
      <w:r>
        <w:rPr/>
      </w:r>
    </w:p>
    <w:p>
      <w:pPr>
        <w:pStyle w:val="Normal"/>
        <w:ind w:hanging="0"/>
        <w:rPr/>
      </w:pPr>
      <w:r>
        <w:rPr/>
        <w:t xml:space="preserve">El procedimiento se repite iterativamente para encontrar hasta </w:t>
      </w:r>
      <w:r>
        <w:rPr/>
        <w:drawing>
          <wp:inline distT="0" distB="0" distL="0" distR="0">
            <wp:extent cx="1104900" cy="162560"/>
            <wp:effectExtent l="0" t="0" r="0" b="0"/>
            <wp:docPr id="53" name="Image22" descr="TexMaths&#10;12§display§K=min(d1,d2)§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2" descr="TexMaths&#10;12§display§K=min(d1,d2)§svg§600§FALSE§" title=""/>
                    <pic:cNvPicPr>
                      <a:picLocks noChangeAspect="1" noChangeArrowheads="1"/>
                    </pic:cNvPicPr>
                  </pic:nvPicPr>
                  <pic:blipFill>
                    <a:blip r:embed="rId91">
                      <a:extLst>
                        <a:ext uri="{96DAC541-7B7A-43D3-8B79-37D633B846F1}">
                          <asvg:svgBlip xmlns:asvg="http://schemas.microsoft.com/office/drawing/2016/SVG/main" r:embed="rId92"/>
                        </a:ext>
                      </a:extLst>
                    </a:blip>
                    <a:stretch>
                      <a:fillRect/>
                    </a:stretch>
                  </pic:blipFill>
                  <pic:spPr bwMode="auto">
                    <a:xfrm>
                      <a:off x="0" y="0"/>
                      <a:ext cx="1104900" cy="162560"/>
                    </a:xfrm>
                    <a:prstGeom prst="rect">
                      <a:avLst/>
                    </a:prstGeom>
                  </pic:spPr>
                </pic:pic>
              </a:graphicData>
            </a:graphic>
          </wp:inline>
        </w:drawing>
      </w:r>
      <w:r>
        <w:rPr/>
        <w:t xml:space="preserve"> pares de direcciones adicionales, cada una sujeta a la restricción de no ser redundante con las anteriores, obteniendo así un conjunto de correlaciones </w:t>
      </w:r>
      <w:r>
        <w:rPr/>
        <w:drawing>
          <wp:inline distT="0" distB="0" distL="0" distR="0">
            <wp:extent cx="808990" cy="111760"/>
            <wp:effectExtent l="0" t="0" r="0" b="0"/>
            <wp:docPr id="54" name="Image21" descr="TexMaths&#10;12§display§\rho_1, \rho_2, ...., \rho_k§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1" descr="TexMaths&#10;12§display§\rho_1, \rho_2, ...., \rho_k§svg§600§FALSE§" title=""/>
                    <pic:cNvPicPr>
                      <a:picLocks noChangeAspect="1" noChangeArrowheads="1"/>
                    </pic:cNvPicPr>
                  </pic:nvPicPr>
                  <pic:blipFill>
                    <a:blip r:embed="rId93">
                      <a:extLst>
                        <a:ext uri="{96DAC541-7B7A-43D3-8B79-37D633B846F1}">
                          <asvg:svgBlip xmlns:asvg="http://schemas.microsoft.com/office/drawing/2016/SVG/main" r:embed="rId94"/>
                        </a:ext>
                      </a:extLst>
                    </a:blip>
                    <a:stretch>
                      <a:fillRect/>
                    </a:stretch>
                  </pic:blipFill>
                  <pic:spPr bwMode="auto">
                    <a:xfrm>
                      <a:off x="0" y="0"/>
                      <a:ext cx="808990" cy="111760"/>
                    </a:xfrm>
                    <a:prstGeom prst="rect">
                      <a:avLst/>
                    </a:prstGeom>
                  </pic:spPr>
                </pic:pic>
              </a:graphicData>
            </a:graphic>
          </wp:inline>
        </w:drawing>
      </w:r>
      <w:r>
        <w:rPr>
          <w:rStyle w:val="SourceText"/>
          <w:position w:val="0"/>
          <w:sz w:val="24"/>
          <w:sz w:val="24"/>
          <w:vertAlign w:val="baseline"/>
        </w:rPr>
        <w:t>.</w:t>
      </w:r>
    </w:p>
    <w:p>
      <w:pPr>
        <w:pStyle w:val="Normal"/>
        <w:ind w:hanging="0"/>
        <w:rPr/>
      </w:pPr>
      <w:r>
        <w:rPr/>
      </w:r>
    </w:p>
    <w:p>
      <w:pPr>
        <w:pStyle w:val="Normal"/>
        <w:ind w:hanging="0"/>
        <w:rPr/>
      </w:pPr>
      <w:r>
        <w:rPr/>
        <w:t xml:space="preserve">Pasad et al. (2021) emplean específicamente projection-weighted CCA (PWCCA; Morcos et al., 2018), una variante que pondera cada correlación </w:t>
      </w:r>
      <w:r>
        <w:rPr/>
        <w:drawing>
          <wp:inline distT="0" distB="0" distL="0" distR="0">
            <wp:extent cx="110490" cy="99060"/>
            <wp:effectExtent l="0" t="0" r="0" b="0"/>
            <wp:docPr id="55" name="Image24" descr="TexMaths&#10;12§display§\rho_i§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4" descr="TexMaths&#10;12§display§\rho_i§svg§600§FALSE§" title=""/>
                    <pic:cNvPicPr>
                      <a:picLocks noChangeAspect="1" noChangeArrowheads="1"/>
                    </pic:cNvPicPr>
                  </pic:nvPicPr>
                  <pic:blipFill>
                    <a:blip r:embed="rId95">
                      <a:extLst>
                        <a:ext uri="{96DAC541-7B7A-43D3-8B79-37D633B846F1}">
                          <asvg:svgBlip xmlns:asvg="http://schemas.microsoft.com/office/drawing/2016/SVG/main" r:embed="rId96"/>
                        </a:ext>
                      </a:extLst>
                    </a:blip>
                    <a:stretch>
                      <a:fillRect/>
                    </a:stretch>
                  </pic:blipFill>
                  <pic:spPr bwMode="auto">
                    <a:xfrm>
                      <a:off x="0" y="0"/>
                      <a:ext cx="110490" cy="99060"/>
                    </a:xfrm>
                    <a:prstGeom prst="rect">
                      <a:avLst/>
                    </a:prstGeom>
                  </pic:spPr>
                </pic:pic>
              </a:graphicData>
            </a:graphic>
          </wp:inline>
        </w:drawing>
      </w:r>
      <w:r>
        <w:rPr>
          <w:position w:val="0"/>
          <w:sz w:val="24"/>
          <w:sz w:val="24"/>
          <w:vertAlign w:val="baseline"/>
        </w:rPr>
        <w:t xml:space="preserve"> </w:t>
      </w:r>
      <w:r>
        <w:rPr/>
        <w:t>de forma proporcional a la relevancia real de esa dirección dentro del espacio original, en lugar de promediarlas con igual peso.</w:t>
      </w:r>
    </w:p>
    <w:p>
      <w:pPr>
        <w:pStyle w:val="Normal"/>
        <w:ind w:hanging="0"/>
        <w:rPr/>
      </w:pPr>
      <w:r>
        <w:rPr/>
      </w:r>
    </w:p>
    <w:p>
      <w:pPr>
        <w:pStyle w:val="Normal"/>
        <w:ind w:hanging="0"/>
        <w:jc w:val="center"/>
        <w:rPr/>
      </w:pPr>
      <w:r>
        <w:rPr>
          <w:position w:val="0"/>
          <w:sz w:val="24"/>
          <w:sz w:val="24"/>
          <w:vertAlign w:val="baseline"/>
        </w:rPr>
        <w:t xml:space="preserve"> </w:t>
      </w:r>
      <w:r>
        <w:rPr/>
        <w:drawing>
          <wp:inline distT="0" distB="0" distL="0" distR="0">
            <wp:extent cx="1908810" cy="368935"/>
            <wp:effectExtent l="0" t="0" r="0" b="0"/>
            <wp:docPr id="56" name="Image23" descr="TexMaths&#10;12§display§PWCCA (X,Y)= \frac{\sum_i \alpha_i \cdot \rho_i}{\sum_i \alpha_i}§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3" descr="TexMaths&#10;12§display§PWCCA (X,Y)= \frac{\sum_i \alpha_i \cdot \rho_i}{\sum_i \alpha_i}§svg§600§FALSE§" title=""/>
                    <pic:cNvPicPr>
                      <a:picLocks noChangeAspect="1" noChangeArrowheads="1"/>
                    </pic:cNvPicPr>
                  </pic:nvPicPr>
                  <pic:blipFill>
                    <a:blip r:embed="rId97">
                      <a:extLst>
                        <a:ext uri="{96DAC541-7B7A-43D3-8B79-37D633B846F1}">
                          <asvg:svgBlip xmlns:asvg="http://schemas.microsoft.com/office/drawing/2016/SVG/main" r:embed="rId98"/>
                        </a:ext>
                      </a:extLst>
                    </a:blip>
                    <a:stretch>
                      <a:fillRect/>
                    </a:stretch>
                  </pic:blipFill>
                  <pic:spPr bwMode="auto">
                    <a:xfrm>
                      <a:off x="0" y="0"/>
                      <a:ext cx="1908810" cy="368935"/>
                    </a:xfrm>
                    <a:prstGeom prst="rect">
                      <a:avLst/>
                    </a:prstGeom>
                  </pic:spPr>
                </pic:pic>
              </a:graphicData>
            </a:graphic>
          </wp:inline>
        </w:drawing>
      </w:r>
      <w:r>
        <w:rPr/>
        <w:t xml:space="preserve"> </w:t>
      </w:r>
      <w:r>
        <w:rPr/>
        <w:t>(x)</w:t>
      </w:r>
    </w:p>
    <w:p>
      <w:pPr>
        <w:pStyle w:val="Normal"/>
        <w:ind w:hanging="0"/>
        <w:rPr/>
      </w:pPr>
      <w:r>
        <w:rPr/>
      </w:r>
    </w:p>
    <w:p>
      <w:pPr>
        <w:pStyle w:val="Normal"/>
        <w:ind w:hanging="0"/>
        <w:rPr/>
      </w:pPr>
      <w:r>
        <w:rPr>
          <w:rStyle w:val="Strong"/>
          <w:b w:val="false"/>
          <w:bCs w:val="false"/>
        </w:rPr>
        <w:t>Esta ponderación es necesaria porque no todas las direcciones encontradas son igual de confiables: al comparar espacios de alta dimensionalidad con relativamente pocas muestras de datos, algunas de las correlaciones encontradas por CCA reflejan patrones reales, mientras que otras son producto del azar estadístico, por lo tanto,</w:t>
      </w:r>
      <w:r>
        <w:rPr>
          <w:b w:val="false"/>
          <w:bCs w:val="false"/>
        </w:rPr>
        <w:t xml:space="preserve"> promediarlas con el mismo peso que las direcciones realmente informativas sesgaría la medida final.</w:t>
      </w:r>
    </w:p>
    <w:p>
      <w:pPr>
        <w:pStyle w:val="Normal"/>
        <w:ind w:hanging="0"/>
        <w:rPr>
          <w:b/>
          <w:bCs/>
        </w:rPr>
      </w:pPr>
      <w:r>
        <w:rPr>
          <w:b/>
          <w:bCs/>
        </w:rPr>
      </w:r>
    </w:p>
    <w:p>
      <w:pPr>
        <w:pStyle w:val="Heading4"/>
        <w:ind w:hanging="0" w:start="567"/>
        <w:rPr/>
      </w:pPr>
      <w:bookmarkStart w:id="56" w:name="__RefHeading___Toc25570_2138092818"/>
      <w:bookmarkEnd w:id="56"/>
      <w:r>
        <w:rPr/>
        <w:t>b) Información Mutua (MI)</w:t>
      </w:r>
    </w:p>
    <w:p>
      <w:pPr>
        <w:pStyle w:val="Normal"/>
        <w:ind w:hanging="0"/>
        <w:rPr>
          <w:b/>
          <w:bCs/>
        </w:rPr>
      </w:pPr>
      <w:r>
        <w:rPr>
          <w:b/>
          <w:bCs/>
        </w:rPr>
      </w:r>
    </w:p>
    <w:p>
      <w:pPr>
        <w:pStyle w:val="Normal"/>
        <w:rPr/>
      </w:pPr>
      <w:r>
        <w:rPr/>
        <w:t>Como complemento a CCA, Pasad et al. (2021) [13] emplean información mutua para capturar dependencias estadísticas de cualquier tipo (no únicamente lineales) entre la representación de una capa y una etiqueta discreta externa (identidad fonética o de palabra).</w:t>
      </w:r>
    </w:p>
    <w:p>
      <w:pPr>
        <w:pStyle w:val="Normal"/>
        <w:ind w:hanging="0"/>
        <w:rPr/>
      </w:pPr>
      <w:r>
        <w:rPr/>
      </w:r>
    </w:p>
    <w:p>
      <w:pPr>
        <w:pStyle w:val="Normal"/>
        <w:ind w:hanging="0"/>
        <w:rPr/>
      </w:pPr>
      <w:r>
        <w:rPr/>
        <w:t xml:space="preserve">Dadas dos variables discretas </w:t>
      </w:r>
      <w:r>
        <w:rPr>
          <w:rStyle w:val="SourceText"/>
        </w:rPr>
        <w:t>X</w:t>
      </w:r>
      <w:r>
        <w:rPr/>
        <w:t xml:space="preserve"> e </w:t>
      </w:r>
      <w:r>
        <w:rPr>
          <w:rStyle w:val="SourceText"/>
        </w:rPr>
        <w:t>Y</w:t>
      </w:r>
      <w:r>
        <w:rPr/>
        <w:t>, la información mutua se define como:</w:t>
      </w:r>
    </w:p>
    <w:p>
      <w:pPr>
        <w:pStyle w:val="Normal"/>
        <w:ind w:hanging="0"/>
        <w:rPr/>
      </w:pPr>
      <w:r>
        <w:rPr/>
      </w:r>
    </w:p>
    <w:p>
      <w:pPr>
        <w:pStyle w:val="Normal"/>
        <w:ind w:hanging="0"/>
        <w:jc w:val="center"/>
        <w:rPr/>
      </w:pPr>
      <w:r>
        <w:rPr/>
        <w:drawing>
          <wp:inline distT="0" distB="0" distL="0" distR="0">
            <wp:extent cx="2706370" cy="427990"/>
            <wp:effectExtent l="0" t="0" r="0" b="0"/>
            <wp:docPr id="57" name="Image26" descr="TexMaths&#10;12§display§I(X;Y) = \sum_{x} \sum_{y} p(x,y) \log\left( \frac{p(x,y)}{p(x)\,p(y)} \right)§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6" descr="TexMaths&#10;12§display§I(X;Y) = \sum_{x} \sum_{y} p(x,y) \log\left( \frac{p(x,y)}{p(x)\,p(y)} \right)§svg§600§FALSE§" title=""/>
                    <pic:cNvPicPr>
                      <a:picLocks noChangeAspect="1" noChangeArrowheads="1"/>
                    </pic:cNvPicPr>
                  </pic:nvPicPr>
                  <pic:blipFill>
                    <a:blip r:embed="rId99">
                      <a:extLst>
                        <a:ext uri="{96DAC541-7B7A-43D3-8B79-37D633B846F1}">
                          <asvg:svgBlip xmlns:asvg="http://schemas.microsoft.com/office/drawing/2016/SVG/main" r:embed="rId100"/>
                        </a:ext>
                      </a:extLst>
                    </a:blip>
                    <a:stretch>
                      <a:fillRect/>
                    </a:stretch>
                  </pic:blipFill>
                  <pic:spPr bwMode="auto">
                    <a:xfrm>
                      <a:off x="0" y="0"/>
                      <a:ext cx="2706370" cy="427990"/>
                    </a:xfrm>
                    <a:prstGeom prst="rect">
                      <a:avLst/>
                    </a:prstGeom>
                  </pic:spPr>
                </pic:pic>
              </a:graphicData>
            </a:graphic>
          </wp:inline>
        </w:drawing>
      </w:r>
      <w:r>
        <w:rPr/>
        <w:t xml:space="preserve">  </w:t>
      </w:r>
      <w:r>
        <w:rPr/>
        <w:t>(x)</w:t>
      </w:r>
    </w:p>
    <w:p>
      <w:pPr>
        <w:pStyle w:val="Normal"/>
        <w:ind w:hanging="0"/>
        <w:rPr/>
      </w:pPr>
      <w:r>
        <w:rPr/>
      </w:r>
    </w:p>
    <w:p>
      <w:pPr>
        <w:pStyle w:val="Normal"/>
        <w:ind w:hanging="0"/>
        <w:rPr/>
      </w:pPr>
      <w:r>
        <w:rPr/>
        <w:t xml:space="preserve">Esta cantidad es nula si y solo si </w:t>
      </w:r>
      <w:r>
        <w:rPr>
          <w:rStyle w:val="SourceText"/>
        </w:rPr>
        <w:t>X</w:t>
      </w:r>
      <w:r>
        <w:rPr/>
        <w:t xml:space="preserve"> e </w:t>
      </w:r>
      <w:r>
        <w:rPr>
          <w:rStyle w:val="SourceText"/>
        </w:rPr>
        <w:t>Y</w:t>
      </w:r>
      <w:r>
        <w:rPr/>
        <w:t xml:space="preserve"> son estadísticamente independientes, y aumenta en la medida en que conocer una variable reduce la incertidumbre sobre la otra. Dado que las representaciones de una capa son vectores continuos y </w:t>
      </w:r>
      <w:r>
        <w:rPr/>
        <w:drawing>
          <wp:inline distT="0" distB="0" distL="0" distR="0">
            <wp:extent cx="514350" cy="162560"/>
            <wp:effectExtent l="0" t="0" r="0" b="0"/>
            <wp:docPr id="58" name="Image25" descr="TexMaths&#10;12§display§I(X;Y)§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5" descr="TexMaths&#10;12§display§I(X;Y)§svg§600§FALSE§" title=""/>
                    <pic:cNvPicPr>
                      <a:picLocks noChangeAspect="1" noChangeArrowheads="1"/>
                    </pic:cNvPicPr>
                  </pic:nvPicPr>
                  <pic:blipFill>
                    <a:blip r:embed="rId101">
                      <a:extLst>
                        <a:ext uri="{96DAC541-7B7A-43D3-8B79-37D633B846F1}">
                          <asvg:svgBlip xmlns:asvg="http://schemas.microsoft.com/office/drawing/2016/SVG/main" r:embed="rId102"/>
                        </a:ext>
                      </a:extLst>
                    </a:blip>
                    <a:stretch>
                      <a:fillRect/>
                    </a:stretch>
                  </pic:blipFill>
                  <pic:spPr bwMode="auto">
                    <a:xfrm>
                      <a:off x="0" y="0"/>
                      <a:ext cx="514350" cy="162560"/>
                    </a:xfrm>
                    <a:prstGeom prst="rect">
                      <a:avLst/>
                    </a:prstGeom>
                  </pic:spPr>
                </pic:pic>
              </a:graphicData>
            </a:graphic>
          </wp:inline>
        </w:drawing>
      </w:r>
      <w:r>
        <w:rPr/>
        <w:t xml:space="preserve"> requiere variables discretas, los autores discretizan cada representación mediante agrupamiento no supervisado (</w:t>
      </w:r>
      <w:r>
        <w:rPr>
          <w:rStyle w:val="Emphasis"/>
        </w:rPr>
        <w:t>k-means</w:t>
      </w:r>
      <w:r>
        <w:rPr/>
        <w:t xml:space="preserve">), asignando a cada instancia el identificador del clúster más cercano; esta etiqueta discreta de clúster reemplaza al vector continuo original en el cálculo de </w:t>
      </w:r>
      <w:r>
        <w:rPr/>
        <w:drawing>
          <wp:inline distT="0" distB="0" distL="0" distR="0">
            <wp:extent cx="514350" cy="162560"/>
            <wp:effectExtent l="0" t="0" r="0" b="0"/>
            <wp:docPr id="59" name="Image28" descr="TexMaths&#10;12§display§I(X;Y)§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8" descr="TexMaths&#10;12§display§I(X;Y)§svg§600§FALSE§" title=""/>
                    <pic:cNvPicPr>
                      <a:picLocks noChangeAspect="1" noChangeArrowheads="1"/>
                    </pic:cNvPicPr>
                  </pic:nvPicPr>
                  <pic:blipFill>
                    <a:blip r:embed="rId103">
                      <a:extLst>
                        <a:ext uri="{96DAC541-7B7A-43D3-8B79-37D633B846F1}">
                          <asvg:svgBlip xmlns:asvg="http://schemas.microsoft.com/office/drawing/2016/SVG/main" r:embed="rId104"/>
                        </a:ext>
                      </a:extLst>
                    </a:blip>
                    <a:stretch>
                      <a:fillRect/>
                    </a:stretch>
                  </pic:blipFill>
                  <pic:spPr bwMode="auto">
                    <a:xfrm>
                      <a:off x="0" y="0"/>
                      <a:ext cx="514350" cy="162560"/>
                    </a:xfrm>
                    <a:prstGeom prst="rect">
                      <a:avLst/>
                    </a:prstGeom>
                  </pic:spPr>
                </pic:pic>
              </a:graphicData>
            </a:graphic>
          </wp:inline>
        </w:drawing>
      </w:r>
      <w:r>
        <w:rPr/>
        <w:t>.</w:t>
      </w:r>
    </w:p>
    <w:p>
      <w:pPr>
        <w:pStyle w:val="Normal"/>
        <w:ind w:hanging="0"/>
        <w:rPr/>
      </w:pPr>
      <w:r>
        <w:rPr/>
      </w:r>
    </w:p>
    <w:p>
      <w:pPr>
        <w:pStyle w:val="Normal"/>
        <w:ind w:hanging="0"/>
        <w:rPr/>
      </w:pPr>
      <w:r>
        <w:rPr/>
      </w:r>
    </w:p>
    <w:p>
      <w:pPr>
        <w:pStyle w:val="Heading4"/>
        <w:ind w:hanging="0" w:start="567"/>
        <w:rPr/>
      </w:pPr>
      <w:bookmarkStart w:id="57" w:name="__RefHeading___Toc25572_2138092818"/>
      <w:bookmarkEnd w:id="57"/>
      <w:r>
        <w:rPr/>
        <w:t>c) Localización empírica de los picos de información:</w:t>
      </w:r>
    </w:p>
    <w:p>
      <w:pPr>
        <w:pStyle w:val="Normal"/>
        <w:ind w:hanging="0"/>
        <w:rPr/>
      </w:pPr>
      <w:r>
        <w:rPr/>
      </w:r>
    </w:p>
    <w:p>
      <w:pPr>
        <w:pStyle w:val="Normal"/>
        <w:ind w:hanging="0"/>
        <w:rPr/>
      </w:pPr>
      <w:r>
        <w:rPr/>
        <w:t>Los autores identifican, para wav2vec2-Base (12 capas), una progresión jerárquica de tipo acústico-lingüístico:</w:t>
      </w:r>
    </w:p>
    <w:p>
      <w:pPr>
        <w:pStyle w:val="Normal"/>
        <w:ind w:hanging="0"/>
        <w:rPr/>
      </w:pPr>
      <w:r>
        <w:rPr/>
      </w:r>
    </w:p>
    <w:p>
      <w:pPr>
        <w:pStyle w:val="Normal"/>
        <w:numPr>
          <w:ilvl w:val="0"/>
          <w:numId w:val="3"/>
        </w:numPr>
        <w:rPr/>
      </w:pPr>
      <w:r>
        <w:rPr>
          <w:rStyle w:val="Strong"/>
          <w:b w:val="false"/>
          <w:bCs w:val="false"/>
        </w:rPr>
        <w:t>Capas 5-7 — contenido fonético.</w:t>
      </w:r>
      <w:r>
        <w:rPr>
          <w:b w:val="false"/>
          <w:bCs w:val="false"/>
        </w:rPr>
        <w:t xml:space="preserve"> </w:t>
      </w:r>
      <w:r>
        <w:rPr/>
        <w:t xml:space="preserve">Tanto la información mutua entre la representación de la capa y la etiqueta real de fonema (MI-phone) como la similitud CCA contra </w:t>
      </w:r>
      <w:r>
        <w:rPr>
          <w:rStyle w:val="Emphasis"/>
        </w:rPr>
        <w:t>acoustically grounded word embeddings</w:t>
      </w:r>
      <w:r>
        <w:rPr/>
        <w:t xml:space="preserve"> (AGWE —embeddings entrenados para capturar específicamente similitud fonético-acústica) alcanzan su punto máximo en este rango.</w:t>
      </w:r>
    </w:p>
    <w:p>
      <w:pPr>
        <w:pStyle w:val="Normal"/>
        <w:numPr>
          <w:ilvl w:val="0"/>
          <w:numId w:val="3"/>
        </w:numPr>
        <w:rPr/>
      </w:pPr>
      <w:r>
        <w:rPr>
          <w:rStyle w:val="Strong"/>
          <w:b w:val="false"/>
          <w:bCs w:val="false"/>
        </w:rPr>
        <w:t>Capas 7-8 — contenido semántico.</w:t>
      </w:r>
      <w:r>
        <w:rPr/>
        <w:t xml:space="preserve"> La similitud CCA entre la representación de la capa y embeddings de significado de palabra (GloVe) alcanza su máximo en un rango intermedio.</w:t>
      </w:r>
    </w:p>
    <w:p>
      <w:pPr>
        <w:pStyle w:val="Normal"/>
        <w:numPr>
          <w:ilvl w:val="0"/>
          <w:numId w:val="3"/>
        </w:numPr>
        <w:rPr/>
      </w:pPr>
      <w:r>
        <w:rPr>
          <w:rStyle w:val="Strong"/>
          <w:b w:val="false"/>
          <w:bCs w:val="false"/>
        </w:rPr>
        <w:t>Capas 9-11 — fase reconstructiva.</w:t>
      </w:r>
      <w:r>
        <w:rPr/>
        <w:t xml:space="preserve"> Tanto MI-phone como MI-word decrecen fuertemente, lo que indica que el modelo deja de priorizar la información lingüística y empieza a reconstruir características cercanas a la entrada original.</w:t>
      </w:r>
    </w:p>
    <w:p>
      <w:pPr>
        <w:pStyle w:val="Normal"/>
        <w:ind w:hanging="0" w:start="720"/>
        <w:rPr/>
      </w:pPr>
      <w:r>
        <w:rPr/>
      </w:r>
    </w:p>
    <w:p>
      <w:pPr>
        <w:pStyle w:val="Normal"/>
        <w:rPr/>
      </w:pPr>
      <w:r>
        <w:rPr/>
        <w:t xml:space="preserve">Esta partición fonético/semántico/reconstructivo es el fundamento directo de la variante </w:t>
      </w:r>
      <w:r>
        <w:rPr>
          <w:rStyle w:val="Strong"/>
          <w:b w:val="false"/>
          <w:bCs w:val="false"/>
        </w:rPr>
        <w:t>Inteligente</w:t>
      </w:r>
      <w:r>
        <w:rPr/>
        <w:t>, aplicada de forma consistente en los tres escenarios PEFT de esta tesis: descongelamiento parcial por bloques, adapters  y LoRA usan la misma división en Bloque A (fonético), Bloque B (semántico) y Bloque C (reconstructivo) para decidir dónde intervenir, en comparación con las configuraciones de referencia agnósticas a la interpretabilidad de las salidas del modelo.</w:t>
      </w:r>
    </w:p>
    <w:p>
      <w:pPr>
        <w:pStyle w:val="Normal"/>
        <w:ind w:hanging="0"/>
        <w:rPr/>
      </w:pPr>
      <w:r>
        <w:rPr/>
      </w:r>
    </w:p>
    <w:p>
      <w:pPr>
        <w:pStyle w:val="Heading2"/>
        <w:ind w:hanging="0" w:start="0"/>
        <w:rPr/>
      </w:pPr>
      <w:bookmarkStart w:id="58" w:name="__RefHeading___Toc25574_2138092818"/>
      <w:bookmarkEnd w:id="58"/>
      <w:r>
        <w:rPr/>
        <w:t>B. PEFT</w:t>
      </w:r>
    </w:p>
    <w:p>
      <w:pPr>
        <w:pStyle w:val="Normal"/>
        <w:spacing w:lineRule="auto" w:line="360"/>
        <w:ind w:hanging="0"/>
        <w:jc w:val="both"/>
        <w:rPr>
          <w:rFonts w:cs="Times New Roman"/>
          <w:b w:val="false"/>
          <w:bCs w:val="false"/>
          <w:szCs w:val="24"/>
        </w:rPr>
      </w:pPr>
      <w:r>
        <w:rPr>
          <w:rFonts w:cs="Times New Roman"/>
          <w:b w:val="false"/>
          <w:bCs w:val="false"/>
          <w:szCs w:val="24"/>
        </w:rPr>
      </w:r>
    </w:p>
    <w:p>
      <w:pPr>
        <w:pStyle w:val="Normal"/>
        <w:rPr/>
      </w:pPr>
      <w:r>
        <w:rPr>
          <w:rFonts w:cs="Times New Roman"/>
          <w:b w:val="false"/>
          <w:bCs w:val="false"/>
          <w:szCs w:val="24"/>
        </w:rPr>
        <w:t xml:space="preserve">La forma habitual de adaptar un modelo preentrenado a una tarea específica es el </w:t>
      </w:r>
      <w:r>
        <w:rPr>
          <w:rFonts w:cs="Times New Roman"/>
          <w:b w:val="false"/>
          <w:bCs w:val="false"/>
          <w:i/>
          <w:iCs/>
          <w:szCs w:val="24"/>
        </w:rPr>
        <w:t>fine-tuning</w:t>
      </w:r>
      <w:r>
        <w:rPr>
          <w:rFonts w:cs="Times New Roman"/>
          <w:b w:val="false"/>
          <w:bCs w:val="false"/>
          <w:szCs w:val="24"/>
        </w:rPr>
        <w:t xml:space="preserve"> completo: se parte de los pesos aprendidos en el preentrenamiento y se continúa entrenando la totalidad de ellos con los datos etiquetados de la nueva tarea. Si </w:t>
      </w:r>
      <w:r>
        <w:rPr/>
        <w:drawing>
          <wp:inline distT="0" distB="0" distL="0" distR="0">
            <wp:extent cx="155575" cy="127635"/>
            <wp:effectExtent l="0" t="0" r="0" b="0"/>
            <wp:docPr id="60" name="Shape6" descr="TexMaths&#10;12§display§\Phi_0&#10;§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Shape6" descr="TexMaths&#10;12§display§\Phi_0&#10;§svg§600§FALSE§" title=""/>
                    <pic:cNvPicPr>
                      <a:picLocks noChangeAspect="1" noChangeArrowheads="1"/>
                    </pic:cNvPicPr>
                  </pic:nvPicPr>
                  <pic:blipFill>
                    <a:blip r:embed="rId105">
                      <a:extLst>
                        <a:ext uri="{96DAC541-7B7A-43D3-8B79-37D633B846F1}">
                          <asvg:svgBlip xmlns:asvg="http://schemas.microsoft.com/office/drawing/2016/SVG/main" r:embed="rId106"/>
                        </a:ext>
                      </a:extLst>
                    </a:blip>
                    <a:stretch>
                      <a:fillRect/>
                    </a:stretch>
                  </pic:blipFill>
                  <pic:spPr bwMode="auto">
                    <a:xfrm>
                      <a:off x="0" y="0"/>
                      <a:ext cx="155575" cy="127635"/>
                    </a:xfrm>
                    <a:prstGeom prst="rect">
                      <a:avLst/>
                    </a:prstGeom>
                  </pic:spPr>
                </pic:pic>
              </a:graphicData>
            </a:graphic>
          </wp:inline>
        </w:drawing>
      </w:r>
      <w:r>
        <w:rPr>
          <w:rFonts w:cs="Times New Roman"/>
          <w:b w:val="false"/>
          <w:bCs w:val="false"/>
          <w:position w:val="0"/>
          <w:sz w:val="24"/>
          <w:sz w:val="24"/>
          <w:szCs w:val="24"/>
          <w:vertAlign w:val="baseline"/>
        </w:rPr>
        <w:t xml:space="preserve"> </w:t>
      </w:r>
      <w:r>
        <w:rPr>
          <w:rFonts w:cs="Times New Roman"/>
          <w:b w:val="false"/>
          <w:bCs w:val="false"/>
          <w:szCs w:val="24"/>
        </w:rPr>
        <w:t xml:space="preserve">son los pesos preentrenados, el fine-tuning completo aprende para cada tarea una actualización </w:t>
      </w:r>
      <w:r>
        <w:rPr/>
        <w:drawing>
          <wp:inline distT="0" distB="0" distL="0" distR="0">
            <wp:extent cx="220345" cy="107950"/>
            <wp:effectExtent l="0" t="0" r="0" b="0"/>
            <wp:docPr id="61" name="Shape7" descr="TexMaths&#10;12§display§\Delta \Phi§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hape7" descr="TexMaths&#10;12§display§\Delta \Phi§svg§600§FALSE§" title=""/>
                    <pic:cNvPicPr>
                      <a:picLocks noChangeAspect="1" noChangeArrowheads="1"/>
                    </pic:cNvPicPr>
                  </pic:nvPicPr>
                  <pic:blipFill>
                    <a:blip r:embed="rId107">
                      <a:extLst>
                        <a:ext uri="{96DAC541-7B7A-43D3-8B79-37D633B846F1}">
                          <asvg:svgBlip xmlns:asvg="http://schemas.microsoft.com/office/drawing/2016/SVG/main" r:embed="rId108"/>
                        </a:ext>
                      </a:extLst>
                    </a:blip>
                    <a:stretch>
                      <a:fillRect/>
                    </a:stretch>
                  </pic:blipFill>
                  <pic:spPr bwMode="auto">
                    <a:xfrm>
                      <a:off x="0" y="0"/>
                      <a:ext cx="220345" cy="107950"/>
                    </a:xfrm>
                    <a:prstGeom prst="rect">
                      <a:avLst/>
                    </a:prstGeom>
                  </pic:spPr>
                </pic:pic>
              </a:graphicData>
            </a:graphic>
          </wp:inline>
        </w:drawing>
      </w:r>
      <w:r>
        <w:rPr>
          <w:rFonts w:cs="Times New Roman"/>
          <w:b w:val="false"/>
          <w:bCs w:val="false"/>
          <w:position w:val="0"/>
          <w:sz w:val="24"/>
          <w:sz w:val="24"/>
          <w:szCs w:val="24"/>
          <w:vertAlign w:val="baseline"/>
        </w:rPr>
        <w:t xml:space="preserve"> </w:t>
      </w:r>
      <w:r>
        <w:rPr>
          <w:rFonts w:cs="Times New Roman"/>
          <w:b w:val="false"/>
          <w:bCs w:val="false"/>
          <w:szCs w:val="24"/>
        </w:rPr>
        <w:t xml:space="preserve">del mismo tamaño que </w:t>
      </w:r>
      <w:r>
        <w:rPr/>
        <w:drawing>
          <wp:inline distT="0" distB="0" distL="0" distR="0">
            <wp:extent cx="155575" cy="127635"/>
            <wp:effectExtent l="0" t="0" r="0" b="0"/>
            <wp:docPr id="62" name="Shape8" descr="TexMaths&#10;12§display§\Phi_0&#10;§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hape8" descr="TexMaths&#10;12§display§\Phi_0&#10;§svg§600§FALSE§" title=""/>
                    <pic:cNvPicPr>
                      <a:picLocks noChangeAspect="1" noChangeArrowheads="1"/>
                    </pic:cNvPicPr>
                  </pic:nvPicPr>
                  <pic:blipFill>
                    <a:blip r:embed="rId109">
                      <a:extLst>
                        <a:ext uri="{96DAC541-7B7A-43D3-8B79-37D633B846F1}">
                          <asvg:svgBlip xmlns:asvg="http://schemas.microsoft.com/office/drawing/2016/SVG/main" r:embed="rId110"/>
                        </a:ext>
                      </a:extLst>
                    </a:blip>
                    <a:stretch>
                      <a:fillRect/>
                    </a:stretch>
                  </pic:blipFill>
                  <pic:spPr bwMode="auto">
                    <a:xfrm>
                      <a:off x="0" y="0"/>
                      <a:ext cx="155575" cy="127635"/>
                    </a:xfrm>
                    <a:prstGeom prst="rect">
                      <a:avLst/>
                    </a:prstGeom>
                  </pic:spPr>
                </pic:pic>
              </a:graphicData>
            </a:graphic>
          </wp:inline>
        </w:drawing>
      </w:r>
      <w:r>
        <w:rPr>
          <w:rFonts w:cs="Times New Roman"/>
          <w:b w:val="false"/>
          <w:bCs w:val="false"/>
          <w:szCs w:val="24"/>
        </w:rPr>
        <w:t xml:space="preserve"> ; en consecuencia, cada tarea requiere almacenar una copia completa del modelo [14].  Adicionalmente, cuando tenemos un conjunto de datos pequeño para la tarea objetivo, ajustar la red  en su totalidad puede resultar subóptimo [15], y reentrenar los pesos compartidos expone al modelo a olvidar las representaciones aprendidas previamente, fenómeno conocido como olvido catastrófico [15].</w:t>
      </w:r>
    </w:p>
    <w:p>
      <w:pPr>
        <w:pStyle w:val="Normal"/>
        <w:spacing w:lineRule="auto" w:line="360"/>
        <w:ind w:hanging="0"/>
        <w:jc w:val="both"/>
        <w:rPr>
          <w:rFonts w:cs="Times New Roman"/>
          <w:b w:val="false"/>
          <w:bCs w:val="false"/>
          <w:szCs w:val="24"/>
        </w:rPr>
      </w:pPr>
      <w:r>
        <w:rPr>
          <w:rFonts w:cs="Times New Roman"/>
          <w:b w:val="false"/>
          <w:bCs w:val="false"/>
          <w:szCs w:val="24"/>
        </w:rPr>
        <w:t xml:space="preserve">El ajuste fino eficiente en parámetros (PEFT, por sus siglas en inglés) aborda estas limitaciones manteniendo congelados los pesos preentrenados y entrenando únicamente un conjunto pequeño de parámetros nuevos.  Houlsby et al [15]. lo formalizan de la siguiente manera: Dada una red </w:t>
      </w:r>
      <w:r>
        <w:rPr/>
        <w:drawing>
          <wp:inline distT="0" distB="0" distL="0" distR="0">
            <wp:extent cx="391160" cy="162560"/>
            <wp:effectExtent l="0" t="0" r="0" b="0"/>
            <wp:docPr id="63" name="Shape9" descr="TexMaths&#10;12§display§\varphi_w(x)§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hape9" descr="TexMaths&#10;12§display§\varphi_w(x)§svg§600§FALSE§" title=""/>
                    <pic:cNvPicPr>
                      <a:picLocks noChangeAspect="1" noChangeArrowheads="1"/>
                    </pic:cNvPicPr>
                  </pic:nvPicPr>
                  <pic:blipFill>
                    <a:blip r:embed="rId111">
                      <a:extLst>
                        <a:ext uri="{96DAC541-7B7A-43D3-8B79-37D633B846F1}">
                          <asvg:svgBlip xmlns:asvg="http://schemas.microsoft.com/office/drawing/2016/SVG/main" r:embed="rId112"/>
                        </a:ext>
                      </a:extLst>
                    </a:blip>
                    <a:stretch>
                      <a:fillRect/>
                    </a:stretch>
                  </pic:blipFill>
                  <pic:spPr bwMode="auto">
                    <a:xfrm>
                      <a:off x="0" y="0"/>
                      <a:ext cx="391160" cy="162560"/>
                    </a:xfrm>
                    <a:prstGeom prst="rect">
                      <a:avLst/>
                    </a:prstGeom>
                  </pic:spPr>
                </pic:pic>
              </a:graphicData>
            </a:graphic>
          </wp:inline>
        </w:drawing>
      </w:r>
      <w:r>
        <w:rPr>
          <w:rFonts w:cs="Times New Roman"/>
          <w:b w:val="false"/>
          <w:bCs w:val="false"/>
          <w:position w:val="0"/>
          <w:sz w:val="24"/>
          <w:sz w:val="24"/>
          <w:szCs w:val="24"/>
          <w:vertAlign w:val="baseline"/>
        </w:rPr>
        <w:t xml:space="preserve"> con parametros preentrenados </w:t>
      </w:r>
      <w:r>
        <w:rPr/>
        <w:drawing>
          <wp:inline distT="0" distB="0" distL="0" distR="0">
            <wp:extent cx="100965" cy="68580"/>
            <wp:effectExtent l="0" t="0" r="0" b="0"/>
            <wp:docPr id="64" name="Shape10" descr="TexMaths&#10;12§display§w§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Shape10" descr="TexMaths&#10;12§display§w§svg§600§FALSE§" title=""/>
                    <pic:cNvPicPr>
                      <a:picLocks noChangeAspect="1" noChangeArrowheads="1"/>
                    </pic:cNvPicPr>
                  </pic:nvPicPr>
                  <pic:blipFill>
                    <a:blip r:embed="rId113">
                      <a:extLst>
                        <a:ext uri="{96DAC541-7B7A-43D3-8B79-37D633B846F1}">
                          <asvg:svgBlip xmlns:asvg="http://schemas.microsoft.com/office/drawing/2016/SVG/main" r:embed="rId114"/>
                        </a:ext>
                      </a:extLst>
                    </a:blip>
                    <a:stretch>
                      <a:fillRect/>
                    </a:stretch>
                  </pic:blipFill>
                  <pic:spPr bwMode="auto">
                    <a:xfrm>
                      <a:off x="0" y="0"/>
                      <a:ext cx="100965" cy="68580"/>
                    </a:xfrm>
                    <a:prstGeom prst="rect">
                      <a:avLst/>
                    </a:prstGeom>
                  </pic:spPr>
                </pic:pic>
              </a:graphicData>
            </a:graphic>
          </wp:inline>
        </w:drawing>
      </w:r>
      <w:r>
        <w:rPr>
          <w:rFonts w:cs="Times New Roman"/>
          <w:b w:val="false"/>
          <w:bCs w:val="false"/>
          <w:position w:val="0"/>
          <w:sz w:val="24"/>
          <w:sz w:val="24"/>
          <w:szCs w:val="24"/>
          <w:vertAlign w:val="baseline"/>
        </w:rPr>
        <w:t xml:space="preserve">, se define una nueva función </w:t>
      </w:r>
      <w:r>
        <w:rPr/>
        <w:drawing>
          <wp:inline distT="0" distB="0" distL="0" distR="0">
            <wp:extent cx="482600" cy="156845"/>
            <wp:effectExtent l="0" t="0" r="0" b="0"/>
            <wp:docPr id="65" name="Shape11" descr="TexMaths&#10;12§display§\psi_{w,v}(x)§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Shape11" descr="TexMaths&#10;12§display§\psi_{w,v}(x)§svg§600§FALSE§" title=""/>
                    <pic:cNvPicPr>
                      <a:picLocks noChangeAspect="1" noChangeArrowheads="1"/>
                    </pic:cNvPicPr>
                  </pic:nvPicPr>
                  <pic:blipFill>
                    <a:blip r:embed="rId115">
                      <a:extLst>
                        <a:ext uri="{96DAC541-7B7A-43D3-8B79-37D633B846F1}">
                          <asvg:svgBlip xmlns:asvg="http://schemas.microsoft.com/office/drawing/2016/SVG/main" r:embed="rId116"/>
                        </a:ext>
                      </a:extLst>
                    </a:blip>
                    <a:stretch>
                      <a:fillRect/>
                    </a:stretch>
                  </pic:blipFill>
                  <pic:spPr bwMode="auto">
                    <a:xfrm>
                      <a:off x="0" y="0"/>
                      <a:ext cx="482600" cy="156845"/>
                    </a:xfrm>
                    <a:prstGeom prst="rect">
                      <a:avLst/>
                    </a:prstGeom>
                  </pic:spPr>
                </pic:pic>
              </a:graphicData>
            </a:graphic>
          </wp:inline>
        </w:drawing>
      </w:r>
      <w:r>
        <w:rPr>
          <w:rFonts w:cs="Times New Roman"/>
          <w:b w:val="false"/>
          <w:bCs w:val="false"/>
          <w:position w:val="0"/>
          <w:sz w:val="24"/>
          <w:sz w:val="24"/>
          <w:szCs w:val="24"/>
          <w:vertAlign w:val="baseline"/>
        </w:rPr>
        <w:t xml:space="preserve"> donde </w:t>
      </w:r>
      <w:r>
        <w:rPr/>
        <w:drawing>
          <wp:inline distT="0" distB="0" distL="0" distR="0">
            <wp:extent cx="100965" cy="68580"/>
            <wp:effectExtent l="0" t="0" r="0" b="0"/>
            <wp:docPr id="66" name="Shape12" descr="TexMaths&#10;12§display§w§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Shape12" descr="TexMaths&#10;12§display§w§svg§600§FALSE§" title=""/>
                    <pic:cNvPicPr>
                      <a:picLocks noChangeAspect="1" noChangeArrowheads="1"/>
                    </pic:cNvPicPr>
                  </pic:nvPicPr>
                  <pic:blipFill>
                    <a:blip r:embed="rId117">
                      <a:extLst>
                        <a:ext uri="{96DAC541-7B7A-43D3-8B79-37D633B846F1}">
                          <asvg:svgBlip xmlns:asvg="http://schemas.microsoft.com/office/drawing/2016/SVG/main" r:embed="rId118"/>
                        </a:ext>
                      </a:extLst>
                    </a:blip>
                    <a:stretch>
                      <a:fillRect/>
                    </a:stretch>
                  </pic:blipFill>
                  <pic:spPr bwMode="auto">
                    <a:xfrm>
                      <a:off x="0" y="0"/>
                      <a:ext cx="100965" cy="68580"/>
                    </a:xfrm>
                    <a:prstGeom prst="rect">
                      <a:avLst/>
                    </a:prstGeom>
                  </pic:spPr>
                </pic:pic>
              </a:graphicData>
            </a:graphic>
          </wp:inline>
        </w:drawing>
      </w:r>
      <w:r>
        <w:rPr>
          <w:rFonts w:cs="Times New Roman"/>
          <w:b w:val="false"/>
          <w:bCs w:val="false"/>
          <w:position w:val="0"/>
          <w:sz w:val="24"/>
          <w:sz w:val="24"/>
          <w:szCs w:val="24"/>
          <w:vertAlign w:val="baseline"/>
        </w:rPr>
        <w:t xml:space="preserve"> se copía del preentrenamiento y permanece fijo mientras </w:t>
      </w:r>
      <w:r>
        <w:rPr/>
        <w:drawing>
          <wp:inline distT="0" distB="0" distL="0" distR="0">
            <wp:extent cx="66040" cy="68580"/>
            <wp:effectExtent l="0" t="0" r="0" b="0"/>
            <wp:docPr id="67" name="Shape13" descr="TexMaths&#10;12§display§v§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hape13" descr="TexMaths&#10;12§display§v§svg§600§FALSE§" title=""/>
                    <pic:cNvPicPr>
                      <a:picLocks noChangeAspect="1" noChangeArrowheads="1"/>
                    </pic:cNvPicPr>
                  </pic:nvPicPr>
                  <pic:blipFill>
                    <a:blip r:embed="rId119">
                      <a:extLst>
                        <a:ext uri="{96DAC541-7B7A-43D3-8B79-37D633B846F1}">
                          <asvg:svgBlip xmlns:asvg="http://schemas.microsoft.com/office/drawing/2016/SVG/main" r:embed="rId120"/>
                        </a:ext>
                      </a:extLst>
                    </a:blip>
                    <a:stretch>
                      <a:fillRect/>
                    </a:stretch>
                  </pic:blipFill>
                  <pic:spPr bwMode="auto">
                    <a:xfrm>
                      <a:off x="0" y="0"/>
                      <a:ext cx="66040" cy="68580"/>
                    </a:xfrm>
                    <a:prstGeom prst="rect">
                      <a:avLst/>
                    </a:prstGeom>
                  </pic:spPr>
                </pic:pic>
              </a:graphicData>
            </a:graphic>
          </wp:inline>
        </w:drawing>
      </w:r>
      <w:r>
        <w:rPr>
          <w:rFonts w:cs="Times New Roman"/>
          <w:b w:val="false"/>
          <w:bCs w:val="false"/>
          <w:position w:val="0"/>
          <w:sz w:val="24"/>
          <w:sz w:val="24"/>
          <w:szCs w:val="24"/>
          <w:vertAlign w:val="baseline"/>
        </w:rPr>
        <w:t xml:space="preserve"> es un conjunto de parámetros nuevos con </w:t>
      </w:r>
      <w:r>
        <w:rPr/>
        <w:drawing>
          <wp:inline distT="0" distB="0" distL="0" distR="0">
            <wp:extent cx="607060" cy="151130"/>
            <wp:effectExtent l="0" t="0" r="0" b="0"/>
            <wp:docPr id="68" name="Shape14" descr="TexMaths&#10;12§display§|v| \ll |w|.§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Shape14" descr="TexMaths&#10;12§display§|v| \ll |w|.§svg§600§FALSE§" title=""/>
                    <pic:cNvPicPr>
                      <a:picLocks noChangeAspect="1" noChangeArrowheads="1"/>
                    </pic:cNvPicPr>
                  </pic:nvPicPr>
                  <pic:blipFill>
                    <a:blip r:embed="rId121">
                      <a:extLst>
                        <a:ext uri="{96DAC541-7B7A-43D3-8B79-37D633B846F1}">
                          <asvg:svgBlip xmlns:asvg="http://schemas.microsoft.com/office/drawing/2016/SVG/main" r:embed="rId122"/>
                        </a:ext>
                      </a:extLst>
                    </a:blip>
                    <a:stretch>
                      <a:fillRect/>
                    </a:stretch>
                  </pic:blipFill>
                  <pic:spPr bwMode="auto">
                    <a:xfrm>
                      <a:off x="0" y="0"/>
                      <a:ext cx="607060" cy="151130"/>
                    </a:xfrm>
                    <a:prstGeom prst="rect">
                      <a:avLst/>
                    </a:prstGeom>
                  </pic:spPr>
                </pic:pic>
              </a:graphicData>
            </a:graphic>
          </wp:inline>
        </w:drawing>
      </w:r>
      <w:r>
        <w:rPr>
          <w:rFonts w:cs="Times New Roman"/>
          <w:b w:val="false"/>
          <w:bCs w:val="false"/>
          <w:position w:val="0"/>
          <w:sz w:val="24"/>
          <w:sz w:val="24"/>
          <w:szCs w:val="24"/>
          <w:vertAlign w:val="baseline"/>
        </w:rPr>
        <w:t xml:space="preserve"> Los parámetros iniciales </w:t>
      </w:r>
      <w:r>
        <w:rPr/>
        <w:drawing>
          <wp:inline distT="0" distB="0" distL="0" distR="0">
            <wp:extent cx="123190" cy="91440"/>
            <wp:effectExtent l="0" t="0" r="0" b="0"/>
            <wp:docPr id="69" name="Shape15" descr="TexMaths&#10;12§display§v_0§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Shape15" descr="TexMaths&#10;12§display§v_0§svg§600§FALSE§" title=""/>
                    <pic:cNvPicPr>
                      <a:picLocks noChangeAspect="1" noChangeArrowheads="1"/>
                    </pic:cNvPicPr>
                  </pic:nvPicPr>
                  <pic:blipFill>
                    <a:blip r:embed="rId123">
                      <a:extLst>
                        <a:ext uri="{96DAC541-7B7A-43D3-8B79-37D633B846F1}">
                          <asvg:svgBlip xmlns:asvg="http://schemas.microsoft.com/office/drawing/2016/SVG/main" r:embed="rId124"/>
                        </a:ext>
                      </a:extLst>
                    </a:blip>
                    <a:stretch>
                      <a:fillRect/>
                    </a:stretch>
                  </pic:blipFill>
                  <pic:spPr bwMode="auto">
                    <a:xfrm>
                      <a:off x="0" y="0"/>
                      <a:ext cx="123190" cy="91440"/>
                    </a:xfrm>
                    <a:prstGeom prst="rect">
                      <a:avLst/>
                    </a:prstGeom>
                  </pic:spPr>
                </pic:pic>
              </a:graphicData>
            </a:graphic>
          </wp:inline>
        </w:drawing>
      </w:r>
      <w:r>
        <w:rPr>
          <w:rFonts w:cs="Times New Roman"/>
          <w:b w:val="false"/>
          <w:bCs w:val="false"/>
          <w:position w:val="0"/>
          <w:sz w:val="24"/>
          <w:sz w:val="24"/>
          <w:szCs w:val="24"/>
          <w:vertAlign w:val="baseline"/>
        </w:rPr>
        <w:t xml:space="preserve"> se eligen de modo que la nueva función reproduzca la original:</w:t>
      </w:r>
    </w:p>
    <w:p>
      <w:pPr>
        <w:pStyle w:val="Normal"/>
        <w:spacing w:lineRule="auto" w:line="360"/>
        <w:ind w:hanging="0"/>
        <w:jc w:val="both"/>
        <w:rPr>
          <w:rFonts w:cs="Times New Roman"/>
          <w:b w:val="false"/>
          <w:bCs w:val="false"/>
          <w:position w:val="0"/>
          <w:sz w:val="22"/>
          <w:sz w:val="22"/>
          <w:szCs w:val="24"/>
          <w:vertAlign w:val="baseline"/>
        </w:rPr>
      </w:pPr>
      <w:r>
        <w:rPr>
          <w:rFonts w:cs="Times New Roman"/>
          <w:b w:val="false"/>
          <w:bCs w:val="false"/>
          <w:position w:val="0"/>
          <w:sz w:val="22"/>
          <w:sz w:val="22"/>
          <w:szCs w:val="24"/>
          <w:vertAlign w:val="baseline"/>
        </w:rPr>
      </w:r>
    </w:p>
    <w:p>
      <w:pPr>
        <w:pStyle w:val="Normal"/>
        <w:spacing w:lineRule="auto" w:line="360"/>
        <w:ind w:hanging="0"/>
        <w:jc w:val="center"/>
        <w:rPr>
          <w:rFonts w:cs="Times New Roman"/>
          <w:b w:val="false"/>
          <w:bCs w:val="false"/>
          <w:position w:val="0"/>
          <w:sz w:val="22"/>
          <w:sz w:val="22"/>
          <w:szCs w:val="24"/>
          <w:vertAlign w:val="baseline"/>
        </w:rPr>
      </w:pPr>
      <w:r>
        <w:rPr/>
        <w:drawing>
          <wp:inline distT="0" distB="0" distL="0" distR="0">
            <wp:extent cx="1143000" cy="156845"/>
            <wp:effectExtent l="0" t="0" r="0" b="0"/>
            <wp:docPr id="70" name="Shape16" descr="TexMaths&#10;12§display§\psi_{w,v_0}(x) \approx \varphi_w(x)§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Shape16" descr="TexMaths&#10;12§display§\psi_{w,v_0}(x) \approx \varphi_w(x)§svg§600§FALSE§" title=""/>
                    <pic:cNvPicPr>
                      <a:picLocks noChangeAspect="1" noChangeArrowheads="1"/>
                    </pic:cNvPicPr>
                  </pic:nvPicPr>
                  <pic:blipFill>
                    <a:blip r:embed="rId125">
                      <a:extLst>
                        <a:ext uri="{96DAC541-7B7A-43D3-8B79-37D633B846F1}">
                          <asvg:svgBlip xmlns:asvg="http://schemas.microsoft.com/office/drawing/2016/SVG/main" r:embed="rId126"/>
                        </a:ext>
                      </a:extLst>
                    </a:blip>
                    <a:stretch>
                      <a:fillRect/>
                    </a:stretch>
                  </pic:blipFill>
                  <pic:spPr bwMode="auto">
                    <a:xfrm>
                      <a:off x="0" y="0"/>
                      <a:ext cx="1143000" cy="156845"/>
                    </a:xfrm>
                    <a:prstGeom prst="rect">
                      <a:avLst/>
                    </a:prstGeom>
                  </pic:spPr>
                </pic:pic>
              </a:graphicData>
            </a:graphic>
          </wp:inline>
        </w:drawing>
      </w:r>
      <w:r>
        <w:rPr>
          <w:rFonts w:cs="Times New Roman"/>
          <w:b w:val="false"/>
          <w:bCs w:val="false"/>
          <w:position w:val="0"/>
          <w:sz w:val="22"/>
          <w:sz w:val="22"/>
          <w:szCs w:val="24"/>
          <w:vertAlign w:val="baseline"/>
        </w:rPr>
        <w:t xml:space="preserve"> </w:t>
      </w:r>
      <w:r>
        <w:rPr>
          <w:rFonts w:cs="Times New Roman"/>
          <w:b w:val="false"/>
          <w:bCs w:val="false"/>
          <w:position w:val="0"/>
          <w:sz w:val="22"/>
          <w:sz w:val="22"/>
          <w:szCs w:val="24"/>
          <w:vertAlign w:val="baseline"/>
        </w:rPr>
        <w:t>(6)</w:t>
      </w:r>
    </w:p>
    <w:p>
      <w:pPr>
        <w:pStyle w:val="Normal"/>
        <w:spacing w:lineRule="auto" w:line="360"/>
        <w:ind w:hanging="0"/>
        <w:jc w:val="both"/>
        <w:rPr>
          <w:rFonts w:cs="Times New Roman"/>
          <w:b w:val="false"/>
          <w:bCs w:val="false"/>
          <w:szCs w:val="24"/>
        </w:rPr>
      </w:pPr>
      <w:r>
        <w:rPr>
          <w:rFonts w:cs="Times New Roman"/>
          <w:b w:val="false"/>
          <w:bCs w:val="false"/>
          <w:szCs w:val="24"/>
        </w:rPr>
      </w:r>
    </w:p>
    <w:p>
      <w:pPr>
        <w:pStyle w:val="Normal"/>
        <w:spacing w:lineRule="auto" w:line="360"/>
        <w:ind w:hanging="0"/>
        <w:jc w:val="both"/>
        <w:rPr/>
      </w:pPr>
      <w:r>
        <w:rPr>
          <w:rFonts w:cs="Times New Roman"/>
          <w:b w:val="false"/>
          <w:bCs w:val="false"/>
          <w:position w:val="0"/>
          <w:sz w:val="24"/>
          <w:sz w:val="24"/>
          <w:szCs w:val="24"/>
          <w:vertAlign w:val="baseline"/>
        </w:rPr>
        <w:t xml:space="preserve">De forma tal, que durante el entrenamiento solo se ajusta </w:t>
      </w:r>
      <w:r>
        <w:rPr/>
        <w:drawing>
          <wp:inline distT="0" distB="0" distL="0" distR="0">
            <wp:extent cx="66040" cy="68580"/>
            <wp:effectExtent l="0" t="0" r="0" b="0"/>
            <wp:docPr id="71" name="Shape17" descr="TexMaths&#10;12§display§v§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Shape17" descr="TexMaths&#10;12§display§v§svg§600§FALSE§" title=""/>
                    <pic:cNvPicPr>
                      <a:picLocks noChangeAspect="1" noChangeArrowheads="1"/>
                    </pic:cNvPicPr>
                  </pic:nvPicPr>
                  <pic:blipFill>
                    <a:blip r:embed="rId127">
                      <a:extLst>
                        <a:ext uri="{96DAC541-7B7A-43D3-8B79-37D633B846F1}">
                          <asvg:svgBlip xmlns:asvg="http://schemas.microsoft.com/office/drawing/2016/SVG/main" r:embed="rId128"/>
                        </a:ext>
                      </a:extLst>
                    </a:blip>
                    <a:stretch>
                      <a:fillRect/>
                    </a:stretch>
                  </pic:blipFill>
                  <pic:spPr bwMode="auto">
                    <a:xfrm>
                      <a:off x="0" y="0"/>
                      <a:ext cx="66040" cy="68580"/>
                    </a:xfrm>
                    <a:prstGeom prst="rect">
                      <a:avLst/>
                    </a:prstGeom>
                  </pic:spPr>
                </pic:pic>
              </a:graphicData>
            </a:graphic>
          </wp:inline>
        </w:drawing>
      </w:r>
      <w:r>
        <w:rPr>
          <w:rFonts w:cs="Times New Roman"/>
          <w:b w:val="false"/>
          <w:bCs w:val="false"/>
          <w:position w:val="0"/>
          <w:sz w:val="24"/>
          <w:sz w:val="24"/>
          <w:szCs w:val="24"/>
          <w:vertAlign w:val="baseline"/>
        </w:rPr>
        <w:t xml:space="preserve">. </w:t>
      </w:r>
      <w:r>
        <w:rPr>
          <w:rFonts w:cs="Times New Roman"/>
          <w:b w:val="false"/>
          <w:bCs w:val="false"/>
          <w:szCs w:val="24"/>
        </w:rPr>
        <w:t xml:space="preserve">Esta condición de inicialización garantiza que el entrenamiento arranque exactamente desde el comportamiento del modelo preentrenado y se aleje de él de forma gradual </w:t>
      </w:r>
      <w:r>
        <w:rPr>
          <w:rFonts w:cs="Times New Roman"/>
          <w:b w:val="false"/>
          <w:bCs w:val="false"/>
          <w:szCs w:val="24"/>
        </w:rPr>
        <w:t>desencadenando en</w:t>
      </w:r>
      <w:r>
        <w:rPr>
          <w:rFonts w:cs="Times New Roman"/>
          <w:b w:val="false"/>
          <w:bCs w:val="false"/>
          <w:position w:val="0"/>
          <w:sz w:val="24"/>
          <w:sz w:val="24"/>
          <w:szCs w:val="24"/>
          <w:vertAlign w:val="baseline"/>
        </w:rPr>
        <w:t xml:space="preserve"> dos </w:t>
      </w:r>
      <w:r>
        <w:rPr>
          <w:rFonts w:cs="Times New Roman"/>
          <w:b w:val="false"/>
          <w:bCs w:val="false"/>
          <w:position w:val="0"/>
          <w:sz w:val="24"/>
          <w:sz w:val="24"/>
          <w:szCs w:val="24"/>
          <w:vertAlign w:val="baseline"/>
        </w:rPr>
        <w:t>atributos principales</w:t>
      </w:r>
      <w:r>
        <w:rPr>
          <w:rFonts w:cs="Times New Roman"/>
          <w:b w:val="false"/>
          <w:bCs w:val="false"/>
          <w:position w:val="0"/>
          <w:sz w:val="24"/>
          <w:sz w:val="24"/>
          <w:szCs w:val="24"/>
          <w:vertAlign w:val="baseline"/>
        </w:rPr>
        <w:t xml:space="preserve">: el modelo resultante es compacto porque cada tarea añade solo unos pocos parámetros y </w:t>
      </w:r>
      <w:r>
        <w:rPr>
          <w:rFonts w:cs="Times New Roman"/>
          <w:b w:val="false"/>
          <w:bCs w:val="false"/>
          <w:position w:val="0"/>
          <w:sz w:val="24"/>
          <w:sz w:val="24"/>
          <w:szCs w:val="24"/>
          <w:vertAlign w:val="baseline"/>
        </w:rPr>
        <w:t>adicionalmente es</w:t>
      </w:r>
      <w:r>
        <w:rPr>
          <w:rFonts w:cs="Times New Roman"/>
          <w:b w:val="false"/>
          <w:bCs w:val="false"/>
          <w:position w:val="0"/>
          <w:sz w:val="24"/>
          <w:sz w:val="24"/>
          <w:szCs w:val="24"/>
          <w:vertAlign w:val="baseline"/>
        </w:rPr>
        <w:t xml:space="preserve"> extensible </w:t>
      </w:r>
      <w:r>
        <w:rPr>
          <w:rFonts w:cs="Times New Roman"/>
          <w:b w:val="false"/>
          <w:bCs w:val="false"/>
          <w:position w:val="0"/>
          <w:sz w:val="24"/>
          <w:sz w:val="24"/>
          <w:szCs w:val="24"/>
          <w:vertAlign w:val="baseline"/>
        </w:rPr>
        <w:t xml:space="preserve">debido a que </w:t>
      </w:r>
      <w:r>
        <w:rPr>
          <w:rFonts w:cs="Times New Roman"/>
          <w:b w:val="false"/>
          <w:bCs w:val="false"/>
          <w:position w:val="0"/>
          <w:sz w:val="24"/>
          <w:sz w:val="24"/>
          <w:szCs w:val="24"/>
          <w:vertAlign w:val="baseline"/>
        </w:rPr>
        <w:t xml:space="preserve">se pueden incorporar tareas nuevas sin alterar los pesos compartidos </w:t>
      </w:r>
      <w:r>
        <w:rPr>
          <w:rFonts w:cs="Times New Roman"/>
          <w:b w:val="false"/>
          <w:bCs w:val="false"/>
          <w:position w:val="0"/>
          <w:sz w:val="24"/>
          <w:sz w:val="24"/>
          <w:szCs w:val="24"/>
          <w:vertAlign w:val="baseline"/>
        </w:rPr>
        <w:t>con</w:t>
      </w:r>
      <w:r>
        <w:rPr>
          <w:rFonts w:cs="Times New Roman"/>
          <w:b w:val="false"/>
          <w:bCs w:val="false"/>
          <w:position w:val="0"/>
          <w:sz w:val="24"/>
          <w:sz w:val="24"/>
          <w:szCs w:val="24"/>
          <w:vertAlign w:val="baseline"/>
        </w:rPr>
        <w:t xml:space="preserve"> las tareas </w:t>
      </w:r>
      <w:r>
        <w:rPr>
          <w:rFonts w:cs="Times New Roman"/>
          <w:b w:val="false"/>
          <w:bCs w:val="false"/>
          <w:position w:val="0"/>
          <w:sz w:val="24"/>
          <w:sz w:val="24"/>
          <w:szCs w:val="24"/>
          <w:vertAlign w:val="baseline"/>
        </w:rPr>
        <w:t>o dimensiones previamente entrenadas</w:t>
      </w:r>
      <w:r>
        <w:rPr>
          <w:rFonts w:cs="Times New Roman"/>
          <w:b w:val="false"/>
          <w:bCs w:val="false"/>
          <w:position w:val="0"/>
          <w:sz w:val="24"/>
          <w:sz w:val="24"/>
          <w:szCs w:val="24"/>
          <w:vertAlign w:val="baseline"/>
        </w:rPr>
        <w:t>.</w:t>
      </w:r>
    </w:p>
    <w:p>
      <w:pPr>
        <w:pStyle w:val="Normal"/>
        <w:spacing w:lineRule="auto" w:line="360"/>
        <w:ind w:hanging="0"/>
        <w:jc w:val="both"/>
        <w:rPr>
          <w:rFonts w:cs="Times New Roman"/>
          <w:b w:val="false"/>
          <w:bCs w:val="false"/>
          <w:position w:val="0"/>
          <w:sz w:val="22"/>
          <w:sz w:val="22"/>
          <w:szCs w:val="24"/>
          <w:vertAlign w:val="baseline"/>
        </w:rPr>
      </w:pPr>
      <w:r>
        <w:rPr>
          <w:rFonts w:cs="Times New Roman"/>
          <w:b w:val="false"/>
          <w:bCs w:val="false"/>
          <w:position w:val="0"/>
          <w:sz w:val="22"/>
          <w:sz w:val="22"/>
          <w:szCs w:val="24"/>
          <w:vertAlign w:val="baseline"/>
        </w:rPr>
      </w:r>
    </w:p>
    <w:p>
      <w:pPr>
        <w:pStyle w:val="Normal"/>
        <w:spacing w:lineRule="auto" w:line="360"/>
        <w:ind w:hanging="0"/>
        <w:jc w:val="both"/>
        <w:rPr>
          <w:rFonts w:cs="Times New Roman"/>
          <w:b w:val="false"/>
          <w:bCs w:val="false"/>
          <w:position w:val="0"/>
          <w:sz w:val="22"/>
          <w:sz w:val="22"/>
          <w:szCs w:val="24"/>
          <w:vertAlign w:val="baseline"/>
        </w:rPr>
      </w:pPr>
      <w:r>
        <w:rPr>
          <w:rFonts w:cs="Times New Roman"/>
          <w:b w:val="false"/>
          <w:bCs w:val="false"/>
          <w:position w:val="0"/>
          <w:sz w:val="22"/>
          <w:sz w:val="22"/>
          <w:szCs w:val="24"/>
          <w:vertAlign w:val="baseline"/>
        </w:rPr>
        <mc:AlternateContent>
          <mc:Choice Requires="wps">
            <w:drawing>
              <wp:anchor behindDoc="0" distT="0" distB="0" distL="0" distR="0" simplePos="0" locked="0" layoutInCell="0" allowOverlap="1" relativeHeight="163">
                <wp:simplePos x="0" y="0"/>
                <wp:positionH relativeFrom="column">
                  <wp:align>center</wp:align>
                </wp:positionH>
                <wp:positionV relativeFrom="paragraph">
                  <wp:posOffset>635</wp:posOffset>
                </wp:positionV>
                <wp:extent cx="5971540" cy="3333115"/>
                <wp:effectExtent l="0" t="0" r="0" b="0"/>
                <wp:wrapSquare wrapText="largest"/>
                <wp:docPr id="72" name="Frame3"/>
                <a:graphic xmlns:a="http://schemas.openxmlformats.org/drawingml/2006/main">
                  <a:graphicData uri="http://schemas.microsoft.com/office/word/2010/wordprocessingShape">
                    <wps:wsp>
                      <wps:cNvSpPr/>
                      <wps:spPr>
                        <a:xfrm>
                          <a:off x="0" y="0"/>
                          <a:ext cx="5971680" cy="3333240"/>
                        </a:xfrm>
                        <a:prstGeom prst="rect">
                          <a:avLst/>
                        </a:prstGeom>
                        <a:solidFill>
                          <a:srgbClr val="ffffff"/>
                        </a:solidFill>
                        <a:ln w="0">
                          <a:noFill/>
                        </a:ln>
                      </wps:spPr>
                      <wps:style>
                        <a:lnRef idx="0"/>
                        <a:fillRef idx="0"/>
                        <a:effectRef idx="0"/>
                        <a:fontRef idx="minor"/>
                      </wps:style>
                      <wps:txbx>
                        <w:txbxContent>
                          <w:p>
                            <w:pPr>
                              <w:pStyle w:val="Fig"/>
                              <w:spacing w:before="0" w:after="120"/>
                              <w:rPr/>
                            </w:pPr>
                            <w:r>
                              <w:rPr>
                                <w:color w:val="000000"/>
                              </w:rPr>
                              <w:drawing>
                                <wp:inline distT="0" distB="0" distL="0" distR="0">
                                  <wp:extent cx="5971540" cy="3186430"/>
                                  <wp:effectExtent l="0" t="0" r="0" b="0"/>
                                  <wp:docPr id="74"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9" descr="" title=""/>
                                          <pic:cNvPicPr>
                                            <a:picLocks noChangeAspect="1" noChangeArrowheads="1"/>
                                          </pic:cNvPicPr>
                                        </pic:nvPicPr>
                                        <pic:blipFill>
                                          <a:blip r:embed="rId129"/>
                                          <a:stretch>
                                            <a:fillRect/>
                                          </a:stretch>
                                        </pic:blipFill>
                                        <pic:spPr bwMode="auto">
                                          <a:xfrm>
                                            <a:off x="0" y="0"/>
                                            <a:ext cx="5971540" cy="3186430"/>
                                          </a:xfrm>
                                          <a:prstGeom prst="rect">
                                            <a:avLst/>
                                          </a:prstGeom>
                                        </pic:spPr>
                                      </pic:pic>
                                    </a:graphicData>
                                  </a:graphic>
                                </wp:inline>
                              </w:drawing>
                            </w:r>
                            <w:r>
                              <w:rPr>
                                <w:color w:val="000000"/>
                              </w:rPr>
                              <w:t xml:space="preserve">Fig. </w:t>
                            </w:r>
                            <w:r>
                              <w:rPr>
                                <w:color w:val="000000"/>
                              </w:rPr>
                              <w:fldChar w:fldCharType="begin"/>
                            </w:r>
                            <w:r>
                              <w:rPr>
                                <w:color w:val="000000"/>
                              </w:rPr>
                              <w:instrText xml:space="preserve"> SEQ Fig. \* ARABIC </w:instrText>
                            </w:r>
                            <w:r>
                              <w:rPr>
                                <w:color w:val="000000"/>
                              </w:rPr>
                              <w:fldChar w:fldCharType="separate"/>
                            </w:r>
                            <w:r>
                              <w:rPr>
                                <w:color w:val="000000"/>
                              </w:rPr>
                              <w:t>4</w:t>
                            </w:r>
                            <w:r>
                              <w:rPr>
                                <w:color w:val="000000"/>
                              </w:rPr>
                              <w:fldChar w:fldCharType="end"/>
                            </w:r>
                            <w:r>
                              <w:rPr>
                                <w:color w:val="000000"/>
                              </w:rPr>
                              <w:t>.Taxonomía de métodos PEFT, con los adapters y LoRA resaltados. Adaptada de Lialin et al. [16].</w:t>
                            </w:r>
                          </w:p>
                        </w:txbxContent>
                      </wps:txbx>
                      <wps:bodyPr lIns="0" rIns="0" tIns="0" bIns="0" anchor="t">
                        <a:noAutofit/>
                      </wps:bodyPr>
                    </wps:wsp>
                  </a:graphicData>
                </a:graphic>
              </wp:anchor>
            </w:drawing>
          </mc:Choice>
          <mc:Fallback>
            <w:pict>
              <v:rect id="shape_0" ID="Frame3" path="m0,0l-2147483645,0l-2147483645,-2147483646l0,-2147483646xe" fillcolor="white" stroked="f" o:allowincell="f" style="position:absolute;margin-left:0pt;margin-top:0.05pt;width:470.15pt;height:262.4pt;mso-wrap-style:square;v-text-anchor:top;mso-position-horizontal:center">
                <v:fill o:detectmouseclick="t" type="solid" color2="black"/>
                <v:stroke color="#3465a4" joinstyle="round" endcap="flat"/>
                <v:textbox>
                  <w:txbxContent>
                    <w:p>
                      <w:pPr>
                        <w:pStyle w:val="Fig"/>
                        <w:spacing w:before="0" w:after="120"/>
                        <w:rPr/>
                      </w:pPr>
                      <w:r>
                        <w:rPr>
                          <w:color w:val="000000"/>
                        </w:rPr>
                        <w:drawing>
                          <wp:inline distT="0" distB="0" distL="0" distR="0">
                            <wp:extent cx="5971540" cy="3186430"/>
                            <wp:effectExtent l="0" t="0" r="0" b="0"/>
                            <wp:docPr id="75"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29" descr="" title=""/>
                                    <pic:cNvPicPr>
                                      <a:picLocks noChangeAspect="1" noChangeArrowheads="1"/>
                                    </pic:cNvPicPr>
                                  </pic:nvPicPr>
                                  <pic:blipFill>
                                    <a:blip r:embed="rId130"/>
                                    <a:stretch>
                                      <a:fillRect/>
                                    </a:stretch>
                                  </pic:blipFill>
                                  <pic:spPr bwMode="auto">
                                    <a:xfrm>
                                      <a:off x="0" y="0"/>
                                      <a:ext cx="5971540" cy="3186430"/>
                                    </a:xfrm>
                                    <a:prstGeom prst="rect">
                                      <a:avLst/>
                                    </a:prstGeom>
                                  </pic:spPr>
                                </pic:pic>
                              </a:graphicData>
                            </a:graphic>
                          </wp:inline>
                        </w:drawing>
                      </w:r>
                      <w:r>
                        <w:rPr>
                          <w:color w:val="000000"/>
                        </w:rPr>
                        <w:t xml:space="preserve">Fig. </w:t>
                      </w:r>
                      <w:r>
                        <w:rPr>
                          <w:color w:val="000000"/>
                        </w:rPr>
                        <w:fldChar w:fldCharType="begin"/>
                      </w:r>
                      <w:r>
                        <w:rPr>
                          <w:color w:val="000000"/>
                        </w:rPr>
                        <w:instrText xml:space="preserve"> SEQ Fig. \* ARABIC </w:instrText>
                      </w:r>
                      <w:r>
                        <w:rPr>
                          <w:color w:val="000000"/>
                        </w:rPr>
                        <w:fldChar w:fldCharType="separate"/>
                      </w:r>
                      <w:r>
                        <w:rPr>
                          <w:color w:val="000000"/>
                        </w:rPr>
                        <w:t>4</w:t>
                      </w:r>
                      <w:r>
                        <w:rPr>
                          <w:color w:val="000000"/>
                        </w:rPr>
                        <w:fldChar w:fldCharType="end"/>
                      </w:r>
                      <w:r>
                        <w:rPr>
                          <w:color w:val="000000"/>
                        </w:rPr>
                        <w:t>.Taxonomía de métodos PEFT, con los adapters y LoRA resaltados. Adaptada de Lialin et al. [16].</w:t>
                      </w:r>
                    </w:p>
                  </w:txbxContent>
                </v:textbox>
                <w10:wrap type="square" side="largest"/>
              </v:rect>
            </w:pict>
          </mc:Fallback>
        </mc:AlternateContent>
      </w:r>
    </w:p>
    <w:p>
      <w:pPr>
        <w:pStyle w:val="Normal"/>
        <w:spacing w:lineRule="auto" w:line="360"/>
        <w:ind w:hanging="0"/>
        <w:jc w:val="both"/>
        <w:rPr>
          <w:rFonts w:cs="Times New Roman"/>
          <w:b w:val="false"/>
          <w:bCs w:val="false"/>
          <w:position w:val="0"/>
          <w:sz w:val="22"/>
          <w:sz w:val="22"/>
          <w:szCs w:val="24"/>
          <w:vertAlign w:val="baseline"/>
        </w:rPr>
      </w:pPr>
      <w:r>
        <w:rPr>
          <w:rFonts w:cs="Times New Roman"/>
          <w:b w:val="false"/>
          <w:bCs w:val="false"/>
          <w:position w:val="0"/>
          <w:sz w:val="22"/>
          <w:sz w:val="22"/>
          <w:szCs w:val="24"/>
          <w:vertAlign w:val="baseline"/>
        </w:rPr>
      </w:r>
    </w:p>
    <w:p>
      <w:pPr>
        <w:pStyle w:val="Normal"/>
        <w:spacing w:lineRule="auto" w:line="360"/>
        <w:ind w:hanging="0"/>
        <w:jc w:val="both"/>
        <w:rPr>
          <w:rFonts w:cs="Times New Roman"/>
          <w:b w:val="false"/>
          <w:bCs w:val="false"/>
          <w:position w:val="0"/>
          <w:sz w:val="22"/>
          <w:sz w:val="22"/>
          <w:szCs w:val="24"/>
          <w:vertAlign w:val="baseline"/>
        </w:rPr>
      </w:pPr>
      <w:r>
        <w:rPr>
          <w:rFonts w:cs="Times New Roman"/>
          <w:b w:val="false"/>
          <w:bCs w:val="false"/>
          <w:position w:val="0"/>
          <w:sz w:val="22"/>
          <w:sz w:val="22"/>
          <w:szCs w:val="24"/>
          <w:vertAlign w:val="baseline"/>
        </w:rPr>
      </w:r>
    </w:p>
    <w:p>
      <w:pPr>
        <w:pStyle w:val="Normal"/>
        <w:rPr/>
      </w:pPr>
      <w:r>
        <w:rPr>
          <w:rFonts w:cs="Times New Roman"/>
          <w:b w:val="false"/>
          <w:bCs w:val="false"/>
          <w:position w:val="0"/>
          <w:sz w:val="24"/>
          <w:sz w:val="24"/>
          <w:szCs w:val="24"/>
          <w:vertAlign w:val="baseline"/>
        </w:rPr>
        <w:t xml:space="preserve">Las técnicas PEFT pueden clasificarse </w:t>
      </w:r>
      <w:r>
        <w:rPr>
          <w:rFonts w:cs="Times New Roman"/>
          <w:b w:val="false"/>
          <w:bCs w:val="false"/>
          <w:position w:val="0"/>
          <w:sz w:val="24"/>
          <w:sz w:val="24"/>
          <w:szCs w:val="24"/>
          <w:vertAlign w:val="baseline"/>
        </w:rPr>
        <w:t xml:space="preserve">en tres clases principales </w:t>
      </w:r>
      <w:r>
        <w:rPr>
          <w:rFonts w:cs="Times New Roman"/>
          <w:b w:val="false"/>
          <w:bCs w:val="false"/>
          <w:position w:val="0"/>
          <w:sz w:val="24"/>
          <w:sz w:val="24"/>
          <w:szCs w:val="24"/>
          <w:vertAlign w:val="baseline"/>
        </w:rPr>
        <w:t xml:space="preserve">según </w:t>
      </w:r>
      <w:r>
        <w:rPr>
          <w:rFonts w:cs="Times New Roman"/>
          <w:b w:val="false"/>
          <w:bCs w:val="false"/>
          <w:position w:val="0"/>
          <w:sz w:val="24"/>
          <w:sz w:val="24"/>
          <w:szCs w:val="24"/>
          <w:vertAlign w:val="baseline"/>
        </w:rPr>
        <w:t>sea</w:t>
      </w:r>
      <w:r>
        <w:rPr>
          <w:rFonts w:cs="Times New Roman"/>
          <w:b w:val="false"/>
          <w:bCs w:val="false"/>
          <w:position w:val="0"/>
          <w:sz w:val="24"/>
          <w:sz w:val="24"/>
          <w:szCs w:val="24"/>
          <w:vertAlign w:val="baseline"/>
        </w:rPr>
        <w:t xml:space="preserve"> su </w:t>
      </w:r>
      <w:r>
        <w:rPr>
          <w:rFonts w:cs="Times New Roman"/>
          <w:b w:val="false"/>
          <w:bCs w:val="false"/>
          <w:position w:val="0"/>
          <w:sz w:val="24"/>
          <w:sz w:val="24"/>
          <w:szCs w:val="24"/>
          <w:vertAlign w:val="baseline"/>
        </w:rPr>
        <w:t>enfoque</w:t>
      </w:r>
      <w:r>
        <w:rPr>
          <w:rFonts w:cs="Times New Roman"/>
          <w:b w:val="false"/>
          <w:bCs w:val="false"/>
          <w:position w:val="0"/>
          <w:sz w:val="24"/>
          <w:sz w:val="24"/>
          <w:szCs w:val="24"/>
          <w:vertAlign w:val="baseline"/>
        </w:rPr>
        <w:t xml:space="preserve"> [16]: los métodos </w:t>
      </w:r>
      <w:r>
        <w:rPr>
          <w:rStyle w:val="Strong"/>
          <w:rFonts w:cs="Times New Roman"/>
          <w:b w:val="false"/>
          <w:bCs w:val="false"/>
          <w:position w:val="0"/>
          <w:sz w:val="24"/>
          <w:sz w:val="24"/>
          <w:szCs w:val="24"/>
          <w:vertAlign w:val="baseline"/>
        </w:rPr>
        <w:t>aditivos</w:t>
      </w:r>
      <w:r>
        <w:rPr>
          <w:rFonts w:cs="Times New Roman"/>
          <w:b w:val="false"/>
          <w:bCs w:val="false"/>
          <w:position w:val="0"/>
          <w:sz w:val="24"/>
          <w:sz w:val="24"/>
          <w:szCs w:val="24"/>
          <w:vertAlign w:val="baseline"/>
        </w:rPr>
        <w:t xml:space="preserve">, que aumentan el modelo preentrenado con parámetros o capas nuevas y entrenan únicamente esos elementos; los métodos </w:t>
      </w:r>
      <w:r>
        <w:rPr>
          <w:rStyle w:val="Strong"/>
          <w:rFonts w:cs="Times New Roman"/>
          <w:b w:val="false"/>
          <w:bCs w:val="false"/>
          <w:position w:val="0"/>
          <w:sz w:val="24"/>
          <w:sz w:val="24"/>
          <w:szCs w:val="24"/>
          <w:vertAlign w:val="baseline"/>
        </w:rPr>
        <w:t>selectivos</w:t>
      </w:r>
      <w:r>
        <w:rPr>
          <w:rFonts w:cs="Times New Roman"/>
          <w:b w:val="false"/>
          <w:bCs w:val="false"/>
          <w:position w:val="0"/>
          <w:sz w:val="24"/>
          <w:sz w:val="24"/>
          <w:szCs w:val="24"/>
          <w:vertAlign w:val="baseline"/>
        </w:rPr>
        <w:t xml:space="preserve">, que ajustan un subconjunto de los parámetros ya existentes del modelo, como las últimas capas de la red o únicamente sus sesgos; y los métodos de </w:t>
      </w:r>
      <w:r>
        <w:rPr>
          <w:rStyle w:val="Strong"/>
          <w:rFonts w:cs="Times New Roman"/>
          <w:b w:val="false"/>
          <w:bCs w:val="false"/>
          <w:position w:val="0"/>
          <w:sz w:val="24"/>
          <w:sz w:val="24"/>
          <w:szCs w:val="24"/>
          <w:vertAlign w:val="baseline"/>
        </w:rPr>
        <w:t>reparametrización</w:t>
      </w:r>
      <w:r>
        <w:rPr>
          <w:rFonts w:cs="Times New Roman"/>
          <w:b w:val="false"/>
          <w:bCs w:val="false"/>
          <w:position w:val="0"/>
          <w:sz w:val="24"/>
          <w:sz w:val="24"/>
          <w:szCs w:val="24"/>
          <w:vertAlign w:val="baseline"/>
        </w:rPr>
        <w:t xml:space="preserve">, que aprovechan representaciones de bajo rango para expresar la actualización de los pesos con un número reducido de parámetros entrenables. A estas se suman los métodos </w:t>
      </w:r>
      <w:r>
        <w:rPr>
          <w:rStyle w:val="Strong"/>
          <w:rFonts w:cs="Times New Roman"/>
          <w:b w:val="false"/>
          <w:bCs w:val="false"/>
          <w:position w:val="0"/>
          <w:sz w:val="24"/>
          <w:sz w:val="24"/>
          <w:szCs w:val="24"/>
          <w:vertAlign w:val="baseline"/>
        </w:rPr>
        <w:t>híbridos</w:t>
      </w:r>
      <w:r>
        <w:rPr>
          <w:rFonts w:cs="Times New Roman"/>
          <w:b w:val="false"/>
          <w:bCs w:val="false"/>
          <w:position w:val="0"/>
          <w:sz w:val="24"/>
          <w:sz w:val="24"/>
          <w:szCs w:val="24"/>
          <w:vertAlign w:val="baseline"/>
        </w:rPr>
        <w:t xml:space="preserve">, que combinan ideas de varias clases. Dentro de los métodos aditivos, a su vez, se distinguen dos grandes subgrupos: los métodos tipo adapter, que insertan pequeñas redes totalmente conectadas después de las sub-capas del Transformer, y los soft prompts, que ajustan mediante gradiente una parte de los </w:t>
      </w:r>
      <w:r>
        <w:rPr>
          <w:rFonts w:cs="Times New Roman"/>
          <w:b w:val="false"/>
          <w:bCs w:val="false"/>
          <w:i/>
          <w:iCs/>
          <w:position w:val="0"/>
          <w:sz w:val="24"/>
          <w:sz w:val="24"/>
          <w:szCs w:val="24"/>
          <w:vertAlign w:val="baseline"/>
        </w:rPr>
        <w:t>embeddings</w:t>
      </w:r>
      <w:r>
        <w:rPr>
          <w:rFonts w:cs="Times New Roman"/>
          <w:b w:val="false"/>
          <w:bCs w:val="false"/>
          <w:position w:val="0"/>
          <w:sz w:val="24"/>
          <w:sz w:val="24"/>
          <w:szCs w:val="24"/>
          <w:vertAlign w:val="baseline"/>
        </w:rPr>
        <w:t xml:space="preserve"> de entrada del modelo. </w:t>
      </w:r>
      <w:r>
        <w:rPr>
          <w:rFonts w:cs="Times New Roman"/>
          <w:b w:val="false"/>
          <w:bCs w:val="false"/>
          <w:position w:val="0"/>
          <w:sz w:val="24"/>
          <w:sz w:val="24"/>
          <w:szCs w:val="24"/>
          <w:vertAlign w:val="baseline"/>
        </w:rPr>
        <w:t xml:space="preserve">Estas </w:t>
      </w:r>
      <w:r>
        <w:rPr>
          <w:rFonts w:cs="Times New Roman"/>
          <w:b w:val="false"/>
          <w:bCs w:val="false"/>
          <w:position w:val="0"/>
          <w:sz w:val="24"/>
          <w:sz w:val="24"/>
          <w:szCs w:val="24"/>
          <w:vertAlign w:val="baseline"/>
        </w:rPr>
        <w:t xml:space="preserve">técnicas buscan reducir el consumo de memoria, mejorar la eficiencia de almacenamiento o aportar modularidad, y difieren entre sí en la cantidad de parámetros entrenables </w:t>
      </w:r>
      <w:r>
        <w:rPr>
          <w:rFonts w:cs="Times New Roman"/>
          <w:b w:val="false"/>
          <w:bCs w:val="false"/>
          <w:position w:val="0"/>
          <w:sz w:val="24"/>
          <w:sz w:val="24"/>
          <w:szCs w:val="24"/>
          <w:vertAlign w:val="baseline"/>
        </w:rPr>
        <w:t>y</w:t>
      </w:r>
      <w:r>
        <w:rPr>
          <w:rFonts w:cs="Times New Roman"/>
          <w:b w:val="false"/>
          <w:bCs w:val="false"/>
          <w:position w:val="0"/>
          <w:sz w:val="24"/>
          <w:sz w:val="24"/>
          <w:szCs w:val="24"/>
          <w:vertAlign w:val="baseline"/>
        </w:rPr>
        <w:t xml:space="preserve"> el costo de</w:t>
      </w:r>
      <w:r>
        <w:rPr>
          <w:rFonts w:cs="Times New Roman"/>
          <w:b w:val="false"/>
          <w:bCs w:val="false"/>
          <w:position w:val="0"/>
          <w:sz w:val="24"/>
          <w:sz w:val="24"/>
          <w:szCs w:val="24"/>
          <w:vertAlign w:val="baseline"/>
        </w:rPr>
        <w:t xml:space="preserve"> entrenamiento</w:t>
      </w:r>
      <w:r>
        <w:rPr>
          <w:rFonts w:cs="Times New Roman"/>
          <w:b w:val="false"/>
          <w:bCs w:val="false"/>
          <w:position w:val="0"/>
          <w:sz w:val="24"/>
          <w:sz w:val="24"/>
          <w:szCs w:val="24"/>
          <w:vertAlign w:val="baseline"/>
        </w:rPr>
        <w:t xml:space="preserve"> </w:t>
      </w:r>
      <w:r>
        <w:rPr>
          <w:rFonts w:cs="Times New Roman"/>
          <w:b w:val="false"/>
          <w:bCs w:val="false"/>
          <w:position w:val="0"/>
          <w:sz w:val="24"/>
          <w:sz w:val="24"/>
          <w:szCs w:val="24"/>
          <w:vertAlign w:val="baseline"/>
        </w:rPr>
        <w:t>e</w:t>
      </w:r>
      <w:r>
        <w:rPr>
          <w:rFonts w:cs="Times New Roman"/>
          <w:b w:val="false"/>
          <w:bCs w:val="false"/>
          <w:position w:val="0"/>
          <w:sz w:val="24"/>
          <w:sz w:val="24"/>
          <w:szCs w:val="24"/>
          <w:vertAlign w:val="baseline"/>
        </w:rPr>
        <w:t xml:space="preserve"> inferencia [16]</w:t>
      </w:r>
      <w:r>
        <w:rPr/>
        <w:t>.</w:t>
      </w:r>
    </w:p>
    <w:p>
      <w:pPr>
        <w:pStyle w:val="Normal"/>
        <w:spacing w:lineRule="auto" w:line="360"/>
        <w:ind w:hanging="0"/>
        <w:jc w:val="both"/>
        <w:rPr/>
      </w:pPr>
      <w:r>
        <w:rPr/>
      </w:r>
    </w:p>
    <w:p>
      <w:pPr>
        <w:pStyle w:val="Heading3"/>
        <w:ind w:firstLine="709" w:start="284"/>
        <w:rPr/>
      </w:pPr>
      <w:bookmarkStart w:id="59" w:name="__RefHeading___Toc25576_2138092818"/>
      <w:bookmarkEnd w:id="59"/>
      <w:r>
        <w:rPr/>
        <w:t>1) Adaptadores (Adapters):</w:t>
      </w:r>
    </w:p>
    <w:p>
      <w:pPr>
        <w:pStyle w:val="normal2"/>
        <w:spacing w:lineRule="auto" w:line="360"/>
        <w:rPr/>
      </w:pPr>
      <w:r>
        <w:rPr>
          <w:rFonts w:eastAsia="Arial" w:cs="Arial" w:ascii="Times New Roman" w:hAnsi="Times New Roman"/>
          <w:sz w:val="24"/>
          <w:szCs w:val="24"/>
        </w:rPr>
        <w:t>Un adapter es un módulo pequeño de parámetros nuevos que se inserta dentro de las capas de una red preentrenada cuyos pesos originales permanecen congelados; durante el entrenamiento solo se ajustan los parámetros del adapter [15]. A este modulo se le atribuyen dos características principales: un número reducido de parámetros en comparación con las capas de la red original, lo que hace que el tamaño total del modelo crezca lentamente a medida que se añaden tareas, y una inicialización cercana a la identidad, necesaria para que el entrenamiento sea estable.</w:t>
      </w:r>
    </w:p>
    <w:p>
      <w:pPr>
        <w:pStyle w:val="normal2"/>
        <w:spacing w:lineRule="auto" w:line="360"/>
        <w:rPr>
          <w:rFonts w:ascii="Times New Roman" w:hAnsi="Times New Roman" w:eastAsia="Arial" w:cs="Arial"/>
          <w:sz w:val="24"/>
          <w:szCs w:val="24"/>
        </w:rPr>
      </w:pPr>
      <w:r>
        <w:rPr/>
      </w:r>
    </w:p>
    <w:p>
      <w:pPr>
        <w:pStyle w:val="normal2"/>
        <w:spacing w:lineRule="auto" w:line="360" w:before="240" w:after="240"/>
        <w:jc w:val="both"/>
        <w:rPr>
          <w:rFonts w:ascii="Times New Roman" w:hAnsi="Times New Roman"/>
        </w:rPr>
      </w:pPr>
      <w:r>
        <w:rPr/>
        <mc:AlternateContent>
          <mc:Choice Requires="wps">
            <w:drawing>
              <wp:anchor behindDoc="0" distT="0" distB="635" distL="0" distR="635" simplePos="0" locked="0" layoutInCell="0" allowOverlap="1" relativeHeight="155">
                <wp:simplePos x="0" y="0"/>
                <wp:positionH relativeFrom="column">
                  <wp:posOffset>415290</wp:posOffset>
                </wp:positionH>
                <wp:positionV relativeFrom="paragraph">
                  <wp:posOffset>96520</wp:posOffset>
                </wp:positionV>
                <wp:extent cx="5251450" cy="2336800"/>
                <wp:effectExtent l="0" t="0" r="0" b="0"/>
                <wp:wrapSquare wrapText="largest"/>
                <wp:docPr id="73" name="Frame6"/>
                <a:graphic xmlns:a="http://schemas.openxmlformats.org/drawingml/2006/main">
                  <a:graphicData uri="http://schemas.microsoft.com/office/word/2010/wordprocessingShape">
                    <wps:wsp>
                      <wps:cNvSpPr/>
                      <wps:spPr>
                        <a:xfrm>
                          <a:off x="0" y="0"/>
                          <a:ext cx="5251320" cy="2336760"/>
                        </a:xfrm>
                        <a:prstGeom prst="rect">
                          <a:avLst/>
                        </a:prstGeom>
                        <a:solidFill>
                          <a:srgbClr val="ffffff"/>
                        </a:solidFill>
                        <a:ln w="0">
                          <a:noFill/>
                        </a:ln>
                      </wps:spPr>
                      <wps:style>
                        <a:lnRef idx="0"/>
                        <a:fillRef idx="0"/>
                        <a:effectRef idx="0"/>
                        <a:fontRef idx="minor"/>
                      </wps:style>
                      <wps:txbx>
                        <w:txbxContent>
                          <w:p>
                            <w:pPr>
                              <w:pStyle w:val="Fig"/>
                              <w:spacing w:before="0" w:after="120"/>
                              <w:rPr/>
                            </w:pPr>
                            <w:r>
                              <w:rPr/>
                              <w:drawing>
                                <wp:inline distT="0" distB="0" distL="0" distR="0">
                                  <wp:extent cx="5233035" cy="1915795"/>
                                  <wp:effectExtent l="0" t="0" r="0" b="0"/>
                                  <wp:docPr id="75" name="Image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39" descr="" title=""/>
                                          <pic:cNvPicPr>
                                            <a:picLocks noChangeAspect="1" noChangeArrowheads="1"/>
                                          </pic:cNvPicPr>
                                        </pic:nvPicPr>
                                        <pic:blipFill>
                                          <a:blip r:embed="rId131"/>
                                          <a:stretch>
                                            <a:fillRect/>
                                          </a:stretch>
                                        </pic:blipFill>
                                        <pic:spPr bwMode="auto">
                                          <a:xfrm>
                                            <a:off x="0" y="0"/>
                                            <a:ext cx="5233035" cy="1915795"/>
                                          </a:xfrm>
                                          <a:prstGeom prst="rect">
                                            <a:avLst/>
                                          </a:prstGeom>
                                        </pic:spPr>
                                      </pic:pic>
                                    </a:graphicData>
                                  </a:graphic>
                                </wp:inline>
                              </w:drawing>
                            </w:r>
                            <w:r>
                              <w:rPr>
                                <w:color w:val="000000"/>
                              </w:rPr>
                              <w:t xml:space="preserve">Fig. </w:t>
                            </w:r>
                            <w:r>
                              <w:rPr>
                                <w:color w:val="000000"/>
                              </w:rPr>
                              <w:fldChar w:fldCharType="begin"/>
                            </w:r>
                            <w:r>
                              <w:rPr>
                                <w:color w:val="000000"/>
                              </w:rPr>
                              <w:instrText xml:space="preserve"> SEQ Fig. \* ARABIC </w:instrText>
                            </w:r>
                            <w:r>
                              <w:rPr>
                                <w:color w:val="000000"/>
                              </w:rPr>
                              <w:fldChar w:fldCharType="separate"/>
                            </w:r>
                            <w:r>
                              <w:rPr>
                                <w:color w:val="000000"/>
                              </w:rPr>
                              <w:t>5</w:t>
                            </w:r>
                            <w:r>
                              <w:rPr>
                                <w:color w:val="000000"/>
                              </w:rPr>
                              <w:fldChar w:fldCharType="end"/>
                            </w:r>
                            <w:r>
                              <w:rPr>
                                <w:color w:val="000000"/>
                              </w:rPr>
                              <w:t>. Estructura interna de un adapter bottleneck: proyección descendente, no linealidad y proyección ascendente, con conexión residual.</w:t>
                            </w:r>
                          </w:p>
                        </w:txbxContent>
                      </wps:txbx>
                      <wps:bodyPr lIns="0" rIns="0" tIns="0" bIns="0" anchor="t">
                        <a:noAutofit/>
                      </wps:bodyPr>
                    </wps:wsp>
                  </a:graphicData>
                </a:graphic>
              </wp:anchor>
            </w:drawing>
          </mc:Choice>
          <mc:Fallback>
            <w:pict>
              <v:rect id="shape_0" ID="Frame6" path="m0,0l-2147483645,0l-2147483645,-2147483646l0,-2147483646xe" fillcolor="white" stroked="f" o:allowincell="f" style="position:absolute;margin-left:32.7pt;margin-top:7.6pt;width:413.45pt;height:183.95pt;mso-wrap-style:square;v-text-anchor:top">
                <v:fill o:detectmouseclick="t" type="solid" color2="black"/>
                <v:stroke color="#3465a4" joinstyle="round" endcap="flat"/>
                <v:textbox>
                  <w:txbxContent>
                    <w:p>
                      <w:pPr>
                        <w:pStyle w:val="Fig"/>
                        <w:spacing w:before="0" w:after="120"/>
                        <w:rPr/>
                      </w:pPr>
                      <w:r>
                        <w:rPr/>
                        <w:drawing>
                          <wp:inline distT="0" distB="0" distL="0" distR="0">
                            <wp:extent cx="5233035" cy="1915795"/>
                            <wp:effectExtent l="0" t="0" r="0" b="0"/>
                            <wp:docPr id="76" name="Image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9" descr="" title=""/>
                                    <pic:cNvPicPr>
                                      <a:picLocks noChangeAspect="1" noChangeArrowheads="1"/>
                                    </pic:cNvPicPr>
                                  </pic:nvPicPr>
                                  <pic:blipFill>
                                    <a:blip r:embed="rId132"/>
                                    <a:stretch>
                                      <a:fillRect/>
                                    </a:stretch>
                                  </pic:blipFill>
                                  <pic:spPr bwMode="auto">
                                    <a:xfrm>
                                      <a:off x="0" y="0"/>
                                      <a:ext cx="5233035" cy="1915795"/>
                                    </a:xfrm>
                                    <a:prstGeom prst="rect">
                                      <a:avLst/>
                                    </a:prstGeom>
                                  </pic:spPr>
                                </pic:pic>
                              </a:graphicData>
                            </a:graphic>
                          </wp:inline>
                        </w:drawing>
                      </w:r>
                      <w:r>
                        <w:rPr>
                          <w:color w:val="000000"/>
                        </w:rPr>
                        <w:t xml:space="preserve">Fig. </w:t>
                      </w:r>
                      <w:r>
                        <w:rPr>
                          <w:color w:val="000000"/>
                        </w:rPr>
                        <w:fldChar w:fldCharType="begin"/>
                      </w:r>
                      <w:r>
                        <w:rPr>
                          <w:color w:val="000000"/>
                        </w:rPr>
                        <w:instrText xml:space="preserve"> SEQ Fig. \* ARABIC </w:instrText>
                      </w:r>
                      <w:r>
                        <w:rPr>
                          <w:color w:val="000000"/>
                        </w:rPr>
                        <w:fldChar w:fldCharType="separate"/>
                      </w:r>
                      <w:r>
                        <w:rPr>
                          <w:color w:val="000000"/>
                        </w:rPr>
                        <w:t>5</w:t>
                      </w:r>
                      <w:r>
                        <w:rPr>
                          <w:color w:val="000000"/>
                        </w:rPr>
                        <w:fldChar w:fldCharType="end"/>
                      </w:r>
                      <w:r>
                        <w:rPr>
                          <w:color w:val="000000"/>
                        </w:rPr>
                        <w:t>. Estructura interna de un adapter bottleneck: proyección descendente, no linealidad y proyección ascendente, con conexión residual.</w:t>
                      </w:r>
                    </w:p>
                  </w:txbxContent>
                </v:textbox>
                <w10:wrap type="square" side="largest"/>
              </v:rect>
            </w:pict>
          </mc:Fallback>
        </mc:AlternateContent>
      </w:r>
    </w:p>
    <w:p>
      <w:pPr>
        <w:pStyle w:val="normal2"/>
        <w:spacing w:lineRule="auto" w:line="360" w:before="240" w:after="240"/>
        <w:jc w:val="both"/>
        <w:rPr>
          <w:rFonts w:ascii="Times New Roman" w:hAnsi="Times New Roman"/>
        </w:rPr>
      </w:pPr>
      <w:r>
        <w:rPr/>
      </w:r>
    </w:p>
    <w:p>
      <w:pPr>
        <w:pStyle w:val="normal2"/>
        <w:spacing w:lineRule="auto" w:line="360" w:before="240" w:after="240"/>
        <w:jc w:val="both"/>
        <w:rPr>
          <w:rFonts w:ascii="Times New Roman" w:hAnsi="Times New Roman"/>
        </w:rPr>
      </w:pPr>
      <w:r>
        <w:rPr/>
      </w:r>
    </w:p>
    <w:p>
      <w:pPr>
        <w:pStyle w:val="normal2"/>
        <w:spacing w:lineRule="auto" w:line="360" w:before="240" w:after="240"/>
        <w:jc w:val="both"/>
        <w:rPr>
          <w:rFonts w:ascii="Times New Roman" w:hAnsi="Times New Roman"/>
        </w:rPr>
      </w:pPr>
      <w:r>
        <w:rPr/>
      </w:r>
    </w:p>
    <w:p>
      <w:pPr>
        <w:pStyle w:val="normal2"/>
        <w:spacing w:lineRule="auto" w:line="360" w:before="240" w:after="240"/>
        <w:jc w:val="both"/>
        <w:rPr>
          <w:rFonts w:ascii="Times New Roman" w:hAnsi="Times New Roman"/>
        </w:rPr>
      </w:pPr>
      <w:r>
        <w:rPr/>
      </w:r>
    </w:p>
    <w:p>
      <w:pPr>
        <w:pStyle w:val="normal2"/>
        <w:spacing w:lineRule="auto" w:line="360" w:before="240" w:after="240"/>
        <w:jc w:val="both"/>
        <w:rPr>
          <w:rFonts w:ascii="Times New Roman" w:hAnsi="Times New Roman"/>
        </w:rPr>
      </w:pPr>
      <w:r>
        <w:rPr/>
      </w:r>
    </w:p>
    <w:p>
      <w:pPr>
        <w:pStyle w:val="normal2"/>
        <w:spacing w:lineRule="auto" w:line="360" w:before="240" w:after="240"/>
        <w:jc w:val="both"/>
        <w:rPr>
          <w:rFonts w:ascii="Times New Roman" w:hAnsi="Times New Roman"/>
        </w:rPr>
      </w:pPr>
      <w:r>
        <w:rPr/>
      </w:r>
    </w:p>
    <w:p>
      <w:pPr>
        <w:pStyle w:val="normal2"/>
        <w:spacing w:lineRule="auto" w:line="360" w:before="240" w:after="240"/>
        <w:jc w:val="both"/>
        <w:rPr>
          <w:rFonts w:ascii="Times New Roman" w:hAnsi="Times New Roman"/>
        </w:rPr>
      </w:pPr>
      <w:r>
        <w:rPr>
          <w:rFonts w:eastAsia="Arial" w:cs="Arial" w:ascii="Times New Roman" w:hAnsi="Times New Roman"/>
          <w:sz w:val="24"/>
          <w:szCs w:val="24"/>
        </w:rPr>
        <w:t xml:space="preserve">Para limitar el número de parámetros, el adapter adopta una arquitectura de cuello de botella (Fig. </w:t>
      </w:r>
      <w:r>
        <w:rPr>
          <w:rFonts w:eastAsia="Arial" w:cs="Arial" w:ascii="Times New Roman" w:hAnsi="Times New Roman"/>
          <w:sz w:val="24"/>
          <w:szCs w:val="24"/>
        </w:rPr>
        <w:t>5</w:t>
      </w:r>
      <w:r>
        <w:rPr>
          <w:rFonts w:eastAsia="Arial" w:cs="Arial" w:ascii="Times New Roman" w:hAnsi="Times New Roman"/>
          <w:sz w:val="24"/>
          <w:szCs w:val="24"/>
        </w:rPr>
        <w:t xml:space="preserve">). Dada una representación de entrada </w:t>
      </w:r>
      <w:r>
        <w:rPr/>
        <w:drawing>
          <wp:inline distT="0" distB="0" distL="0" distR="0">
            <wp:extent cx="455930" cy="146685"/>
            <wp:effectExtent l="0" t="0" r="0" b="0"/>
            <wp:docPr id="74" name="Image27" descr="TexMaths&#10;12§display§$h \in \mathbb{R}^d$§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7" descr="TexMaths&#10;12§display§$h \in \mathbb{R}^d$§svg§600§FALSE§" title=""/>
                    <pic:cNvPicPr>
                      <a:picLocks noChangeAspect="1" noChangeArrowheads="1"/>
                    </pic:cNvPicPr>
                  </pic:nvPicPr>
                  <pic:blipFill>
                    <a:blip r:embed="rId133">
                      <a:extLst>
                        <a:ext uri="{96DAC541-7B7A-43D3-8B79-37D633B846F1}">
                          <asvg:svgBlip xmlns:asvg="http://schemas.microsoft.com/office/drawing/2016/SVG/main" r:embed="rId134"/>
                        </a:ext>
                      </a:extLst>
                    </a:blip>
                    <a:stretch>
                      <a:fillRect/>
                    </a:stretch>
                  </pic:blipFill>
                  <pic:spPr bwMode="auto">
                    <a:xfrm>
                      <a:off x="0" y="0"/>
                      <a:ext cx="455930" cy="146685"/>
                    </a:xfrm>
                    <a:prstGeom prst="rect">
                      <a:avLst/>
                    </a:prstGeom>
                  </pic:spPr>
                </pic:pic>
              </a:graphicData>
            </a:graphic>
          </wp:inline>
        </w:drawing>
      </w:r>
      <w:r>
        <w:rPr>
          <w:rFonts w:eastAsia="Arial" w:cs="Arial" w:ascii="Times New Roman" w:hAnsi="Times New Roman"/>
          <w:sz w:val="24"/>
          <w:szCs w:val="24"/>
        </w:rPr>
        <w:t xml:space="preserve">, una primera capa lineal (FF Down) la proyecta a una dimensión menor </w:t>
      </w:r>
      <w:r>
        <w:rPr/>
        <w:drawing>
          <wp:inline distT="0" distB="0" distL="0" distR="0">
            <wp:extent cx="118110" cy="66040"/>
            <wp:effectExtent l="0" t="0" r="0" b="0"/>
            <wp:docPr id="75" name="Image31" descr="TexMaths&#10;12§display§$m$§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31" descr="TexMaths&#10;12§display§$m$§svg§600§FALSE§" title=""/>
                    <pic:cNvPicPr>
                      <a:picLocks noChangeAspect="1" noChangeArrowheads="1"/>
                    </pic:cNvPicPr>
                  </pic:nvPicPr>
                  <pic:blipFill>
                    <a:blip r:embed="rId135">
                      <a:extLst>
                        <a:ext uri="{96DAC541-7B7A-43D3-8B79-37D633B846F1}">
                          <asvg:svgBlip xmlns:asvg="http://schemas.microsoft.com/office/drawing/2016/SVG/main" r:embed="rId136"/>
                        </a:ext>
                      </a:extLst>
                    </a:blip>
                    <a:stretch>
                      <a:fillRect/>
                    </a:stretch>
                  </pic:blipFill>
                  <pic:spPr bwMode="auto">
                    <a:xfrm>
                      <a:off x="0" y="0"/>
                      <a:ext cx="118110" cy="66040"/>
                    </a:xfrm>
                    <a:prstGeom prst="rect">
                      <a:avLst/>
                    </a:prstGeom>
                  </pic:spPr>
                </pic:pic>
              </a:graphicData>
            </a:graphic>
          </wp:inline>
        </w:drawing>
      </w:r>
      <w:r>
        <w:rPr>
          <w:rFonts w:eastAsia="Arial" w:cs="Arial" w:ascii="Times New Roman" w:hAnsi="Times New Roman"/>
          <w:sz w:val="24"/>
          <w:szCs w:val="24"/>
        </w:rPr>
        <w:t xml:space="preserve">, Sobre esta se aplica una no linealidad </w:t>
      </w:r>
      <w:r>
        <w:rPr/>
        <w:drawing>
          <wp:inline distT="0" distB="0" distL="0" distR="0">
            <wp:extent cx="82550" cy="146685"/>
            <wp:effectExtent l="0" t="0" r="0" b="0"/>
            <wp:docPr id="76" name="Image30" descr="TexMaths&#10;12§display§$f$,§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0" descr="TexMaths&#10;12§display§$f$,§svg§600§FALSE§" title=""/>
                    <pic:cNvPicPr>
                      <a:picLocks noChangeAspect="1" noChangeArrowheads="1"/>
                    </pic:cNvPicPr>
                  </pic:nvPicPr>
                  <pic:blipFill>
                    <a:blip r:embed="rId137">
                      <a:extLst>
                        <a:ext uri="{96DAC541-7B7A-43D3-8B79-37D633B846F1}">
                          <asvg:svgBlip xmlns:asvg="http://schemas.microsoft.com/office/drawing/2016/SVG/main" r:embed="rId138"/>
                        </a:ext>
                      </a:extLst>
                    </a:blip>
                    <a:stretch>
                      <a:fillRect/>
                    </a:stretch>
                  </pic:blipFill>
                  <pic:spPr bwMode="auto">
                    <a:xfrm>
                      <a:off x="0" y="0"/>
                      <a:ext cx="82550" cy="146685"/>
                    </a:xfrm>
                    <a:prstGeom prst="rect">
                      <a:avLst/>
                    </a:prstGeom>
                  </pic:spPr>
                </pic:pic>
              </a:graphicData>
            </a:graphic>
          </wp:inline>
        </w:drawing>
      </w:r>
      <w:r>
        <w:rPr>
          <w:rFonts w:eastAsia="Arial" w:cs="Arial" w:ascii="Times New Roman" w:hAnsi="Times New Roman"/>
          <w:sz w:val="24"/>
          <w:szCs w:val="24"/>
        </w:rPr>
        <w:t xml:space="preserve"> y una segunda capa lineal (FF Up) la proyecta de vuelta a las </w:t>
      </w:r>
      <w:r>
        <w:rPr/>
        <w:drawing>
          <wp:inline distT="0" distB="0" distL="0" distR="0">
            <wp:extent cx="74930" cy="106680"/>
            <wp:effectExtent l="0" t="0" r="0" b="0"/>
            <wp:docPr id="77" name="Image33" descr="TexMaths&#10;12§display§$d$§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33" descr="TexMaths&#10;12§display§$d$§svg§600§FALSE§" title=""/>
                    <pic:cNvPicPr>
                      <a:picLocks noChangeAspect="1" noChangeArrowheads="1"/>
                    </pic:cNvPicPr>
                  </pic:nvPicPr>
                  <pic:blipFill>
                    <a:blip r:embed="rId139">
                      <a:extLst>
                        <a:ext uri="{96DAC541-7B7A-43D3-8B79-37D633B846F1}">
                          <asvg:svgBlip xmlns:asvg="http://schemas.microsoft.com/office/drawing/2016/SVG/main" r:embed="rId140"/>
                        </a:ext>
                      </a:extLst>
                    </a:blip>
                    <a:stretch>
                      <a:fillRect/>
                    </a:stretch>
                  </pic:blipFill>
                  <pic:spPr bwMode="auto">
                    <a:xfrm>
                      <a:off x="0" y="0"/>
                      <a:ext cx="74930" cy="106680"/>
                    </a:xfrm>
                    <a:prstGeom prst="rect">
                      <a:avLst/>
                    </a:prstGeom>
                  </pic:spPr>
                </pic:pic>
              </a:graphicData>
            </a:graphic>
          </wp:inline>
        </w:drawing>
      </w:r>
      <w:r>
        <w:rPr>
          <w:rFonts w:eastAsia="Arial" w:cs="Arial" w:ascii="Times New Roman" w:hAnsi="Times New Roman"/>
          <w:sz w:val="24"/>
          <w:szCs w:val="24"/>
        </w:rPr>
        <w:t xml:space="preserve"> dimensiones originales. El módulo incluye además una conexión residual interna que suma la entrada a esa transformación:</w:t>
      </w:r>
    </w:p>
    <w:p>
      <w:pPr>
        <w:pStyle w:val="normal2"/>
        <w:spacing w:lineRule="auto" w:line="360" w:before="240" w:after="240"/>
        <w:jc w:val="both"/>
        <w:rPr>
          <w:rFonts w:ascii="Arial" w:hAnsi="Arial" w:eastAsia="Arial" w:cs="Arial"/>
          <w:sz w:val="24"/>
          <w:szCs w:val="24"/>
        </w:rPr>
      </w:pPr>
      <w:r>
        <w:rPr>
          <w:rFonts w:eastAsia="Arial" w:cs="Arial" w:ascii="Arial" w:hAnsi="Arial"/>
          <w:sz w:val="24"/>
          <w:szCs w:val="24"/>
        </w:rPr>
      </w:r>
    </w:p>
    <w:p>
      <w:pPr>
        <w:pStyle w:val="normal2"/>
        <w:spacing w:lineRule="auto" w:line="360"/>
        <w:jc w:val="center"/>
        <w:rPr/>
      </w:pPr>
      <w:r>
        <w:rPr/>
        <w:drawing>
          <wp:inline distT="0" distB="0" distL="0" distR="0">
            <wp:extent cx="3232150" cy="168275"/>
            <wp:effectExtent l="0" t="0" r="0" b="0"/>
            <wp:docPr id="78" name="Image32" descr="TexMaths&#10;12§display§$$\mathrm{Adapter}(h) = h + W_{up}\, f\!\left(W_{down}\, h + b_{down}\right) + b_{up}$$§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32" descr="TexMaths&#10;12§display§$$\mathrm{Adapter}(h) = h + W_{up}\, f\!\left(W_{down}\, h + b_{down}\right) + b_{up}$$§svg§600§FALSE§" title=""/>
                    <pic:cNvPicPr>
                      <a:picLocks noChangeAspect="1" noChangeArrowheads="1"/>
                    </pic:cNvPicPr>
                  </pic:nvPicPr>
                  <pic:blipFill>
                    <a:blip r:embed="rId141">
                      <a:extLst>
                        <a:ext uri="{96DAC541-7B7A-43D3-8B79-37D633B846F1}">
                          <asvg:svgBlip xmlns:asvg="http://schemas.microsoft.com/office/drawing/2016/SVG/main" r:embed="rId142"/>
                        </a:ext>
                      </a:extLst>
                    </a:blip>
                    <a:stretch>
                      <a:fillRect/>
                    </a:stretch>
                  </pic:blipFill>
                  <pic:spPr bwMode="auto">
                    <a:xfrm>
                      <a:off x="0" y="0"/>
                      <a:ext cx="3232150" cy="168275"/>
                    </a:xfrm>
                    <a:prstGeom prst="rect">
                      <a:avLst/>
                    </a:prstGeom>
                  </pic:spPr>
                </pic:pic>
              </a:graphicData>
            </a:graphic>
          </wp:inline>
        </w:drawing>
      </w:r>
      <w:r>
        <w:rPr/>
        <w:t xml:space="preserve">  </w:t>
      </w:r>
      <w:r>
        <w:rPr/>
        <w:t>(7)</w:t>
      </w:r>
    </w:p>
    <w:p>
      <w:pPr>
        <w:pStyle w:val="normal2"/>
        <w:spacing w:lineRule="auto" w:line="360"/>
        <w:jc w:val="both"/>
        <w:rPr/>
      </w:pPr>
      <w:r>
        <w:rPr/>
      </w:r>
    </w:p>
    <w:p>
      <w:pPr>
        <w:pStyle w:val="normal2"/>
        <w:spacing w:lineRule="auto" w:line="360"/>
        <w:jc w:val="both"/>
        <w:rPr>
          <w:rFonts w:ascii="Times New Roman" w:hAnsi="Times New Roman"/>
          <w:sz w:val="24"/>
          <w:szCs w:val="24"/>
        </w:rPr>
      </w:pPr>
      <w:r>
        <w:rPr>
          <w:rFonts w:ascii="Times New Roman" w:hAnsi="Times New Roman"/>
          <w:sz w:val="24"/>
          <w:szCs w:val="24"/>
        </w:rPr>
        <w:t xml:space="preserve">Donde </w:t>
      </w:r>
      <w:r>
        <w:rPr>
          <w:rFonts w:ascii="Times New Roman" w:hAnsi="Times New Roman"/>
          <w:sz w:val="24"/>
          <w:szCs w:val="24"/>
        </w:rPr>
        <w:drawing>
          <wp:inline distT="0" distB="0" distL="0" distR="0">
            <wp:extent cx="1970405" cy="171450"/>
            <wp:effectExtent l="0" t="0" r="0" b="0"/>
            <wp:docPr id="79" name="Image35" descr="TexMaths&#10;12§display§$W_{down} \in \mathbb{R}^{m \times d}$ y $b_{down} \in \mathbb{R}^{m}$§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5" descr="TexMaths&#10;12§display§$W_{down} \in \mathbb{R}^{m \times d}$ y $b_{down} \in \mathbb{R}^{m}$§svg§600§FALSE§" title=""/>
                    <pic:cNvPicPr>
                      <a:picLocks noChangeAspect="1" noChangeArrowheads="1"/>
                    </pic:cNvPicPr>
                  </pic:nvPicPr>
                  <pic:blipFill>
                    <a:blip r:embed="rId143">
                      <a:extLst>
                        <a:ext uri="{96DAC541-7B7A-43D3-8B79-37D633B846F1}">
                          <asvg:svgBlip xmlns:asvg="http://schemas.microsoft.com/office/drawing/2016/SVG/main" r:embed="rId144"/>
                        </a:ext>
                      </a:extLst>
                    </a:blip>
                    <a:stretch>
                      <a:fillRect/>
                    </a:stretch>
                  </pic:blipFill>
                  <pic:spPr bwMode="auto">
                    <a:xfrm>
                      <a:off x="0" y="0"/>
                      <a:ext cx="1970405" cy="171450"/>
                    </a:xfrm>
                    <a:prstGeom prst="rect">
                      <a:avLst/>
                    </a:prstGeom>
                  </pic:spPr>
                </pic:pic>
              </a:graphicData>
            </a:graphic>
          </wp:inline>
        </w:drawing>
      </w:r>
      <w:r>
        <w:rPr>
          <w:rFonts w:ascii="Times New Roman" w:hAnsi="Times New Roman"/>
          <w:sz w:val="24"/>
          <w:szCs w:val="24"/>
        </w:rPr>
        <w:t xml:space="preserve"> son los parámetros de FF Down, y </w:t>
      </w:r>
      <w:r>
        <w:rPr>
          <w:rFonts w:ascii="Times New Roman" w:hAnsi="Times New Roman"/>
          <w:sz w:val="24"/>
          <w:szCs w:val="24"/>
        </w:rPr>
        <w:drawing>
          <wp:inline distT="0" distB="0" distL="0" distR="0">
            <wp:extent cx="1619250" cy="182880"/>
            <wp:effectExtent l="0" t="0" r="0" b="0"/>
            <wp:docPr id="80" name="Image34" descr="TexMaths&#10;12§display§$W_{up} \in \mathbb{R}^{d \times m}$ y $b_{up} \in \mathbb{R}^{d}$§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4" descr="TexMaths&#10;12§display§$W_{up} \in \mathbb{R}^{d \times m}$ y $b_{up} \in \mathbb{R}^{d}$§svg§600§FALSE§" title=""/>
                    <pic:cNvPicPr>
                      <a:picLocks noChangeAspect="1" noChangeArrowheads="1"/>
                    </pic:cNvPicPr>
                  </pic:nvPicPr>
                  <pic:blipFill>
                    <a:blip r:embed="rId145">
                      <a:extLst>
                        <a:ext uri="{96DAC541-7B7A-43D3-8B79-37D633B846F1}">
                          <asvg:svgBlip xmlns:asvg="http://schemas.microsoft.com/office/drawing/2016/SVG/main" r:embed="rId146"/>
                        </a:ext>
                      </a:extLst>
                    </a:blip>
                    <a:stretch>
                      <a:fillRect/>
                    </a:stretch>
                  </pic:blipFill>
                  <pic:spPr bwMode="auto">
                    <a:xfrm>
                      <a:off x="0" y="0"/>
                      <a:ext cx="1619250" cy="182880"/>
                    </a:xfrm>
                    <a:prstGeom prst="rect">
                      <a:avLst/>
                    </a:prstGeom>
                  </pic:spPr>
                </pic:pic>
              </a:graphicData>
            </a:graphic>
          </wp:inline>
        </w:drawing>
      </w:r>
      <w:r>
        <w:rPr>
          <w:rFonts w:ascii="Times New Roman" w:hAnsi="Times New Roman"/>
          <w:sz w:val="24"/>
          <w:szCs w:val="24"/>
        </w:rPr>
        <w:t xml:space="preserve"> los de FF Up. El número total de parámetros que añade cada adapter, incluyendo los sesgos </w:t>
      </w:r>
      <w:r>
        <w:rPr>
          <w:rFonts w:ascii="Times New Roman" w:hAnsi="Times New Roman"/>
          <w:sz w:val="24"/>
          <w:szCs w:val="24"/>
        </w:rPr>
        <w:t>es</w:t>
      </w:r>
      <w:r>
        <w:rPr>
          <w:rFonts w:ascii="Times New Roman" w:hAnsi="Times New Roman"/>
          <w:sz w:val="24"/>
          <w:szCs w:val="24"/>
        </w:rPr>
        <w:t xml:space="preserve"> de  </w:t>
      </w:r>
      <w:r>
        <w:rPr>
          <w:rFonts w:ascii="Times New Roman" w:hAnsi="Times New Roman"/>
          <w:sz w:val="24"/>
          <w:szCs w:val="24"/>
        </w:rPr>
        <w:drawing>
          <wp:inline distT="0" distB="0" distL="0" distR="0">
            <wp:extent cx="859790" cy="117475"/>
            <wp:effectExtent l="0" t="0" r="0" b="0"/>
            <wp:docPr id="81" name="Image37" descr="TexMaths&#10;12§display§$$2md + d + m$$§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37" descr="TexMaths&#10;12§display§$$2md + d + m$$§svg§600§FALSE§" title=""/>
                    <pic:cNvPicPr>
                      <a:picLocks noChangeAspect="1" noChangeArrowheads="1"/>
                    </pic:cNvPicPr>
                  </pic:nvPicPr>
                  <pic:blipFill>
                    <a:blip r:embed="rId147">
                      <a:extLst>
                        <a:ext uri="{96DAC541-7B7A-43D3-8B79-37D633B846F1}">
                          <asvg:svgBlip xmlns:asvg="http://schemas.microsoft.com/office/drawing/2016/SVG/main" r:embed="rId148"/>
                        </a:ext>
                      </a:extLst>
                    </a:blip>
                    <a:stretch>
                      <a:fillRect/>
                    </a:stretch>
                  </pic:blipFill>
                  <pic:spPr bwMode="auto">
                    <a:xfrm>
                      <a:off x="0" y="0"/>
                      <a:ext cx="859790" cy="117475"/>
                    </a:xfrm>
                    <a:prstGeom prst="rect">
                      <a:avLst/>
                    </a:prstGeom>
                  </pic:spPr>
                </pic:pic>
              </a:graphicData>
            </a:graphic>
          </wp:inline>
        </w:drawing>
      </w:r>
      <w:r>
        <w:rPr>
          <w:rFonts w:ascii="Times New Roman" w:hAnsi="Times New Roman"/>
          <w:position w:val="0"/>
          <w:sz w:val="24"/>
          <w:sz w:val="24"/>
          <w:szCs w:val="24"/>
          <w:vertAlign w:val="baseline"/>
        </w:rPr>
        <w:t>.</w:t>
      </w:r>
    </w:p>
    <w:p>
      <w:pPr>
        <w:pStyle w:val="normal2"/>
        <w:spacing w:lineRule="auto" w:line="360"/>
        <w:jc w:val="both"/>
        <w:rPr>
          <w:rFonts w:ascii="Times New Roman" w:hAnsi="Times New Roman"/>
          <w:sz w:val="24"/>
          <w:szCs w:val="24"/>
        </w:rPr>
      </w:pPr>
      <w:r>
        <w:rPr>
          <w:rFonts w:ascii="Times New Roman" w:hAnsi="Times New Roman"/>
          <w:sz w:val="24"/>
          <w:szCs w:val="24"/>
        </w:rPr>
      </w:r>
    </w:p>
    <w:p>
      <w:pPr>
        <w:pStyle w:val="normal2"/>
        <w:spacing w:lineRule="auto" w:line="360"/>
        <w:rPr>
          <w:rFonts w:ascii="Times New Roman" w:hAnsi="Times New Roman"/>
          <w:sz w:val="24"/>
          <w:szCs w:val="24"/>
        </w:rPr>
      </w:pPr>
      <w:r>
        <w:rPr>
          <w:rFonts w:ascii="Times New Roman" w:hAnsi="Times New Roman"/>
          <w:sz w:val="24"/>
          <w:szCs w:val="24"/>
        </w:rPr>
        <w:t xml:space="preserve">Al fijar </w:t>
      </w:r>
      <w:r>
        <w:rPr>
          <w:rFonts w:ascii="Times New Roman" w:hAnsi="Times New Roman"/>
          <w:sz w:val="24"/>
          <w:szCs w:val="24"/>
        </w:rPr>
        <w:drawing>
          <wp:inline distT="0" distB="0" distL="0" distR="0">
            <wp:extent cx="444500" cy="114935"/>
            <wp:effectExtent l="0" t="0" r="0" b="0"/>
            <wp:docPr id="82" name="Image36" descr="TexMaths&#10;12§display§$m \ll d$§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36" descr="TexMaths&#10;12§display§$m \ll d$§svg§600§FALSE§" title=""/>
                    <pic:cNvPicPr>
                      <a:picLocks noChangeAspect="1" noChangeArrowheads="1"/>
                    </pic:cNvPicPr>
                  </pic:nvPicPr>
                  <pic:blipFill>
                    <a:blip r:embed="rId149">
                      <a:extLst>
                        <a:ext uri="{96DAC541-7B7A-43D3-8B79-37D633B846F1}">
                          <asvg:svgBlip xmlns:asvg="http://schemas.microsoft.com/office/drawing/2016/SVG/main" r:embed="rId150"/>
                        </a:ext>
                      </a:extLst>
                    </a:blip>
                    <a:stretch>
                      <a:fillRect/>
                    </a:stretch>
                  </pic:blipFill>
                  <pic:spPr bwMode="auto">
                    <a:xfrm>
                      <a:off x="0" y="0"/>
                      <a:ext cx="444500" cy="114935"/>
                    </a:xfrm>
                    <a:prstGeom prst="rect">
                      <a:avLst/>
                    </a:prstGeom>
                  </pic:spPr>
                </pic:pic>
              </a:graphicData>
            </a:graphic>
          </wp:inline>
        </w:drawing>
      </w:r>
      <w:r>
        <w:rPr>
          <w:rFonts w:ascii="Times New Roman" w:hAnsi="Times New Roman"/>
          <w:sz w:val="24"/>
          <w:szCs w:val="24"/>
        </w:rPr>
        <w:t xml:space="preserve">, este número se mantiene pequeño; en la práctica,  se utiliza entre el 0.5 y el 8% de los parámetros del modelo original [15] . Esta matriz se expresa mediante el factor de reducción </w:t>
      </w:r>
      <w:r>
        <w:rPr>
          <w:rFonts w:ascii="Times New Roman" w:hAnsi="Times New Roman"/>
          <w:sz w:val="24"/>
          <w:szCs w:val="24"/>
        </w:rPr>
        <w:drawing>
          <wp:inline distT="0" distB="0" distL="0" distR="0">
            <wp:extent cx="50165" cy="66040"/>
            <wp:effectExtent l="0" t="0" r="0" b="0"/>
            <wp:docPr id="83" name="Image42" descr="TexMaths&#10;12§display§$r$§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42" descr="TexMaths&#10;12§display§$r$§svg§600§FALSE§" title=""/>
                    <pic:cNvPicPr>
                      <a:picLocks noChangeAspect="1" noChangeArrowheads="1"/>
                    </pic:cNvPicPr>
                  </pic:nvPicPr>
                  <pic:blipFill>
                    <a:blip r:embed="rId151">
                      <a:extLst>
                        <a:ext uri="{96DAC541-7B7A-43D3-8B79-37D633B846F1}">
                          <asvg:svgBlip xmlns:asvg="http://schemas.microsoft.com/office/drawing/2016/SVG/main" r:embed="rId152"/>
                        </a:ext>
                      </a:extLst>
                    </a:blip>
                    <a:stretch>
                      <a:fillRect/>
                    </a:stretch>
                  </pic:blipFill>
                  <pic:spPr bwMode="auto">
                    <a:xfrm>
                      <a:off x="0" y="0"/>
                      <a:ext cx="50165" cy="66040"/>
                    </a:xfrm>
                    <a:prstGeom prst="rect">
                      <a:avLst/>
                    </a:prstGeom>
                  </pic:spPr>
                </pic:pic>
              </a:graphicData>
            </a:graphic>
          </wp:inline>
        </w:drawing>
      </w:r>
      <w:r>
        <w:rPr>
          <w:rFonts w:ascii="Times New Roman" w:hAnsi="Times New Roman"/>
          <w:sz w:val="24"/>
          <w:szCs w:val="24"/>
        </w:rPr>
        <w:t xml:space="preserve">, que indica cuántas veces se reduce la dimensión oculta en el cuello de botella [17]: </w:t>
      </w:r>
      <w:r>
        <w:rPr>
          <w:rFonts w:ascii="Times New Roman" w:hAnsi="Times New Roman"/>
          <w:sz w:val="24"/>
          <w:szCs w:val="24"/>
        </w:rPr>
        <w:drawing>
          <wp:inline distT="0" distB="0" distL="0" distR="0">
            <wp:extent cx="407670" cy="198120"/>
            <wp:effectExtent l="0" t="0" r="0" b="0"/>
            <wp:docPr id="84" name="Image41" descr="TexMaths&#10;12§display§$$r = \frac{d}{m}$$§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41" descr="TexMaths&#10;12§display§$$r = \frac{d}{m}$$§svg§600§FALSE§" title=""/>
                    <pic:cNvPicPr>
                      <a:picLocks noChangeAspect="1" noChangeArrowheads="1"/>
                    </pic:cNvPicPr>
                  </pic:nvPicPr>
                  <pic:blipFill>
                    <a:blip r:embed="rId153">
                      <a:extLst>
                        <a:ext uri="{96DAC541-7B7A-43D3-8B79-37D633B846F1}">
                          <asvg:svgBlip xmlns:asvg="http://schemas.microsoft.com/office/drawing/2016/SVG/main" r:embed="rId154"/>
                        </a:ext>
                      </a:extLst>
                    </a:blip>
                    <a:stretch>
                      <a:fillRect/>
                    </a:stretch>
                  </pic:blipFill>
                  <pic:spPr bwMode="auto">
                    <a:xfrm>
                      <a:off x="0" y="0"/>
                      <a:ext cx="407670" cy="198120"/>
                    </a:xfrm>
                    <a:prstGeom prst="rect">
                      <a:avLst/>
                    </a:prstGeom>
                  </pic:spPr>
                </pic:pic>
              </a:graphicData>
            </a:graphic>
          </wp:inline>
        </w:drawing>
      </w:r>
      <w:r>
        <w:rPr>
          <w:rFonts w:ascii="Times New Roman" w:hAnsi="Times New Roman"/>
          <w:position w:val="0"/>
          <w:sz w:val="24"/>
          <w:sz w:val="24"/>
          <w:szCs w:val="24"/>
          <w:vertAlign w:val="baseline"/>
        </w:rPr>
        <w:t>.</w:t>
      </w:r>
    </w:p>
    <w:p>
      <w:pPr>
        <w:pStyle w:val="normal2"/>
        <w:spacing w:lineRule="auto" w:line="360"/>
        <w:jc w:val="both"/>
        <w:rPr>
          <w:rFonts w:ascii="Times New Roman" w:hAnsi="Times New Roman"/>
          <w:sz w:val="24"/>
          <w:szCs w:val="24"/>
        </w:rPr>
      </w:pPr>
      <w:r>
        <w:rPr>
          <w:rFonts w:ascii="Times New Roman" w:hAnsi="Times New Roman"/>
          <w:sz w:val="24"/>
          <w:szCs w:val="24"/>
        </w:rPr>
        <w:t xml:space="preserve">Por ejemplo, para una dimensión oculta </w:t>
      </w:r>
      <w:r>
        <w:rPr>
          <w:rFonts w:ascii="Times New Roman" w:hAnsi="Times New Roman"/>
          <w:sz w:val="24"/>
          <w:szCs w:val="24"/>
        </w:rPr>
        <w:drawing>
          <wp:inline distT="0" distB="0" distL="0" distR="0">
            <wp:extent cx="518795" cy="107950"/>
            <wp:effectExtent l="0" t="0" r="0" b="0"/>
            <wp:docPr id="85" name="Image44" descr="TexMaths&#10;12§display§$d = 768$§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44" descr="TexMaths&#10;12§display§$d = 768$§svg§600§FALSE§" title=""/>
                    <pic:cNvPicPr>
                      <a:picLocks noChangeAspect="1" noChangeArrowheads="1"/>
                    </pic:cNvPicPr>
                  </pic:nvPicPr>
                  <pic:blipFill>
                    <a:blip r:embed="rId155">
                      <a:extLst>
                        <a:ext uri="{96DAC541-7B7A-43D3-8B79-37D633B846F1}">
                          <asvg:svgBlip xmlns:asvg="http://schemas.microsoft.com/office/drawing/2016/SVG/main" r:embed="rId156"/>
                        </a:ext>
                      </a:extLst>
                    </a:blip>
                    <a:stretch>
                      <a:fillRect/>
                    </a:stretch>
                  </pic:blipFill>
                  <pic:spPr bwMode="auto">
                    <a:xfrm>
                      <a:off x="0" y="0"/>
                      <a:ext cx="518795" cy="107950"/>
                    </a:xfrm>
                    <a:prstGeom prst="rect">
                      <a:avLst/>
                    </a:prstGeom>
                  </pic:spPr>
                </pic:pic>
              </a:graphicData>
            </a:graphic>
          </wp:inline>
        </w:drawing>
      </w:r>
      <w:r>
        <w:rPr>
          <w:rFonts w:ascii="Times New Roman" w:hAnsi="Times New Roman"/>
          <w:sz w:val="24"/>
          <w:szCs w:val="24"/>
        </w:rPr>
        <w:t xml:space="preserve">, un factor </w:t>
      </w:r>
      <w:r>
        <w:rPr>
          <w:rFonts w:ascii="Times New Roman" w:hAnsi="Times New Roman"/>
          <w:sz w:val="24"/>
          <w:szCs w:val="24"/>
        </w:rPr>
        <w:drawing>
          <wp:inline distT="0" distB="0" distL="0" distR="0">
            <wp:extent cx="421005" cy="106045"/>
            <wp:effectExtent l="0" t="0" r="0" b="0"/>
            <wp:docPr id="86" name="Image43" descr="TexMaths&#10;12§display§$r = 64$§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43" descr="TexMaths&#10;12§display§$r = 64$§svg§600§FALSE§" title=""/>
                    <pic:cNvPicPr>
                      <a:picLocks noChangeAspect="1" noChangeArrowheads="1"/>
                    </pic:cNvPicPr>
                  </pic:nvPicPr>
                  <pic:blipFill>
                    <a:blip r:embed="rId157">
                      <a:extLst>
                        <a:ext uri="{96DAC541-7B7A-43D3-8B79-37D633B846F1}">
                          <asvg:svgBlip xmlns:asvg="http://schemas.microsoft.com/office/drawing/2016/SVG/main" r:embed="rId158"/>
                        </a:ext>
                      </a:extLst>
                    </a:blip>
                    <a:stretch>
                      <a:fillRect/>
                    </a:stretch>
                  </pic:blipFill>
                  <pic:spPr bwMode="auto">
                    <a:xfrm>
                      <a:off x="0" y="0"/>
                      <a:ext cx="421005" cy="106045"/>
                    </a:xfrm>
                    <a:prstGeom prst="rect">
                      <a:avLst/>
                    </a:prstGeom>
                  </pic:spPr>
                </pic:pic>
              </a:graphicData>
            </a:graphic>
          </wp:inline>
        </w:drawing>
      </w:r>
      <w:r>
        <w:rPr>
          <w:rFonts w:ascii="Times New Roman" w:hAnsi="Times New Roman"/>
          <w:sz w:val="24"/>
          <w:szCs w:val="24"/>
        </w:rPr>
        <w:t xml:space="preserve"> produce un cuello de botella de </w:t>
      </w:r>
      <w:r>
        <w:rPr>
          <w:rFonts w:ascii="Times New Roman" w:hAnsi="Times New Roman"/>
          <w:sz w:val="24"/>
          <w:szCs w:val="24"/>
        </w:rPr>
        <w:drawing>
          <wp:inline distT="0" distB="0" distL="0" distR="0">
            <wp:extent cx="484505" cy="100965"/>
            <wp:effectExtent l="0" t="0" r="0" b="0"/>
            <wp:docPr id="87" name="Image46" descr="TexMaths&#10;12§display§$m = 12$§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46" descr="TexMaths&#10;12§display§$m = 12$§svg§600§FALSE§" title=""/>
                    <pic:cNvPicPr>
                      <a:picLocks noChangeAspect="1" noChangeArrowheads="1"/>
                    </pic:cNvPicPr>
                  </pic:nvPicPr>
                  <pic:blipFill>
                    <a:blip r:embed="rId159">
                      <a:extLst>
                        <a:ext uri="{96DAC541-7B7A-43D3-8B79-37D633B846F1}">
                          <asvg:svgBlip xmlns:asvg="http://schemas.microsoft.com/office/drawing/2016/SVG/main" r:embed="rId160"/>
                        </a:ext>
                      </a:extLst>
                    </a:blip>
                    <a:stretch>
                      <a:fillRect/>
                    </a:stretch>
                  </pic:blipFill>
                  <pic:spPr bwMode="auto">
                    <a:xfrm>
                      <a:off x="0" y="0"/>
                      <a:ext cx="484505" cy="100965"/>
                    </a:xfrm>
                    <a:prstGeom prst="rect">
                      <a:avLst/>
                    </a:prstGeom>
                  </pic:spPr>
                </pic:pic>
              </a:graphicData>
            </a:graphic>
          </wp:inline>
        </w:drawing>
      </w:r>
      <w:r>
        <w:rPr>
          <w:rFonts w:ascii="Times New Roman" w:hAnsi="Times New Roman"/>
          <w:sz w:val="24"/>
          <w:szCs w:val="24"/>
        </w:rPr>
        <w:t xml:space="preserve"> dimensiones [Pfeiffer].</w:t>
      </w:r>
    </w:p>
    <w:p>
      <w:pPr>
        <w:pStyle w:val="normal2"/>
        <w:spacing w:lineRule="auto" w:line="360"/>
        <w:jc w:val="both"/>
        <w:rPr>
          <w:rFonts w:ascii="Times New Roman" w:hAnsi="Times New Roman"/>
          <w:position w:val="0"/>
          <w:sz w:val="24"/>
          <w:sz w:val="24"/>
          <w:szCs w:val="24"/>
          <w:vertAlign w:val="baseline"/>
        </w:rPr>
      </w:pPr>
      <w:r>
        <w:rPr>
          <w:rFonts w:ascii="Times New Roman" w:hAnsi="Times New Roman"/>
          <w:position w:val="0"/>
          <w:sz w:val="24"/>
          <w:sz w:val="24"/>
          <w:szCs w:val="24"/>
          <w:vertAlign w:val="baseline"/>
        </w:rPr>
      </w:r>
    </w:p>
    <w:p>
      <w:pPr>
        <w:pStyle w:val="normal2"/>
        <w:spacing w:lineRule="auto" w:line="360"/>
        <w:jc w:val="both"/>
        <w:rPr>
          <w:rFonts w:ascii="Times New Roman" w:hAnsi="Times New Roman"/>
          <w:sz w:val="24"/>
          <w:szCs w:val="24"/>
        </w:rPr>
      </w:pPr>
      <w:r>
        <w:rPr>
          <w:rFonts w:ascii="Times New Roman" w:hAnsi="Times New Roman"/>
          <w:position w:val="0"/>
          <w:sz w:val="24"/>
          <w:sz w:val="24"/>
          <w:szCs w:val="24"/>
          <w:vertAlign w:val="baseline"/>
        </w:rPr>
        <w:t xml:space="preserve">La suma residual interna es la que permite la inicialización cercana a la identidad: si los parámetros de ambas proyecciones se inicializan con valores próximos a cero, el término </w:t>
      </w:r>
      <w:r>
        <w:rPr>
          <w:rFonts w:ascii="Times New Roman" w:hAnsi="Times New Roman"/>
          <w:sz w:val="24"/>
          <w:szCs w:val="24"/>
        </w:rPr>
        <w:drawing>
          <wp:inline distT="0" distB="0" distL="0" distR="0">
            <wp:extent cx="2010410" cy="156845"/>
            <wp:effectExtent l="0" t="0" r="0" b="0"/>
            <wp:docPr id="88" name="Image45" descr="TexMaths&#10;12§display§$W_{up}\, f(W_{down}\, h + b_{down}) + b_{up}$§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45" descr="TexMaths&#10;12§display§$W_{up}\, f(W_{down}\, h + b_{down}) + b_{up}$§svg§600§FALSE§" title=""/>
                    <pic:cNvPicPr>
                      <a:picLocks noChangeAspect="1" noChangeArrowheads="1"/>
                    </pic:cNvPicPr>
                  </pic:nvPicPr>
                  <pic:blipFill>
                    <a:blip r:embed="rId161">
                      <a:extLst>
                        <a:ext uri="{96DAC541-7B7A-43D3-8B79-37D633B846F1}">
                          <asvg:svgBlip xmlns:asvg="http://schemas.microsoft.com/office/drawing/2016/SVG/main" r:embed="rId162"/>
                        </a:ext>
                      </a:extLst>
                    </a:blip>
                    <a:stretch>
                      <a:fillRect/>
                    </a:stretch>
                  </pic:blipFill>
                  <pic:spPr bwMode="auto">
                    <a:xfrm>
                      <a:off x="0" y="0"/>
                      <a:ext cx="2010410" cy="156845"/>
                    </a:xfrm>
                    <a:prstGeom prst="rect">
                      <a:avLst/>
                    </a:prstGeom>
                  </pic:spPr>
                </pic:pic>
              </a:graphicData>
            </a:graphic>
          </wp:inline>
        </w:drawing>
      </w:r>
      <w:r>
        <w:rPr>
          <w:rFonts w:ascii="Times New Roman" w:hAnsi="Times New Roman"/>
          <w:position w:val="0"/>
          <w:sz w:val="24"/>
          <w:sz w:val="24"/>
          <w:szCs w:val="24"/>
          <w:vertAlign w:val="baseline"/>
        </w:rPr>
        <w:t xml:space="preserve"> es aproximadamente nulo y el módulo se reduce a </w:t>
      </w:r>
      <w:r>
        <w:rPr>
          <w:rFonts w:ascii="Times New Roman" w:hAnsi="Times New Roman"/>
          <w:sz w:val="24"/>
          <w:szCs w:val="24"/>
        </w:rPr>
        <w:drawing>
          <wp:inline distT="0" distB="0" distL="0" distR="0">
            <wp:extent cx="1035050" cy="151130"/>
            <wp:effectExtent l="0" t="0" r="0" b="0"/>
            <wp:docPr id="89" name="Image48" descr="TexMaths&#10;12§display§$\mathrm{Adapter}(h) \approx h$§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48" descr="TexMaths&#10;12§display§$\mathrm{Adapter}(h) \approx h$§svg§600§FALSE§" title=""/>
                    <pic:cNvPicPr>
                      <a:picLocks noChangeAspect="1" noChangeArrowheads="1"/>
                    </pic:cNvPicPr>
                  </pic:nvPicPr>
                  <pic:blipFill>
                    <a:blip r:embed="rId163">
                      <a:extLst>
                        <a:ext uri="{96DAC541-7B7A-43D3-8B79-37D633B846F1}">
                          <asvg:svgBlip xmlns:asvg="http://schemas.microsoft.com/office/drawing/2016/SVG/main" r:embed="rId164"/>
                        </a:ext>
                      </a:extLst>
                    </a:blip>
                    <a:stretch>
                      <a:fillRect/>
                    </a:stretch>
                  </pic:blipFill>
                  <pic:spPr bwMode="auto">
                    <a:xfrm>
                      <a:off x="0" y="0"/>
                      <a:ext cx="1035050" cy="151130"/>
                    </a:xfrm>
                    <a:prstGeom prst="rect">
                      <a:avLst/>
                    </a:prstGeom>
                  </pic:spPr>
                </pic:pic>
              </a:graphicData>
            </a:graphic>
          </wp:inline>
        </w:drawing>
      </w:r>
      <w:r>
        <w:rPr>
          <w:rFonts w:ascii="Times New Roman" w:hAnsi="Times New Roman"/>
          <w:position w:val="0"/>
          <w:sz w:val="24"/>
          <w:sz w:val="24"/>
          <w:szCs w:val="24"/>
          <w:vertAlign w:val="baseline"/>
        </w:rPr>
        <w:t xml:space="preserve"> [Houlsby]. De este modo, la red original no se ve afectada al inicio del entrenamiento, y es durante este que los adapters se activan para modificar las activaciones a lo largo de la red.</w:t>
      </w:r>
    </w:p>
    <w:p>
      <w:pPr>
        <w:pStyle w:val="normal2"/>
        <w:spacing w:lineRule="auto" w:line="360"/>
        <w:jc w:val="both"/>
        <w:rPr/>
      </w:pPr>
      <w:r>
        <w:rPr/>
      </w:r>
    </w:p>
    <w:p>
      <w:pPr>
        <w:pStyle w:val="Heading3"/>
        <w:ind w:firstLine="709" w:start="284"/>
        <w:rPr/>
      </w:pPr>
      <w:bookmarkStart w:id="60" w:name="__RefHeading___Toc25578_2138092818"/>
      <w:bookmarkEnd w:id="60"/>
      <w:r>
        <w:rPr/>
        <w:t>2). Low-Rank Adaptation (LoRA):</w:t>
      </w:r>
    </w:p>
    <w:p>
      <w:pPr>
        <w:pStyle w:val="Normal"/>
        <w:ind w:hanging="0"/>
        <w:rPr/>
      </w:pPr>
      <w:r>
        <w:rPr/>
      </w:r>
    </w:p>
    <w:p>
      <w:pPr>
        <w:pStyle w:val="Normal"/>
        <w:rPr/>
      </w:pPr>
      <w:r>
        <w:rPr>
          <w:position w:val="0"/>
          <w:sz w:val="24"/>
          <w:sz w:val="24"/>
          <w:vertAlign w:val="baseline"/>
        </w:rPr>
        <w:t xml:space="preserve">A diferencia de los adapters, que introducen módulos nuevos en la red (B.1), LoRA pertenece a los métodos de reparametrización, </w:t>
      </w:r>
      <w:r>
        <w:rPr>
          <w:position w:val="0"/>
          <w:sz w:val="24"/>
          <w:sz w:val="24"/>
          <w:vertAlign w:val="baseline"/>
        </w:rPr>
        <w:t>es decir,</w:t>
      </w:r>
      <w:r>
        <w:rPr>
          <w:position w:val="0"/>
          <w:sz w:val="24"/>
          <w:sz w:val="24"/>
          <w:vertAlign w:val="baseline"/>
        </w:rPr>
        <w:t xml:space="preserve"> no añade capas </w:t>
      </w:r>
      <w:r>
        <w:rPr>
          <w:position w:val="0"/>
          <w:sz w:val="24"/>
          <w:sz w:val="24"/>
          <w:vertAlign w:val="baseline"/>
        </w:rPr>
        <w:t>extra al modelo</w:t>
      </w:r>
      <w:r>
        <w:rPr>
          <w:position w:val="0"/>
          <w:sz w:val="24"/>
          <w:sz w:val="24"/>
          <w:vertAlign w:val="baseline"/>
        </w:rPr>
        <w:t xml:space="preserve">, </w:t>
      </w:r>
      <w:r>
        <w:rPr>
          <w:position w:val="0"/>
          <w:sz w:val="24"/>
          <w:sz w:val="24"/>
          <w:vertAlign w:val="baseline"/>
        </w:rPr>
        <w:t>en su lugar,</w:t>
      </w:r>
      <w:r>
        <w:rPr>
          <w:position w:val="0"/>
          <w:sz w:val="24"/>
          <w:sz w:val="24"/>
          <w:vertAlign w:val="baseline"/>
        </w:rPr>
        <w:t xml:space="preserve"> restringe la forma que puede tomar la actualización de los pesos ya existentes [14]. </w:t>
      </w:r>
      <w:r>
        <w:rPr>
          <w:position w:val="0"/>
          <w:sz w:val="24"/>
          <w:sz w:val="24"/>
          <w:vertAlign w:val="baseline"/>
        </w:rPr>
        <w:t>Este metodo se fundamenta en</w:t>
      </w:r>
      <w:r>
        <w:rPr>
          <w:position w:val="0"/>
          <w:sz w:val="24"/>
          <w:sz w:val="24"/>
          <w:vertAlign w:val="baseline"/>
        </w:rPr>
        <w:t xml:space="preserve"> el </w:t>
      </w:r>
      <w:r>
        <w:rPr>
          <w:position w:val="0"/>
          <w:sz w:val="24"/>
          <w:sz w:val="24"/>
          <w:vertAlign w:val="baseline"/>
        </w:rPr>
        <w:t>comportamiento del</w:t>
      </w:r>
      <w:r>
        <w:rPr>
          <w:position w:val="0"/>
          <w:sz w:val="24"/>
          <w:sz w:val="24"/>
          <w:vertAlign w:val="baseline"/>
        </w:rPr>
        <w:t xml:space="preserve"> rang</w:t>
      </w:r>
      <w:r>
        <w:rPr>
          <w:position w:val="0"/>
          <w:sz w:val="24"/>
          <w:sz w:val="24"/>
          <w:vertAlign w:val="baseline"/>
        </w:rPr>
        <w:t xml:space="preserve">o </w:t>
      </w:r>
      <w:r>
        <w:rPr>
          <w:position w:val="0"/>
          <w:sz w:val="24"/>
          <w:sz w:val="24"/>
          <w:vertAlign w:val="baseline"/>
        </w:rPr>
        <mc:AlternateContent>
          <mc:Choice Requires="wps">
            <w:drawing>
              <wp:inline distT="0" distB="0" distL="0" distR="0">
                <wp:extent cx="590550" cy="151130"/>
                <wp:effectExtent l="0" t="0" r="0" b="0"/>
                <wp:docPr id="90" name="" title="TexMaths" descr="12§display§rank(W)§svg§600§FALSE§"/>
                <a:graphic xmlns:a="http://schemas.openxmlformats.org/drawingml/2006/main">
                  <a:graphicData uri="http://schemas.openxmlformats.org/drawingml/2006/picture">
                    <pic:pic xmlns:pic="http://schemas.openxmlformats.org/drawingml/2006/picture">
                      <pic:nvPicPr>
                        <pic:cNvPr id="91" name="" descr="12§display§rank(W)§svg§600§FALSE§"/>
                        <pic:cNvPicPr/>
                      </pic:nvPicPr>
                      <pic:blipFill>
                        <a:blip r:embed="rId165">
                          <a:extLst>
                            <a:ext uri="{96DAC541-7B7A-43D3-8B79-37D633B846F1}">
                              <asvg:svgBlip xmlns:asvg="http://schemas.microsoft.com/office/drawing/2016/SVG/main" r:embed="rId166"/>
                            </a:ext>
                          </a:extLst>
                        </a:blip>
                        <a:stretch/>
                      </pic:blipFill>
                      <pic:spPr>
                        <a:xfrm>
                          <a:off x="0" y="0"/>
                          <a:ext cx="590400" cy="151200"/>
                        </a:xfrm>
                        <a:prstGeom prst="rect">
                          <a:avLst/>
                        </a:prstGeom>
                        <a:ln w="0">
                          <a:noFill/>
                        </a:ln>
                      </pic:spPr>
                    </pic:pic>
                  </a:graphicData>
                </a:graphic>
              </wp:inline>
            </w:drawing>
          </mc:Choice>
          <mc:Fallback>
            <w:pict>
              <v:shape id="shape_0" stroked="f" o:allowincell="f" style="position:absolute;margin-left:0pt;margin-top:-8.9pt;width:46.45pt;height:11.85pt;mso-wrap-style:none;v-text-anchor:middle" type="_x0000_t75">
                <v:imagedata r:id="rId167" o:detectmouseclick="t"/>
                <v:stroke color="#3465a4" joinstyle="round" endcap="flat"/>
                <w10:wrap type="none"/>
              </v:shape>
            </w:pict>
          </mc:Fallback>
        </mc:AlternateContent>
      </w:r>
      <w:r>
        <w:rPr>
          <w:position w:val="0"/>
          <w:sz w:val="24"/>
          <w:sz w:val="24"/>
          <w:vertAlign w:val="baseline"/>
        </w:rPr>
        <w:t xml:space="preserve"> </w:t>
      </w:r>
      <w:r>
        <w:rPr>
          <w:position w:val="0"/>
          <w:sz w:val="24"/>
          <w:sz w:val="24"/>
          <w:vertAlign w:val="baseline"/>
        </w:rPr>
        <w:t xml:space="preserve">de las matrices </w:t>
      </w:r>
      <w:r>
        <w:rPr>
          <w:position w:val="0"/>
          <w:sz w:val="24"/>
          <w:sz w:val="24"/>
          <w:vertAlign w:val="baseline"/>
        </w:rPr>
        <w:t>que se utilizaran para</w:t>
      </w:r>
      <w:r>
        <w:rPr>
          <w:position w:val="0"/>
          <w:sz w:val="24"/>
          <w:sz w:val="24"/>
          <w:vertAlign w:val="baseline"/>
        </w:rPr>
        <w:t xml:space="preserve"> </w:t>
      </w:r>
      <w:r>
        <w:rPr>
          <w:position w:val="0"/>
          <w:sz w:val="24"/>
          <w:sz w:val="24"/>
          <w:vertAlign w:val="baseline"/>
        </w:rPr>
        <w:t>la</w:t>
      </w:r>
      <w:r>
        <w:rPr>
          <w:position w:val="0"/>
          <w:sz w:val="24"/>
          <w:sz w:val="24"/>
          <w:vertAlign w:val="baseline"/>
        </w:rPr>
        <w:t xml:space="preserve"> actualización </w:t>
      </w:r>
      <w:r>
        <w:rPr>
          <w:position w:val="0"/>
          <w:sz w:val="24"/>
          <w:sz w:val="24"/>
          <w:vertAlign w:val="baseline"/>
        </w:rPr>
        <w:t xml:space="preserve">que se define como la </w:t>
      </w:r>
      <w:r>
        <w:rPr>
          <w:position w:val="0"/>
          <w:sz w:val="24"/>
          <w:sz w:val="24"/>
          <w:vertAlign w:val="baseline"/>
        </w:rPr>
        <w:t xml:space="preserve">dimensión del espacio generado por sus columnas, </w:t>
      </w:r>
      <w:r>
        <w:rPr>
          <w:position w:val="0"/>
          <w:sz w:val="24"/>
          <w:sz w:val="24"/>
          <w:vertAlign w:val="baseline"/>
        </w:rPr>
        <w:t>en otras palabras, el rango es</w:t>
      </w:r>
      <w:r>
        <w:rPr>
          <w:position w:val="0"/>
          <w:sz w:val="24"/>
          <w:sz w:val="24"/>
          <w:vertAlign w:val="baseline"/>
        </w:rPr>
        <w:t xml:space="preserve"> el número máximo de columnas linealmente independientes </w:t>
      </w:r>
      <w:r>
        <w:rPr>
          <w:position w:val="0"/>
          <w:sz w:val="24"/>
          <w:sz w:val="24"/>
          <w:vertAlign w:val="baseline"/>
        </w:rPr>
        <w:t>que tiene una matriz</w:t>
      </w:r>
      <w:r>
        <w:rPr>
          <w:position w:val="0"/>
          <w:sz w:val="24"/>
          <w:sz w:val="24"/>
          <w:vertAlign w:val="baseline"/>
        </w:rPr>
        <w:t>.</w:t>
      </w:r>
    </w:p>
    <w:p>
      <w:pPr>
        <w:pStyle w:val="Normal"/>
        <w:ind w:hanging="0"/>
        <w:rPr>
          <w:position w:val="0"/>
          <w:sz w:val="24"/>
          <w:sz w:val="24"/>
          <w:vertAlign w:val="baseline"/>
        </w:rPr>
      </w:pPr>
      <w:r>
        <w:rPr>
          <w:position w:val="0"/>
          <w:sz w:val="24"/>
          <w:sz w:val="24"/>
          <w:vertAlign w:val="baseline"/>
        </w:rPr>
      </w:r>
    </w:p>
    <w:p>
      <w:pPr>
        <w:pStyle w:val="Normal"/>
        <w:ind w:hanging="0"/>
        <w:rPr/>
      </w:pPr>
      <w:r>
        <w:rPr>
          <w:position w:val="0"/>
          <w:sz w:val="24"/>
          <w:sz w:val="24"/>
          <w:vertAlign w:val="baseline"/>
        </w:rPr>
        <w:t xml:space="preserve"> </w:t>
      </w:r>
      <w:r>
        <w:rPr>
          <w:position w:val="0"/>
          <w:sz w:val="24"/>
          <w:sz w:val="24"/>
          <w:vertAlign w:val="baseline"/>
        </w:rPr>
        <w:t xml:space="preserve">La factorización de rango establece que toda matriz </w:t>
      </w:r>
      <w:r>
        <w:rPr/>
        <w:drawing>
          <wp:inline distT="0" distB="0" distL="0" distR="0">
            <wp:extent cx="666750" cy="146685"/>
            <wp:effectExtent l="0" t="0" r="0" b="0"/>
            <wp:docPr id="92" name="Image54" descr="TexMaths&#10;12§display§$M \in \mathbb{R}^{d \times k}$§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54" descr="TexMaths&#10;12§display§$M \in \mathbb{R}^{d \times k}$§svg§600§FALSE§" title=""/>
                    <pic:cNvPicPr>
                      <a:picLocks noChangeAspect="1" noChangeArrowheads="1"/>
                    </pic:cNvPicPr>
                  </pic:nvPicPr>
                  <pic:blipFill>
                    <a:blip r:embed="rId168">
                      <a:extLst>
                        <a:ext uri="{96DAC541-7B7A-43D3-8B79-37D633B846F1}">
                          <asvg:svgBlip xmlns:asvg="http://schemas.microsoft.com/office/drawing/2016/SVG/main" r:embed="rId169"/>
                        </a:ext>
                      </a:extLst>
                    </a:blip>
                    <a:stretch>
                      <a:fillRect/>
                    </a:stretch>
                  </pic:blipFill>
                  <pic:spPr bwMode="auto">
                    <a:xfrm>
                      <a:off x="0" y="0"/>
                      <a:ext cx="666750" cy="146685"/>
                    </a:xfrm>
                    <a:prstGeom prst="rect">
                      <a:avLst/>
                    </a:prstGeom>
                  </pic:spPr>
                </pic:pic>
              </a:graphicData>
            </a:graphic>
          </wp:inline>
        </w:drawing>
      </w:r>
      <w:r>
        <w:rPr>
          <w:position w:val="0"/>
          <w:sz w:val="24"/>
          <w:sz w:val="24"/>
          <w:vertAlign w:val="baseline"/>
        </w:rPr>
        <w:t xml:space="preserve"> con </w:t>
      </w:r>
      <w:r>
        <w:rPr/>
        <w:drawing>
          <wp:inline distT="0" distB="0" distL="0" distR="0">
            <wp:extent cx="857250" cy="162560"/>
            <wp:effectExtent l="0" t="0" r="0" b="0"/>
            <wp:docPr id="93" name="Image55" descr="TexMaths&#10;12§display§$\operatorname{rank}(M) = r$§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55" descr="TexMaths&#10;12§display§$\operatorname{rank}(M) = r$§svg§600§FALSE§" title=""/>
                    <pic:cNvPicPr>
                      <a:picLocks noChangeAspect="1" noChangeArrowheads="1"/>
                    </pic:cNvPicPr>
                  </pic:nvPicPr>
                  <pic:blipFill>
                    <a:blip r:embed="rId170">
                      <a:extLst>
                        <a:ext uri="{96DAC541-7B7A-43D3-8B79-37D633B846F1}">
                          <asvg:svgBlip xmlns:asvg="http://schemas.microsoft.com/office/drawing/2016/SVG/main" r:embed="rId171"/>
                        </a:ext>
                      </a:extLst>
                    </a:blip>
                    <a:stretch>
                      <a:fillRect/>
                    </a:stretch>
                  </pic:blipFill>
                  <pic:spPr bwMode="auto">
                    <a:xfrm>
                      <a:off x="0" y="0"/>
                      <a:ext cx="857250" cy="162560"/>
                    </a:xfrm>
                    <a:prstGeom prst="rect">
                      <a:avLst/>
                    </a:prstGeom>
                  </pic:spPr>
                </pic:pic>
              </a:graphicData>
            </a:graphic>
          </wp:inline>
        </w:drawing>
      </w:r>
      <w:r>
        <w:rPr>
          <w:position w:val="0"/>
          <w:sz w:val="24"/>
          <w:sz w:val="24"/>
          <w:vertAlign w:val="baseline"/>
        </w:rPr>
        <w:t xml:space="preserve"> puede escribirse como el producto de dos matrices de dimensión intermedia </w:t>
      </w:r>
      <w:r>
        <w:rPr/>
        <w:drawing>
          <wp:inline distT="0" distB="0" distL="0" distR="0">
            <wp:extent cx="2569845" cy="168910"/>
            <wp:effectExtent l="0" t="0" r="0" b="0"/>
            <wp:docPr id="94" name="Image56" descr="TexMaths&#10;12§display§$r$: $$M = BA, \qquad B \in \mathbb{R}^{d \times r}, \quad A \in \mathbb{R}^{r \times k}$$§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56" descr="TexMaths&#10;12§display§$r$: $$M = BA, \qquad B \in \mathbb{R}^{d \times r}, \quad A \in \mathbb{R}^{r \times k}$$§svg§600§FALSE§" title=""/>
                    <pic:cNvPicPr>
                      <a:picLocks noChangeAspect="1" noChangeArrowheads="1"/>
                    </pic:cNvPicPr>
                  </pic:nvPicPr>
                  <pic:blipFill>
                    <a:blip r:embed="rId172">
                      <a:extLst>
                        <a:ext uri="{96DAC541-7B7A-43D3-8B79-37D633B846F1}">
                          <asvg:svgBlip xmlns:asvg="http://schemas.microsoft.com/office/drawing/2016/SVG/main" r:embed="rId173"/>
                        </a:ext>
                      </a:extLst>
                    </a:blip>
                    <a:stretch>
                      <a:fillRect/>
                    </a:stretch>
                  </pic:blipFill>
                  <pic:spPr bwMode="auto">
                    <a:xfrm>
                      <a:off x="0" y="0"/>
                      <a:ext cx="2569845" cy="168910"/>
                    </a:xfrm>
                    <a:prstGeom prst="rect">
                      <a:avLst/>
                    </a:prstGeom>
                  </pic:spPr>
                </pic:pic>
              </a:graphicData>
            </a:graphic>
          </wp:inline>
        </w:drawing>
      </w:r>
      <w:r>
        <w:rPr>
          <w:position w:val="0"/>
          <w:sz w:val="24"/>
          <w:sz w:val="24"/>
          <w:vertAlign w:val="baseline"/>
        </w:rPr>
        <w:t xml:space="preserve"> donde las </w:t>
      </w:r>
      <w:r>
        <w:rPr/>
        <w:drawing>
          <wp:inline distT="0" distB="0" distL="0" distR="0">
            <wp:extent cx="50165" cy="66040"/>
            <wp:effectExtent l="0" t="0" r="0" b="0"/>
            <wp:docPr id="95" name="Image57" descr="TexMaths&#10;12§display§$r$§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57" descr="TexMaths&#10;12§display§$r$§svg§600§FALSE§" title=""/>
                    <pic:cNvPicPr>
                      <a:picLocks noChangeAspect="1" noChangeArrowheads="1"/>
                    </pic:cNvPicPr>
                  </pic:nvPicPr>
                  <pic:blipFill>
                    <a:blip r:embed="rId174">
                      <a:extLst>
                        <a:ext uri="{96DAC541-7B7A-43D3-8B79-37D633B846F1}">
                          <asvg:svgBlip xmlns:asvg="http://schemas.microsoft.com/office/drawing/2016/SVG/main" r:embed="rId175"/>
                        </a:ext>
                      </a:extLst>
                    </a:blip>
                    <a:stretch>
                      <a:fillRect/>
                    </a:stretch>
                  </pic:blipFill>
                  <pic:spPr bwMode="auto">
                    <a:xfrm>
                      <a:off x="0" y="0"/>
                      <a:ext cx="50165" cy="66040"/>
                    </a:xfrm>
                    <a:prstGeom prst="rect">
                      <a:avLst/>
                    </a:prstGeom>
                  </pic:spPr>
                </pic:pic>
              </a:graphicData>
            </a:graphic>
          </wp:inline>
        </w:drawing>
      </w:r>
      <w:r>
        <w:rPr>
          <w:position w:val="0"/>
          <w:sz w:val="24"/>
          <w:sz w:val="24"/>
          <w:vertAlign w:val="baseline"/>
        </w:rPr>
        <w:t xml:space="preserve"> columnas de </w:t>
      </w:r>
      <w:r>
        <w:rPr/>
        <w:drawing>
          <wp:inline distT="0" distB="0" distL="0" distR="0">
            <wp:extent cx="92710" cy="102870"/>
            <wp:effectExtent l="0" t="0" r="0" b="0"/>
            <wp:docPr id="96" name="Image58" descr="TexMaths&#10;12§display§$B$§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58" descr="TexMaths&#10;12§display§$B$§svg§600§FALSE§" title=""/>
                    <pic:cNvPicPr>
                      <a:picLocks noChangeAspect="1" noChangeArrowheads="1"/>
                    </pic:cNvPicPr>
                  </pic:nvPicPr>
                  <pic:blipFill>
                    <a:blip r:embed="rId176">
                      <a:extLst>
                        <a:ext uri="{96DAC541-7B7A-43D3-8B79-37D633B846F1}">
                          <asvg:svgBlip xmlns:asvg="http://schemas.microsoft.com/office/drawing/2016/SVG/main" r:embed="rId177"/>
                        </a:ext>
                      </a:extLst>
                    </a:blip>
                    <a:stretch>
                      <a:fillRect/>
                    </a:stretch>
                  </pic:blipFill>
                  <pic:spPr bwMode="auto">
                    <a:xfrm>
                      <a:off x="0" y="0"/>
                      <a:ext cx="92710" cy="102870"/>
                    </a:xfrm>
                    <a:prstGeom prst="rect">
                      <a:avLst/>
                    </a:prstGeom>
                  </pic:spPr>
                </pic:pic>
              </a:graphicData>
            </a:graphic>
          </wp:inline>
        </w:drawing>
      </w:r>
      <w:r>
        <w:rPr>
          <w:position w:val="0"/>
          <w:sz w:val="24"/>
          <w:sz w:val="24"/>
          <w:vertAlign w:val="baseline"/>
        </w:rPr>
        <w:t xml:space="preserve"> forman una base del espacio columna de </w:t>
      </w:r>
      <w:r>
        <w:rPr/>
        <w:drawing>
          <wp:inline distT="0" distB="0" distL="0" distR="0">
            <wp:extent cx="127635" cy="102870"/>
            <wp:effectExtent l="0" t="0" r="0" b="0"/>
            <wp:docPr id="97" name="Image59" descr="TexMaths&#10;12§display§$M$§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Image59" descr="TexMaths&#10;12§display§$M$§svg§600§FALSE§" title=""/>
                    <pic:cNvPicPr>
                      <a:picLocks noChangeAspect="1" noChangeArrowheads="1"/>
                    </pic:cNvPicPr>
                  </pic:nvPicPr>
                  <pic:blipFill>
                    <a:blip r:embed="rId178">
                      <a:extLst>
                        <a:ext uri="{96DAC541-7B7A-43D3-8B79-37D633B846F1}">
                          <asvg:svgBlip xmlns:asvg="http://schemas.microsoft.com/office/drawing/2016/SVG/main" r:embed="rId179"/>
                        </a:ext>
                      </a:extLst>
                    </a:blip>
                    <a:stretch>
                      <a:fillRect/>
                    </a:stretch>
                  </pic:blipFill>
                  <pic:spPr bwMode="auto">
                    <a:xfrm>
                      <a:off x="0" y="0"/>
                      <a:ext cx="127635" cy="102870"/>
                    </a:xfrm>
                    <a:prstGeom prst="rect">
                      <a:avLst/>
                    </a:prstGeom>
                  </pic:spPr>
                </pic:pic>
              </a:graphicData>
            </a:graphic>
          </wp:inline>
        </w:drawing>
      </w:r>
      <w:r>
        <w:rPr>
          <w:position w:val="0"/>
          <w:sz w:val="24"/>
          <w:sz w:val="24"/>
          <w:vertAlign w:val="baseline"/>
        </w:rPr>
        <w:t xml:space="preserve">, y cada columna de </w:t>
      </w:r>
      <w:r>
        <w:rPr/>
        <w:drawing>
          <wp:inline distT="0" distB="0" distL="0" distR="0">
            <wp:extent cx="103505" cy="107950"/>
            <wp:effectExtent l="0" t="0" r="0" b="0"/>
            <wp:docPr id="98" name="Image60" descr="TexMaths&#10;12§display§$A$§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60" descr="TexMaths&#10;12§display§$A$§svg§600§FALSE§" title=""/>
                    <pic:cNvPicPr>
                      <a:picLocks noChangeAspect="1" noChangeArrowheads="1"/>
                    </pic:cNvPicPr>
                  </pic:nvPicPr>
                  <pic:blipFill>
                    <a:blip r:embed="rId180">
                      <a:extLst>
                        <a:ext uri="{96DAC541-7B7A-43D3-8B79-37D633B846F1}">
                          <asvg:svgBlip xmlns:asvg="http://schemas.microsoft.com/office/drawing/2016/SVG/main" r:embed="rId181"/>
                        </a:ext>
                      </a:extLst>
                    </a:blip>
                    <a:stretch>
                      <a:fillRect/>
                    </a:stretch>
                  </pic:blipFill>
                  <pic:spPr bwMode="auto">
                    <a:xfrm>
                      <a:off x="0" y="0"/>
                      <a:ext cx="103505" cy="107950"/>
                    </a:xfrm>
                    <a:prstGeom prst="rect">
                      <a:avLst/>
                    </a:prstGeom>
                  </pic:spPr>
                </pic:pic>
              </a:graphicData>
            </a:graphic>
          </wp:inline>
        </w:drawing>
      </w:r>
      <w:r>
        <w:rPr>
          <w:position w:val="0"/>
          <w:sz w:val="24"/>
          <w:sz w:val="24"/>
          <w:vertAlign w:val="baseline"/>
        </w:rPr>
        <w:t xml:space="preserve"> contiene los coeficientes que expresan la columna correspondiente de </w:t>
      </w:r>
      <w:r>
        <w:rPr/>
        <w:drawing>
          <wp:inline distT="0" distB="0" distL="0" distR="0">
            <wp:extent cx="127635" cy="102870"/>
            <wp:effectExtent l="0" t="0" r="0" b="0"/>
            <wp:docPr id="99" name="Image61" descr="TexMaths&#10;12§display§$M$§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61" descr="TexMaths&#10;12§display§$M$§svg§600§FALSE§" title=""/>
                    <pic:cNvPicPr>
                      <a:picLocks noChangeAspect="1" noChangeArrowheads="1"/>
                    </pic:cNvPicPr>
                  </pic:nvPicPr>
                  <pic:blipFill>
                    <a:blip r:embed="rId182">
                      <a:extLst>
                        <a:ext uri="{96DAC541-7B7A-43D3-8B79-37D633B846F1}">
                          <asvg:svgBlip xmlns:asvg="http://schemas.microsoft.com/office/drawing/2016/SVG/main" r:embed="rId183"/>
                        </a:ext>
                      </a:extLst>
                    </a:blip>
                    <a:stretch>
                      <a:fillRect/>
                    </a:stretch>
                  </pic:blipFill>
                  <pic:spPr bwMode="auto">
                    <a:xfrm>
                      <a:off x="0" y="0"/>
                      <a:ext cx="127635" cy="102870"/>
                    </a:xfrm>
                    <a:prstGeom prst="rect">
                      <a:avLst/>
                    </a:prstGeom>
                  </pic:spPr>
                </pic:pic>
              </a:graphicData>
            </a:graphic>
          </wp:inline>
        </w:drawing>
      </w:r>
      <w:r>
        <w:rPr>
          <w:position w:val="0"/>
          <w:sz w:val="24"/>
          <w:sz w:val="24"/>
          <w:vertAlign w:val="baseline"/>
        </w:rPr>
        <w:t xml:space="preserve"> en esa base [Strang]. El número de valores necesarios para describir </w:t>
      </w:r>
      <w:r>
        <w:rPr/>
        <w:drawing>
          <wp:inline distT="0" distB="0" distL="0" distR="0">
            <wp:extent cx="127635" cy="102870"/>
            <wp:effectExtent l="0" t="0" r="0" b="0"/>
            <wp:docPr id="100" name="Image62" descr="TexMaths&#10;12§display§$M$§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62" descr="TexMaths&#10;12§display§$M$§svg§600§FALSE§" title=""/>
                    <pic:cNvPicPr>
                      <a:picLocks noChangeAspect="1" noChangeArrowheads="1"/>
                    </pic:cNvPicPr>
                  </pic:nvPicPr>
                  <pic:blipFill>
                    <a:blip r:embed="rId184">
                      <a:extLst>
                        <a:ext uri="{96DAC541-7B7A-43D3-8B79-37D633B846F1}">
                          <asvg:svgBlip xmlns:asvg="http://schemas.microsoft.com/office/drawing/2016/SVG/main" r:embed="rId185"/>
                        </a:ext>
                      </a:extLst>
                    </a:blip>
                    <a:stretch>
                      <a:fillRect/>
                    </a:stretch>
                  </pic:blipFill>
                  <pic:spPr bwMode="auto">
                    <a:xfrm>
                      <a:off x="0" y="0"/>
                      <a:ext cx="127635" cy="102870"/>
                    </a:xfrm>
                    <a:prstGeom prst="rect">
                      <a:avLst/>
                    </a:prstGeom>
                  </pic:spPr>
                </pic:pic>
              </a:graphicData>
            </a:graphic>
          </wp:inline>
        </w:drawing>
      </w:r>
      <w:r>
        <w:rPr>
          <w:position w:val="0"/>
          <w:sz w:val="24"/>
          <w:sz w:val="24"/>
          <w:vertAlign w:val="baseline"/>
        </w:rPr>
        <w:t xml:space="preserve"> pasa así de </w:t>
      </w:r>
      <w:r>
        <w:rPr/>
        <w:drawing>
          <wp:inline distT="0" distB="0" distL="0" distR="0">
            <wp:extent cx="156210" cy="106680"/>
            <wp:effectExtent l="0" t="0" r="0" b="0"/>
            <wp:docPr id="101" name="Image63" descr="TexMaths&#10;12§display§$dk$§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63" descr="TexMaths&#10;12§display§$dk$§svg§600§FALSE§" title=""/>
                    <pic:cNvPicPr>
                      <a:picLocks noChangeAspect="1" noChangeArrowheads="1"/>
                    </pic:cNvPicPr>
                  </pic:nvPicPr>
                  <pic:blipFill>
                    <a:blip r:embed="rId186">
                      <a:extLst>
                        <a:ext uri="{96DAC541-7B7A-43D3-8B79-37D633B846F1}">
                          <asvg:svgBlip xmlns:asvg="http://schemas.microsoft.com/office/drawing/2016/SVG/main" r:embed="rId187"/>
                        </a:ext>
                      </a:extLst>
                    </a:blip>
                    <a:stretch>
                      <a:fillRect/>
                    </a:stretch>
                  </pic:blipFill>
                  <pic:spPr bwMode="auto">
                    <a:xfrm>
                      <a:off x="0" y="0"/>
                      <a:ext cx="156210" cy="106680"/>
                    </a:xfrm>
                    <a:prstGeom prst="rect">
                      <a:avLst/>
                    </a:prstGeom>
                  </pic:spPr>
                </pic:pic>
              </a:graphicData>
            </a:graphic>
          </wp:inline>
        </w:drawing>
      </w:r>
      <w:r>
        <w:rPr>
          <w:position w:val="0"/>
          <w:sz w:val="24"/>
          <w:sz w:val="24"/>
          <w:vertAlign w:val="baseline"/>
        </w:rPr>
        <w:t xml:space="preserve"> a </w:t>
      </w:r>
      <w:r>
        <w:rPr/>
        <w:drawing>
          <wp:inline distT="0" distB="0" distL="0" distR="0">
            <wp:extent cx="553085" cy="162560"/>
            <wp:effectExtent l="0" t="0" r="0" b="0"/>
            <wp:docPr id="102" name="Image64" descr="TexMaths&#10;12§display§$r(d + k)$§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64" descr="TexMaths&#10;12§display§$r(d + k)$§svg§600§FALSE§" title=""/>
                    <pic:cNvPicPr>
                      <a:picLocks noChangeAspect="1" noChangeArrowheads="1"/>
                    </pic:cNvPicPr>
                  </pic:nvPicPr>
                  <pic:blipFill>
                    <a:blip r:embed="rId188">
                      <a:extLst>
                        <a:ext uri="{96DAC541-7B7A-43D3-8B79-37D633B846F1}">
                          <asvg:svgBlip xmlns:asvg="http://schemas.microsoft.com/office/drawing/2016/SVG/main" r:embed="rId189"/>
                        </a:ext>
                      </a:extLst>
                    </a:blip>
                    <a:stretch>
                      <a:fillRect/>
                    </a:stretch>
                  </pic:blipFill>
                  <pic:spPr bwMode="auto">
                    <a:xfrm>
                      <a:off x="0" y="0"/>
                      <a:ext cx="553085" cy="162560"/>
                    </a:xfrm>
                    <a:prstGeom prst="rect">
                      <a:avLst/>
                    </a:prstGeom>
                  </pic:spPr>
                </pic:pic>
              </a:graphicData>
            </a:graphic>
          </wp:inline>
        </w:drawing>
      </w:r>
      <w:r>
        <w:rPr>
          <w:position w:val="0"/>
          <w:sz w:val="24"/>
          <w:sz w:val="24"/>
          <w:vertAlign w:val="baseline"/>
        </w:rPr>
        <w:t xml:space="preserve">, una reducción considerable cuando </w:t>
      </w:r>
      <w:r>
        <w:rPr/>
        <w:drawing>
          <wp:inline distT="0" distB="0" distL="0" distR="0">
            <wp:extent cx="897890" cy="162560"/>
            <wp:effectExtent l="0" t="0" r="0" b="0"/>
            <wp:docPr id="103" name="Image65" descr="TexMaths&#10;12§display§$r \ll \min(d, k)$§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65" descr="TexMaths&#10;12§display§$r \ll \min(d, k)$§svg§600§FALSE§" title=""/>
                    <pic:cNvPicPr>
                      <a:picLocks noChangeAspect="1" noChangeArrowheads="1"/>
                    </pic:cNvPicPr>
                  </pic:nvPicPr>
                  <pic:blipFill>
                    <a:blip r:embed="rId190">
                      <a:extLst>
                        <a:ext uri="{96DAC541-7B7A-43D3-8B79-37D633B846F1}">
                          <asvg:svgBlip xmlns:asvg="http://schemas.microsoft.com/office/drawing/2016/SVG/main" r:embed="rId191"/>
                        </a:ext>
                      </a:extLst>
                    </a:blip>
                    <a:stretch>
                      <a:fillRect/>
                    </a:stretch>
                  </pic:blipFill>
                  <pic:spPr bwMode="auto">
                    <a:xfrm>
                      <a:off x="0" y="0"/>
                      <a:ext cx="897890" cy="162560"/>
                    </a:xfrm>
                    <a:prstGeom prst="rect">
                      <a:avLst/>
                    </a:prstGeom>
                  </pic:spPr>
                </pic:pic>
              </a:graphicData>
            </a:graphic>
          </wp:inline>
        </w:drawing>
      </w:r>
      <w:r>
        <w:rPr>
          <w:position w:val="0"/>
          <w:sz w:val="24"/>
          <w:sz w:val="24"/>
          <w:vertAlign w:val="baseline"/>
        </w:rPr>
        <w:t xml:space="preserve">. </w:t>
      </w:r>
    </w:p>
    <w:p>
      <w:pPr>
        <w:pStyle w:val="Normal"/>
        <w:ind w:hanging="0"/>
        <w:rPr>
          <w:position w:val="0"/>
          <w:sz w:val="24"/>
          <w:sz w:val="24"/>
          <w:vertAlign w:val="baseline"/>
        </w:rPr>
      </w:pPr>
      <w:r>
        <w:rPr>
          <w:position w:val="0"/>
          <w:sz w:val="24"/>
          <w:sz w:val="24"/>
          <w:vertAlign w:val="baseline"/>
        </w:rPr>
      </w:r>
    </w:p>
    <w:p>
      <w:pPr>
        <w:pStyle w:val="Normal"/>
        <w:rPr/>
      </w:pPr>
      <w:r>
        <w:rPr>
          <w:position w:val="0"/>
          <w:sz w:val="24"/>
          <w:sz w:val="24"/>
          <w:vertAlign w:val="baseline"/>
        </w:rPr>
        <w:t xml:space="preserve">Recíprocamente, cualquier producto de esta forma tiene rango a lo sumo </w:t>
      </w:r>
      <w:r>
        <w:rPr/>
        <w:drawing>
          <wp:inline distT="0" distB="0" distL="0" distR="0">
            <wp:extent cx="50165" cy="66040"/>
            <wp:effectExtent l="0" t="0" r="0" b="0"/>
            <wp:docPr id="104" name="Image66" descr="TexMaths&#10;12§display§$r$§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66" descr="TexMaths&#10;12§display§$r$§svg§600§FALSE§" title=""/>
                    <pic:cNvPicPr>
                      <a:picLocks noChangeAspect="1" noChangeArrowheads="1"/>
                    </pic:cNvPicPr>
                  </pic:nvPicPr>
                  <pic:blipFill>
                    <a:blip r:embed="rId192">
                      <a:extLst>
                        <a:ext uri="{96DAC541-7B7A-43D3-8B79-37D633B846F1}">
                          <asvg:svgBlip xmlns:asvg="http://schemas.microsoft.com/office/drawing/2016/SVG/main" r:embed="rId193"/>
                        </a:ext>
                      </a:extLst>
                    </a:blip>
                    <a:stretch>
                      <a:fillRect/>
                    </a:stretch>
                  </pic:blipFill>
                  <pic:spPr bwMode="auto">
                    <a:xfrm>
                      <a:off x="0" y="0"/>
                      <a:ext cx="50165" cy="66040"/>
                    </a:xfrm>
                    <a:prstGeom prst="rect">
                      <a:avLst/>
                    </a:prstGeom>
                  </pic:spPr>
                </pic:pic>
              </a:graphicData>
            </a:graphic>
          </wp:inline>
        </w:drawing>
      </w:r>
      <w:r>
        <w:rPr>
          <w:position w:val="0"/>
          <w:sz w:val="24"/>
          <w:sz w:val="24"/>
          <w:vertAlign w:val="baseline"/>
        </w:rPr>
        <w:t xml:space="preserve">, ya que </w:t>
      </w:r>
      <w:r>
        <w:rPr/>
        <w:drawing>
          <wp:inline distT="0" distB="0" distL="0" distR="0">
            <wp:extent cx="2644140" cy="162560"/>
            <wp:effectExtent l="0" t="0" r="0" b="0"/>
            <wp:docPr id="105" name="Image67" descr="TexMaths&#10;12§display§$\operatorname{rank}(BA) \leq \min(\operatorname{rank}(B), \operatorname{rank}(A)) \leq r$§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67" descr="TexMaths&#10;12§display§$\operatorname{rank}(BA) \leq \min(\operatorname{rank}(B), \operatorname{rank}(A)) \leq r$§svg§600§FALSE§" title=""/>
                    <pic:cNvPicPr>
                      <a:picLocks noChangeAspect="1" noChangeArrowheads="1"/>
                    </pic:cNvPicPr>
                  </pic:nvPicPr>
                  <pic:blipFill>
                    <a:blip r:embed="rId194">
                      <a:extLst>
                        <a:ext uri="{96DAC541-7B7A-43D3-8B79-37D633B846F1}">
                          <asvg:svgBlip xmlns:asvg="http://schemas.microsoft.com/office/drawing/2016/SVG/main" r:embed="rId195"/>
                        </a:ext>
                      </a:extLst>
                    </a:blip>
                    <a:stretch>
                      <a:fillRect/>
                    </a:stretch>
                  </pic:blipFill>
                  <pic:spPr bwMode="auto">
                    <a:xfrm>
                      <a:off x="0" y="0"/>
                      <a:ext cx="2644140" cy="162560"/>
                    </a:xfrm>
                    <a:prstGeom prst="rect">
                      <a:avLst/>
                    </a:prstGeom>
                  </pic:spPr>
                </pic:pic>
              </a:graphicData>
            </a:graphic>
          </wp:inline>
        </w:drawing>
      </w:r>
      <w:r>
        <w:rPr>
          <w:position w:val="0"/>
          <w:sz w:val="24"/>
          <w:sz w:val="24"/>
          <w:vertAlign w:val="baseline"/>
        </w:rPr>
        <w:t xml:space="preserve">.  De esta manera aunque la matriz sea formalmente de rango completo, su contenido relevante vive en un subespacio de dimensión </w:t>
      </w:r>
      <w:r>
        <w:rPr/>
        <w:drawing>
          <wp:inline distT="0" distB="0" distL="0" distR="0">
            <wp:extent cx="50165" cy="66040"/>
            <wp:effectExtent l="0" t="0" r="0" b="0"/>
            <wp:docPr id="106" name="Image71" descr="TexMaths&#10;12§display§$r$§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71" descr="TexMaths&#10;12§display§$r$§svg§600§FALSE§" title=""/>
                    <pic:cNvPicPr>
                      <a:picLocks noChangeAspect="1" noChangeArrowheads="1"/>
                    </pic:cNvPicPr>
                  </pic:nvPicPr>
                  <pic:blipFill>
                    <a:blip r:embed="rId196">
                      <a:extLst>
                        <a:ext uri="{96DAC541-7B7A-43D3-8B79-37D633B846F1}">
                          <asvg:svgBlip xmlns:asvg="http://schemas.microsoft.com/office/drawing/2016/SVG/main" r:embed="rId197"/>
                        </a:ext>
                      </a:extLst>
                    </a:blip>
                    <a:stretch>
                      <a:fillRect/>
                    </a:stretch>
                  </pic:blipFill>
                  <pic:spPr bwMode="auto">
                    <a:xfrm>
                      <a:off x="0" y="0"/>
                      <a:ext cx="50165" cy="66040"/>
                    </a:xfrm>
                    <a:prstGeom prst="rect">
                      <a:avLst/>
                    </a:prstGeom>
                  </pic:spPr>
                </pic:pic>
              </a:graphicData>
            </a:graphic>
          </wp:inline>
        </w:drawing>
      </w:r>
      <w:r>
        <w:rPr>
          <w:position w:val="0"/>
          <w:sz w:val="24"/>
          <w:sz w:val="24"/>
          <w:vertAlign w:val="baseline"/>
        </w:rPr>
        <w:t xml:space="preserve">. Hu et al. [14] se inspiran en trabajos previos que muestran que los modelos preentrenados pueden adaptarse eficientemente aun cuando el entrenamiento se restringe a un subespacio de parámetros de dimensión reducida [14]. A partir de ello formulan la hipótesis central de LoRA: la actualización de los pesos durante la adaptación tiene un "rango intrínseco" bajo [14]. Es decir, para cada matriz preentrenada </w:t>
      </w:r>
      <w:r>
        <w:rPr/>
        <w:drawing>
          <wp:inline distT="0" distB="0" distL="0" distR="0">
            <wp:extent cx="208280" cy="127635"/>
            <wp:effectExtent l="0" t="0" r="0" b="0"/>
            <wp:docPr id="107" name="Image72" descr="TexMaths&#10;12§display§$W_0$§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72" descr="TexMaths&#10;12§display§$W_0$§svg§600§FALSE§" title=""/>
                    <pic:cNvPicPr>
                      <a:picLocks noChangeAspect="1" noChangeArrowheads="1"/>
                    </pic:cNvPicPr>
                  </pic:nvPicPr>
                  <pic:blipFill>
                    <a:blip r:embed="rId198">
                      <a:extLst>
                        <a:ext uri="{96DAC541-7B7A-43D3-8B79-37D633B846F1}">
                          <asvg:svgBlip xmlns:asvg="http://schemas.microsoft.com/office/drawing/2016/SVG/main" r:embed="rId199"/>
                        </a:ext>
                      </a:extLst>
                    </a:blip>
                    <a:stretch>
                      <a:fillRect/>
                    </a:stretch>
                  </pic:blipFill>
                  <pic:spPr bwMode="auto">
                    <a:xfrm>
                      <a:off x="0" y="0"/>
                      <a:ext cx="208280" cy="127635"/>
                    </a:xfrm>
                    <a:prstGeom prst="rect">
                      <a:avLst/>
                    </a:prstGeom>
                  </pic:spPr>
                </pic:pic>
              </a:graphicData>
            </a:graphic>
          </wp:inline>
        </w:drawing>
      </w:r>
      <w:r>
        <w:rPr>
          <w:position w:val="0"/>
          <w:sz w:val="24"/>
          <w:sz w:val="24"/>
          <w:vertAlign w:val="baseline"/>
        </w:rPr>
        <w:t xml:space="preserve">, la actualización </w:t>
      </w:r>
      <w:r>
        <w:rPr/>
        <w:drawing>
          <wp:inline distT="0" distB="0" distL="0" distR="0">
            <wp:extent cx="278130" cy="111760"/>
            <wp:effectExtent l="0" t="0" r="0" b="0"/>
            <wp:docPr id="108" name="Image73" descr="TexMaths&#10;12§display§$\Delta W$§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73" descr="TexMaths&#10;12§display§$\Delta W$§svg§600§FALSE§" title=""/>
                    <pic:cNvPicPr>
                      <a:picLocks noChangeAspect="1" noChangeArrowheads="1"/>
                    </pic:cNvPicPr>
                  </pic:nvPicPr>
                  <pic:blipFill>
                    <a:blip r:embed="rId200">
                      <a:extLst>
                        <a:ext uri="{96DAC541-7B7A-43D3-8B79-37D633B846F1}">
                          <asvg:svgBlip xmlns:asvg="http://schemas.microsoft.com/office/drawing/2016/SVG/main" r:embed="rId201"/>
                        </a:ext>
                      </a:extLst>
                    </a:blip>
                    <a:stretch>
                      <a:fillRect/>
                    </a:stretch>
                  </pic:blipFill>
                  <pic:spPr bwMode="auto">
                    <a:xfrm>
                      <a:off x="0" y="0"/>
                      <a:ext cx="278130" cy="111760"/>
                    </a:xfrm>
                    <a:prstGeom prst="rect">
                      <a:avLst/>
                    </a:prstGeom>
                  </pic:spPr>
                </pic:pic>
              </a:graphicData>
            </a:graphic>
          </wp:inline>
        </w:drawing>
      </w:r>
      <w:r>
        <w:rPr>
          <w:position w:val="0"/>
          <w:sz w:val="24"/>
          <w:sz w:val="24"/>
          <w:vertAlign w:val="baseline"/>
        </w:rPr>
        <w:t xml:space="preserve"> que la adapta a la tarea, aunque sea de la misma dimensión </w:t>
      </w:r>
      <w:r>
        <w:rPr/>
        <w:drawing>
          <wp:inline distT="0" distB="0" distL="0" distR="0">
            <wp:extent cx="324485" cy="106680"/>
            <wp:effectExtent l="0" t="0" r="0" b="0"/>
            <wp:docPr id="109" name="Image74" descr="TexMaths&#10;12§display§$d \times k$§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74" descr="TexMaths&#10;12§display§$d \times k$§svg§600§FALSE§" title=""/>
                    <pic:cNvPicPr>
                      <a:picLocks noChangeAspect="1" noChangeArrowheads="1"/>
                    </pic:cNvPicPr>
                  </pic:nvPicPr>
                  <pic:blipFill>
                    <a:blip r:embed="rId202">
                      <a:extLst>
                        <a:ext uri="{96DAC541-7B7A-43D3-8B79-37D633B846F1}">
                          <asvg:svgBlip xmlns:asvg="http://schemas.microsoft.com/office/drawing/2016/SVG/main" r:embed="rId203"/>
                        </a:ext>
                      </a:extLst>
                    </a:blip>
                    <a:stretch>
                      <a:fillRect/>
                    </a:stretch>
                  </pic:blipFill>
                  <pic:spPr bwMode="auto">
                    <a:xfrm>
                      <a:off x="0" y="0"/>
                      <a:ext cx="324485" cy="106680"/>
                    </a:xfrm>
                    <a:prstGeom prst="rect">
                      <a:avLst/>
                    </a:prstGeom>
                  </pic:spPr>
                </pic:pic>
              </a:graphicData>
            </a:graphic>
          </wp:inline>
        </w:drawing>
      </w:r>
      <w:r>
        <w:rPr>
          <w:position w:val="0"/>
          <w:sz w:val="24"/>
          <w:sz w:val="24"/>
          <w:vertAlign w:val="baseline"/>
        </w:rPr>
        <w:t>, concentra su contenido relevante en unas pocas direcciones, de modo que se cumple:</w:t>
      </w:r>
    </w:p>
    <w:p>
      <w:pPr>
        <w:pStyle w:val="Normal"/>
        <w:ind w:hanging="0"/>
        <w:rPr>
          <w:position w:val="0"/>
          <w:sz w:val="24"/>
          <w:sz w:val="24"/>
          <w:vertAlign w:val="baseline"/>
        </w:rPr>
      </w:pPr>
      <w:r>
        <w:rPr>
          <w:position w:val="0"/>
          <w:sz w:val="24"/>
          <w:sz w:val="24"/>
          <w:vertAlign w:val="baseline"/>
        </w:rPr>
      </w:r>
    </w:p>
    <w:p>
      <w:pPr>
        <w:pStyle w:val="Normal"/>
        <w:ind w:hanging="0"/>
        <w:jc w:val="center"/>
        <w:rPr>
          <w:position w:val="0"/>
          <w:sz w:val="22"/>
          <w:sz w:val="22"/>
          <w:vertAlign w:val="baseline"/>
        </w:rPr>
      </w:pPr>
      <w:r>
        <w:rPr/>
        <w:drawing>
          <wp:inline distT="0" distB="0" distL="0" distR="0">
            <wp:extent cx="1802130" cy="151130"/>
            <wp:effectExtent l="0" t="0" r="0" b="0"/>
            <wp:docPr id="110" name="Image75" descr="TexMaths&#10;12§display§$$\operatorname{rank}(\Delta W) = r \ll \min(d, k)$$§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75" descr="TexMaths&#10;12§display§$$\operatorname{rank}(\Delta W) = r \ll \min(d, k)$$§svg§600§FALSE§" title=""/>
                    <pic:cNvPicPr>
                      <a:picLocks noChangeAspect="1" noChangeArrowheads="1"/>
                    </pic:cNvPicPr>
                  </pic:nvPicPr>
                  <pic:blipFill>
                    <a:blip r:embed="rId204">
                      <a:extLst>
                        <a:ext uri="{96DAC541-7B7A-43D3-8B79-37D633B846F1}">
                          <asvg:svgBlip xmlns:asvg="http://schemas.microsoft.com/office/drawing/2016/SVG/main" r:embed="rId205"/>
                        </a:ext>
                      </a:extLst>
                    </a:blip>
                    <a:stretch>
                      <a:fillRect/>
                    </a:stretch>
                  </pic:blipFill>
                  <pic:spPr bwMode="auto">
                    <a:xfrm>
                      <a:off x="0" y="0"/>
                      <a:ext cx="1802130" cy="151130"/>
                    </a:xfrm>
                    <a:prstGeom prst="rect">
                      <a:avLst/>
                    </a:prstGeom>
                  </pic:spPr>
                </pic:pic>
              </a:graphicData>
            </a:graphic>
          </wp:inline>
        </w:drawing>
      </w:r>
      <w:r>
        <w:rPr>
          <w:position w:val="0"/>
          <w:sz w:val="22"/>
          <w:sz w:val="22"/>
          <w:vertAlign w:val="baseline"/>
        </w:rPr>
        <w:t xml:space="preserve"> </w:t>
      </w:r>
      <w:r>
        <w:rPr>
          <w:position w:val="0"/>
          <w:sz w:val="22"/>
          <w:sz w:val="22"/>
          <w:vertAlign w:val="baseline"/>
        </w:rPr>
        <w:t>(8)</w:t>
      </w:r>
    </w:p>
    <w:p>
      <w:pPr>
        <w:pStyle w:val="Normal"/>
        <w:ind w:hanging="0"/>
        <w:rPr>
          <w:position w:val="0"/>
          <w:sz w:val="24"/>
          <w:sz w:val="24"/>
          <w:vertAlign w:val="baseline"/>
        </w:rPr>
      </w:pPr>
      <w:r>
        <w:rPr>
          <w:position w:val="0"/>
          <w:sz w:val="24"/>
          <w:sz w:val="24"/>
          <w:vertAlign w:val="baseline"/>
        </w:rPr>
      </w:r>
    </w:p>
    <w:p>
      <w:pPr>
        <w:pStyle w:val="Normal"/>
        <w:ind w:hanging="0"/>
        <w:rPr>
          <w:position w:val="0"/>
          <w:sz w:val="24"/>
          <w:sz w:val="24"/>
          <w:vertAlign w:val="baseline"/>
        </w:rPr>
      </w:pPr>
      <w:r>
        <w:rPr>
          <w:position w:val="0"/>
          <w:sz w:val="24"/>
          <w:sz w:val="24"/>
          <w:vertAlign w:val="baseline"/>
        </w:rPr>
        <mc:AlternateContent>
          <mc:Choice Requires="wps">
            <w:drawing>
              <wp:anchor behindDoc="0" distT="0" distB="0" distL="0" distR="0" simplePos="0" locked="0" layoutInCell="0" allowOverlap="1" relativeHeight="157">
                <wp:simplePos x="0" y="0"/>
                <wp:positionH relativeFrom="column">
                  <wp:posOffset>-60325</wp:posOffset>
                </wp:positionH>
                <wp:positionV relativeFrom="paragraph">
                  <wp:posOffset>43815</wp:posOffset>
                </wp:positionV>
                <wp:extent cx="5971540" cy="2757170"/>
                <wp:effectExtent l="0" t="0" r="0" b="0"/>
                <wp:wrapSquare wrapText="largest"/>
                <wp:docPr id="111" name="Frame5"/>
                <a:graphic xmlns:a="http://schemas.openxmlformats.org/drawingml/2006/main">
                  <a:graphicData uri="http://schemas.microsoft.com/office/word/2010/wordprocessingShape">
                    <wps:wsp>
                      <wps:cNvSpPr/>
                      <wps:spPr>
                        <a:xfrm>
                          <a:off x="0" y="0"/>
                          <a:ext cx="5971680" cy="2757240"/>
                        </a:xfrm>
                        <a:prstGeom prst="rect">
                          <a:avLst/>
                        </a:prstGeom>
                        <a:solidFill>
                          <a:srgbClr val="ffffff"/>
                        </a:solidFill>
                        <a:ln w="0">
                          <a:noFill/>
                        </a:ln>
                      </wps:spPr>
                      <wps:style>
                        <a:lnRef idx="0"/>
                        <a:fillRef idx="0"/>
                        <a:effectRef idx="0"/>
                        <a:fontRef idx="minor"/>
                      </wps:style>
                      <wps:txbx>
                        <w:txbxContent>
                          <w:p>
                            <w:pPr>
                              <w:pStyle w:val="Fig"/>
                              <w:spacing w:before="0" w:after="120"/>
                              <w:rPr/>
                            </w:pPr>
                            <w:r>
                              <w:rPr>
                                <w:color w:val="000000"/>
                              </w:rPr>
                              <w:drawing>
                                <wp:inline distT="0" distB="0" distL="0" distR="0">
                                  <wp:extent cx="5971540" cy="2610485"/>
                                  <wp:effectExtent l="0" t="0" r="0" b="0"/>
                                  <wp:docPr id="113" name="Image7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77" descr="" title=""/>
                                          <pic:cNvPicPr>
                                            <a:picLocks noChangeAspect="1" noChangeArrowheads="1"/>
                                          </pic:cNvPicPr>
                                        </pic:nvPicPr>
                                        <pic:blipFill>
                                          <a:blip r:embed="rId206"/>
                                          <a:stretch>
                                            <a:fillRect/>
                                          </a:stretch>
                                        </pic:blipFill>
                                        <pic:spPr bwMode="auto">
                                          <a:xfrm>
                                            <a:off x="0" y="0"/>
                                            <a:ext cx="5971540" cy="2610485"/>
                                          </a:xfrm>
                                          <a:prstGeom prst="rect">
                                            <a:avLst/>
                                          </a:prstGeom>
                                        </pic:spPr>
                                      </pic:pic>
                                    </a:graphicData>
                                  </a:graphic>
                                </wp:inline>
                              </w:drawing>
                            </w:r>
                            <w:r>
                              <w:rPr>
                                <w:color w:val="000000"/>
                              </w:rPr>
                              <w:t xml:space="preserve">Fig. </w:t>
                            </w:r>
                            <w:r>
                              <w:rPr>
                                <w:color w:val="000000"/>
                              </w:rPr>
                              <w:fldChar w:fldCharType="begin"/>
                            </w:r>
                            <w:r>
                              <w:rPr>
                                <w:color w:val="000000"/>
                              </w:rPr>
                              <w:instrText xml:space="preserve"> SEQ Fig. \* ARABIC </w:instrText>
                            </w:r>
                            <w:r>
                              <w:rPr>
                                <w:color w:val="000000"/>
                              </w:rPr>
                              <w:fldChar w:fldCharType="separate"/>
                            </w:r>
                            <w:r>
                              <w:rPr>
                                <w:color w:val="000000"/>
                              </w:rPr>
                              <w:t>6</w:t>
                            </w:r>
                            <w:r>
                              <w:rPr>
                                <w:color w:val="000000"/>
                              </w:rPr>
                              <w:fldChar w:fldCharType="end"/>
                            </w:r>
                            <w:r>
                              <w:rPr>
                                <w:color w:val="000000"/>
                              </w:rPr>
                              <w:t>. Factorización de rango de la actualización de pesos ΔW en las matrices de bajo rango B y A.</w:t>
                            </w:r>
                          </w:p>
                        </w:txbxContent>
                      </wps:txbx>
                      <wps:bodyPr lIns="0" rIns="0" tIns="0" bIns="0" anchor="t">
                        <a:noAutofit/>
                      </wps:bodyPr>
                    </wps:wsp>
                  </a:graphicData>
                </a:graphic>
              </wp:anchor>
            </w:drawing>
          </mc:Choice>
          <mc:Fallback>
            <w:pict>
              <v:rect id="shape_0" ID="Frame5" path="m0,0l-2147483645,0l-2147483645,-2147483646l0,-2147483646xe" fillcolor="white" stroked="f" o:allowincell="f" style="position:absolute;margin-left:-4.75pt;margin-top:3.45pt;width:470.15pt;height:217.05pt;mso-wrap-style:square;v-text-anchor:top">
                <v:fill o:detectmouseclick="t" type="solid" color2="black"/>
                <v:stroke color="#3465a4" joinstyle="round" endcap="flat"/>
                <v:textbox>
                  <w:txbxContent>
                    <w:p>
                      <w:pPr>
                        <w:pStyle w:val="Fig"/>
                        <w:spacing w:before="0" w:after="120"/>
                        <w:rPr/>
                      </w:pPr>
                      <w:r>
                        <w:rPr>
                          <w:color w:val="000000"/>
                        </w:rPr>
                        <w:drawing>
                          <wp:inline distT="0" distB="0" distL="0" distR="0">
                            <wp:extent cx="5971540" cy="2610485"/>
                            <wp:effectExtent l="0" t="0" r="0" b="0"/>
                            <wp:docPr id="114" name="Image7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77" descr="" title=""/>
                                    <pic:cNvPicPr>
                                      <a:picLocks noChangeAspect="1" noChangeArrowheads="1"/>
                                    </pic:cNvPicPr>
                                  </pic:nvPicPr>
                                  <pic:blipFill>
                                    <a:blip r:embed="rId207"/>
                                    <a:stretch>
                                      <a:fillRect/>
                                    </a:stretch>
                                  </pic:blipFill>
                                  <pic:spPr bwMode="auto">
                                    <a:xfrm>
                                      <a:off x="0" y="0"/>
                                      <a:ext cx="5971540" cy="2610485"/>
                                    </a:xfrm>
                                    <a:prstGeom prst="rect">
                                      <a:avLst/>
                                    </a:prstGeom>
                                  </pic:spPr>
                                </pic:pic>
                              </a:graphicData>
                            </a:graphic>
                          </wp:inline>
                        </w:drawing>
                      </w:r>
                      <w:r>
                        <w:rPr>
                          <w:color w:val="000000"/>
                        </w:rPr>
                        <w:t xml:space="preserve">Fig. </w:t>
                      </w:r>
                      <w:r>
                        <w:rPr>
                          <w:color w:val="000000"/>
                        </w:rPr>
                        <w:fldChar w:fldCharType="begin"/>
                      </w:r>
                      <w:r>
                        <w:rPr>
                          <w:color w:val="000000"/>
                        </w:rPr>
                        <w:instrText xml:space="preserve"> SEQ Fig. \* ARABIC </w:instrText>
                      </w:r>
                      <w:r>
                        <w:rPr>
                          <w:color w:val="000000"/>
                        </w:rPr>
                        <w:fldChar w:fldCharType="separate"/>
                      </w:r>
                      <w:r>
                        <w:rPr>
                          <w:color w:val="000000"/>
                        </w:rPr>
                        <w:t>6</w:t>
                      </w:r>
                      <w:r>
                        <w:rPr>
                          <w:color w:val="000000"/>
                        </w:rPr>
                        <w:fldChar w:fldCharType="end"/>
                      </w:r>
                      <w:r>
                        <w:rPr>
                          <w:color w:val="000000"/>
                        </w:rPr>
                        <w:t>. Factorización de rango de la actualización de pesos ΔW en las matrices de bajo rango B y A.</w:t>
                      </w:r>
                    </w:p>
                  </w:txbxContent>
                </v:textbox>
                <w10:wrap type="square" side="largest"/>
              </v:rect>
            </w:pict>
          </mc:Fallback>
        </mc:AlternateContent>
      </w:r>
    </w:p>
    <w:p>
      <w:pPr>
        <w:pStyle w:val="Normal"/>
        <w:ind w:hanging="0"/>
        <w:rPr>
          <w:position w:val="0"/>
          <w:sz w:val="24"/>
          <w:sz w:val="24"/>
          <w:vertAlign w:val="baseline"/>
        </w:rPr>
      </w:pPr>
      <w:r>
        <w:rPr>
          <w:position w:val="0"/>
          <w:sz w:val="24"/>
          <w:sz w:val="24"/>
          <w:vertAlign w:val="baseline"/>
        </w:rPr>
      </w:r>
    </w:p>
    <w:p>
      <w:pPr>
        <w:pStyle w:val="Normal"/>
        <w:ind w:hanging="0"/>
        <w:rPr/>
      </w:pPr>
      <w:r>
        <w:rPr>
          <w:position w:val="0"/>
          <w:sz w:val="24"/>
          <w:sz w:val="24"/>
          <w:vertAlign w:val="baseline"/>
        </w:rPr>
        <w:t xml:space="preserve">Si esta hipótesis se cumple, no es necesario aprender </w:t>
      </w:r>
      <w:r>
        <w:rPr/>
        <w:drawing>
          <wp:inline distT="0" distB="0" distL="0" distR="0">
            <wp:extent cx="278130" cy="111760"/>
            <wp:effectExtent l="0" t="0" r="0" b="0"/>
            <wp:docPr id="112" name="Image76" descr="TexMaths&#10;12§display§$\Delta W$§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76" descr="TexMaths&#10;12§display§$\Delta W$§svg§600§FALSE§" title=""/>
                    <pic:cNvPicPr>
                      <a:picLocks noChangeAspect="1" noChangeArrowheads="1"/>
                    </pic:cNvPicPr>
                  </pic:nvPicPr>
                  <pic:blipFill>
                    <a:blip r:embed="rId208">
                      <a:extLst>
                        <a:ext uri="{96DAC541-7B7A-43D3-8B79-37D633B846F1}">
                          <asvg:svgBlip xmlns:asvg="http://schemas.microsoft.com/office/drawing/2016/SVG/main" r:embed="rId209"/>
                        </a:ext>
                      </a:extLst>
                    </a:blip>
                    <a:stretch>
                      <a:fillRect/>
                    </a:stretch>
                  </pic:blipFill>
                  <pic:spPr bwMode="auto">
                    <a:xfrm>
                      <a:off x="0" y="0"/>
                      <a:ext cx="278130" cy="111760"/>
                    </a:xfrm>
                    <a:prstGeom prst="rect">
                      <a:avLst/>
                    </a:prstGeom>
                  </pic:spPr>
                </pic:pic>
              </a:graphicData>
            </a:graphic>
          </wp:inline>
        </w:drawing>
      </w:r>
      <w:r>
        <w:rPr>
          <w:position w:val="0"/>
          <w:sz w:val="24"/>
          <w:sz w:val="24"/>
          <w:vertAlign w:val="baseline"/>
        </w:rPr>
        <w:t xml:space="preserve"> entrada por entrada. Que esta matriz tenga rango </w:t>
      </w:r>
      <w:r>
        <w:rPr/>
        <w:drawing>
          <wp:inline distT="0" distB="0" distL="0" distR="0">
            <wp:extent cx="50165" cy="66040"/>
            <wp:effectExtent l="0" t="0" r="0" b="0"/>
            <wp:docPr id="113" name="Image78" descr="TexMaths&#10;12§display§$r$§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78" descr="TexMaths&#10;12§display§$r$§svg§600§FALSE§" title=""/>
                    <pic:cNvPicPr>
                      <a:picLocks noChangeAspect="1" noChangeArrowheads="1"/>
                    </pic:cNvPicPr>
                  </pic:nvPicPr>
                  <pic:blipFill>
                    <a:blip r:embed="rId210">
                      <a:extLst>
                        <a:ext uri="{96DAC541-7B7A-43D3-8B79-37D633B846F1}">
                          <asvg:svgBlip xmlns:asvg="http://schemas.microsoft.com/office/drawing/2016/SVG/main" r:embed="rId211"/>
                        </a:ext>
                      </a:extLst>
                    </a:blip>
                    <a:stretch>
                      <a:fillRect/>
                    </a:stretch>
                  </pic:blipFill>
                  <pic:spPr bwMode="auto">
                    <a:xfrm>
                      <a:off x="0" y="0"/>
                      <a:ext cx="50165" cy="66040"/>
                    </a:xfrm>
                    <a:prstGeom prst="rect">
                      <a:avLst/>
                    </a:prstGeom>
                  </pic:spPr>
                </pic:pic>
              </a:graphicData>
            </a:graphic>
          </wp:inline>
        </w:drawing>
      </w:r>
      <w:r>
        <w:rPr>
          <w:position w:val="0"/>
          <w:sz w:val="24"/>
          <w:sz w:val="24"/>
          <w:vertAlign w:val="baseline"/>
        </w:rPr>
        <w:t xml:space="preserve"> significa que todas sus columnas son combinaciones lineales de solo </w:t>
      </w:r>
      <w:r>
        <w:rPr/>
        <w:drawing>
          <wp:inline distT="0" distB="0" distL="0" distR="0">
            <wp:extent cx="50165" cy="66040"/>
            <wp:effectExtent l="0" t="0" r="0" b="0"/>
            <wp:docPr id="114" name="Image79" descr="TexMaths&#10;12§display§$r$§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79" descr="TexMaths&#10;12§display§$r$§svg§600§FALSE§" title=""/>
                    <pic:cNvPicPr>
                      <a:picLocks noChangeAspect="1" noChangeArrowheads="1"/>
                    </pic:cNvPicPr>
                  </pic:nvPicPr>
                  <pic:blipFill>
                    <a:blip r:embed="rId212">
                      <a:extLst>
                        <a:ext uri="{96DAC541-7B7A-43D3-8B79-37D633B846F1}">
                          <asvg:svgBlip xmlns:asvg="http://schemas.microsoft.com/office/drawing/2016/SVG/main" r:embed="rId213"/>
                        </a:ext>
                      </a:extLst>
                    </a:blip>
                    <a:stretch>
                      <a:fillRect/>
                    </a:stretch>
                  </pic:blipFill>
                  <pic:spPr bwMode="auto">
                    <a:xfrm>
                      <a:off x="0" y="0"/>
                      <a:ext cx="50165" cy="66040"/>
                    </a:xfrm>
                    <a:prstGeom prst="rect">
                      <a:avLst/>
                    </a:prstGeom>
                  </pic:spPr>
                </pic:pic>
              </a:graphicData>
            </a:graphic>
          </wp:inline>
        </w:drawing>
      </w:r>
      <w:r>
        <w:rPr>
          <w:position w:val="0"/>
          <w:sz w:val="24"/>
          <w:sz w:val="24"/>
          <w:vertAlign w:val="baseline"/>
        </w:rPr>
        <w:t xml:space="preserve"> vectores base. Por la factorización de rango, basta entonces con aprender dos matrices pequeñas: </w:t>
      </w:r>
      <w:r>
        <w:rPr/>
        <w:drawing>
          <wp:inline distT="0" distB="0" distL="0" distR="0">
            <wp:extent cx="629285" cy="146685"/>
            <wp:effectExtent l="0" t="0" r="0" b="0"/>
            <wp:docPr id="115" name="Image80" descr="TexMaths&#10;12§display§$B \in \mathbb{R}^{d \times r}$§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Image80" descr="TexMaths&#10;12§display§$B \in \mathbb{R}^{d \times r}$§svg§600§FALSE§" title=""/>
                    <pic:cNvPicPr>
                      <a:picLocks noChangeAspect="1" noChangeArrowheads="1"/>
                    </pic:cNvPicPr>
                  </pic:nvPicPr>
                  <pic:blipFill>
                    <a:blip r:embed="rId214">
                      <a:extLst>
                        <a:ext uri="{96DAC541-7B7A-43D3-8B79-37D633B846F1}">
                          <asvg:svgBlip xmlns:asvg="http://schemas.microsoft.com/office/drawing/2016/SVG/main" r:embed="rId215"/>
                        </a:ext>
                      </a:extLst>
                    </a:blip>
                    <a:stretch>
                      <a:fillRect/>
                    </a:stretch>
                  </pic:blipFill>
                  <pic:spPr bwMode="auto">
                    <a:xfrm>
                      <a:off x="0" y="0"/>
                      <a:ext cx="629285" cy="146685"/>
                    </a:xfrm>
                    <a:prstGeom prst="rect">
                      <a:avLst/>
                    </a:prstGeom>
                  </pic:spPr>
                </pic:pic>
              </a:graphicData>
            </a:graphic>
          </wp:inline>
        </w:drawing>
      </w:r>
      <w:r>
        <w:rPr>
          <w:position w:val="0"/>
          <w:sz w:val="24"/>
          <w:sz w:val="24"/>
          <w:vertAlign w:val="baseline"/>
        </w:rPr>
        <w:t xml:space="preserve">, cuyas columnas son esos </w:t>
      </w:r>
      <w:r>
        <w:rPr/>
        <w:drawing>
          <wp:inline distT="0" distB="0" distL="0" distR="0">
            <wp:extent cx="50165" cy="66040"/>
            <wp:effectExtent l="0" t="0" r="0" b="0"/>
            <wp:docPr id="116" name="Image81" descr="TexMaths&#10;12§display§$r$§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81" descr="TexMaths&#10;12§display§$r$§svg§600§FALSE§" title=""/>
                    <pic:cNvPicPr>
                      <a:picLocks noChangeAspect="1" noChangeArrowheads="1"/>
                    </pic:cNvPicPr>
                  </pic:nvPicPr>
                  <pic:blipFill>
                    <a:blip r:embed="rId216">
                      <a:extLst>
                        <a:ext uri="{96DAC541-7B7A-43D3-8B79-37D633B846F1}">
                          <asvg:svgBlip xmlns:asvg="http://schemas.microsoft.com/office/drawing/2016/SVG/main" r:embed="rId217"/>
                        </a:ext>
                      </a:extLst>
                    </a:blip>
                    <a:stretch>
                      <a:fillRect/>
                    </a:stretch>
                  </pic:blipFill>
                  <pic:spPr bwMode="auto">
                    <a:xfrm>
                      <a:off x="0" y="0"/>
                      <a:ext cx="50165" cy="66040"/>
                    </a:xfrm>
                    <a:prstGeom prst="rect">
                      <a:avLst/>
                    </a:prstGeom>
                  </pic:spPr>
                </pic:pic>
              </a:graphicData>
            </a:graphic>
          </wp:inline>
        </w:drawing>
      </w:r>
      <w:r>
        <w:rPr>
          <w:position w:val="0"/>
          <w:sz w:val="24"/>
          <w:sz w:val="24"/>
          <w:vertAlign w:val="baseline"/>
        </w:rPr>
        <w:t xml:space="preserve"> vectores base, y </w:t>
      </w:r>
      <w:r>
        <w:rPr/>
        <w:drawing>
          <wp:inline distT="0" distB="0" distL="0" distR="0">
            <wp:extent cx="627380" cy="133985"/>
            <wp:effectExtent l="0" t="0" r="0" b="0"/>
            <wp:docPr id="117" name="Image82" descr="TexMaths&#10;12§display§$A \in \mathbb{R}^{r \times k}$§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82" descr="TexMaths&#10;12§display§$A \in \mathbb{R}^{r \times k}$§svg§600§FALSE§" title=""/>
                    <pic:cNvPicPr>
                      <a:picLocks noChangeAspect="1" noChangeArrowheads="1"/>
                    </pic:cNvPicPr>
                  </pic:nvPicPr>
                  <pic:blipFill>
                    <a:blip r:embed="rId218">
                      <a:extLst>
                        <a:ext uri="{96DAC541-7B7A-43D3-8B79-37D633B846F1}">
                          <asvg:svgBlip xmlns:asvg="http://schemas.microsoft.com/office/drawing/2016/SVG/main" r:embed="rId219"/>
                        </a:ext>
                      </a:extLst>
                    </a:blip>
                    <a:stretch>
                      <a:fillRect/>
                    </a:stretch>
                  </pic:blipFill>
                  <pic:spPr bwMode="auto">
                    <a:xfrm>
                      <a:off x="0" y="0"/>
                      <a:ext cx="627380" cy="133985"/>
                    </a:xfrm>
                    <a:prstGeom prst="rect">
                      <a:avLst/>
                    </a:prstGeom>
                  </pic:spPr>
                </pic:pic>
              </a:graphicData>
            </a:graphic>
          </wp:inline>
        </w:drawing>
      </w:r>
      <w:r>
        <w:rPr>
          <w:position w:val="0"/>
          <w:sz w:val="24"/>
          <w:sz w:val="24"/>
          <w:vertAlign w:val="baseline"/>
        </w:rPr>
        <w:t xml:space="preserve">, que contiene, para cada columna de </w:t>
      </w:r>
      <w:r>
        <w:rPr/>
        <w:drawing>
          <wp:inline distT="0" distB="0" distL="0" distR="0">
            <wp:extent cx="313690" cy="137795"/>
            <wp:effectExtent l="0" t="0" r="0" b="0"/>
            <wp:docPr id="118" name="Image83" descr="TexMaths&#10;12§display§$\Delta W$,§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83" descr="TexMaths&#10;12§display§$\Delta W$,§svg§600§FALSE§" title=""/>
                    <pic:cNvPicPr>
                      <a:picLocks noChangeAspect="1" noChangeArrowheads="1"/>
                    </pic:cNvPicPr>
                  </pic:nvPicPr>
                  <pic:blipFill>
                    <a:blip r:embed="rId220">
                      <a:extLst>
                        <a:ext uri="{96DAC541-7B7A-43D3-8B79-37D633B846F1}">
                          <asvg:svgBlip xmlns:asvg="http://schemas.microsoft.com/office/drawing/2016/SVG/main" r:embed="rId221"/>
                        </a:ext>
                      </a:extLst>
                    </a:blip>
                    <a:stretch>
                      <a:fillRect/>
                    </a:stretch>
                  </pic:blipFill>
                  <pic:spPr bwMode="auto">
                    <a:xfrm>
                      <a:off x="0" y="0"/>
                      <a:ext cx="313690" cy="137795"/>
                    </a:xfrm>
                    <a:prstGeom prst="rect">
                      <a:avLst/>
                    </a:prstGeom>
                  </pic:spPr>
                </pic:pic>
              </a:graphicData>
            </a:graphic>
          </wp:inline>
        </w:drawing>
      </w:r>
      <w:r>
        <w:rPr>
          <w:position w:val="0"/>
          <w:sz w:val="24"/>
          <w:sz w:val="24"/>
          <w:vertAlign w:val="baseline"/>
        </w:rPr>
        <w:t xml:space="preserve"> los </w:t>
      </w:r>
      <w:r>
        <w:rPr/>
        <w:drawing>
          <wp:inline distT="0" distB="0" distL="0" distR="0">
            <wp:extent cx="50165" cy="66040"/>
            <wp:effectExtent l="0" t="0" r="0" b="0"/>
            <wp:docPr id="119" name="Image84" descr="TexMaths&#10;12§display§$r$ §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84" descr="TexMaths&#10;12§display§$r$ §svg§600§FALSE§" title=""/>
                    <pic:cNvPicPr>
                      <a:picLocks noChangeAspect="1" noChangeArrowheads="1"/>
                    </pic:cNvPicPr>
                  </pic:nvPicPr>
                  <pic:blipFill>
                    <a:blip r:embed="rId222">
                      <a:extLst>
                        <a:ext uri="{96DAC541-7B7A-43D3-8B79-37D633B846F1}">
                          <asvg:svgBlip xmlns:asvg="http://schemas.microsoft.com/office/drawing/2016/SVG/main" r:embed="rId223"/>
                        </a:ext>
                      </a:extLst>
                    </a:blip>
                    <a:stretch>
                      <a:fillRect/>
                    </a:stretch>
                  </pic:blipFill>
                  <pic:spPr bwMode="auto">
                    <a:xfrm>
                      <a:off x="0" y="0"/>
                      <a:ext cx="50165" cy="66040"/>
                    </a:xfrm>
                    <a:prstGeom prst="rect">
                      <a:avLst/>
                    </a:prstGeom>
                  </pic:spPr>
                </pic:pic>
              </a:graphicData>
            </a:graphic>
          </wp:inline>
        </w:drawing>
      </w:r>
      <w:r>
        <w:rPr/>
        <w:t xml:space="preserve"> </w:t>
      </w:r>
      <w:r>
        <w:rPr>
          <w:position w:val="0"/>
          <w:sz w:val="24"/>
          <w:sz w:val="24"/>
          <w:vertAlign w:val="baseline"/>
        </w:rPr>
        <w:t>coeficientes con los que se combinan dichos vectores. Su producto reconstruye la actualización completa:</w:t>
      </w:r>
    </w:p>
    <w:p>
      <w:pPr>
        <w:pStyle w:val="Normal"/>
        <w:ind w:hanging="0"/>
        <w:rPr>
          <w:position w:val="0"/>
          <w:sz w:val="24"/>
          <w:sz w:val="24"/>
          <w:vertAlign w:val="baseline"/>
        </w:rPr>
      </w:pPr>
      <w:r>
        <w:rPr>
          <w:position w:val="0"/>
          <w:sz w:val="24"/>
          <w:sz w:val="24"/>
          <w:vertAlign w:val="baseline"/>
        </w:rPr>
      </w:r>
    </w:p>
    <w:p>
      <w:pPr>
        <w:pStyle w:val="Normal"/>
        <w:ind w:hanging="0"/>
        <w:jc w:val="center"/>
        <w:rPr>
          <w:position w:val="0"/>
          <w:sz w:val="22"/>
          <w:sz w:val="22"/>
          <w:vertAlign w:val="baseline"/>
        </w:rPr>
      </w:pPr>
      <w:r>
        <w:rPr/>
        <w:drawing>
          <wp:inline distT="0" distB="0" distL="0" distR="0">
            <wp:extent cx="717550" cy="111760"/>
            <wp:effectExtent l="0" t="0" r="0" b="0"/>
            <wp:docPr id="120" name="Image85" descr="TexMaths&#10;12§display§$$\Delta W = BA$$§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85" descr="TexMaths&#10;12§display§$$\Delta W = BA$$§svg§600§FALSE§" title=""/>
                    <pic:cNvPicPr>
                      <a:picLocks noChangeAspect="1" noChangeArrowheads="1"/>
                    </pic:cNvPicPr>
                  </pic:nvPicPr>
                  <pic:blipFill>
                    <a:blip r:embed="rId224">
                      <a:extLst>
                        <a:ext uri="{96DAC541-7B7A-43D3-8B79-37D633B846F1}">
                          <asvg:svgBlip xmlns:asvg="http://schemas.microsoft.com/office/drawing/2016/SVG/main" r:embed="rId225"/>
                        </a:ext>
                      </a:extLst>
                    </a:blip>
                    <a:stretch>
                      <a:fillRect/>
                    </a:stretch>
                  </pic:blipFill>
                  <pic:spPr bwMode="auto">
                    <a:xfrm>
                      <a:off x="0" y="0"/>
                      <a:ext cx="717550" cy="111760"/>
                    </a:xfrm>
                    <a:prstGeom prst="rect">
                      <a:avLst/>
                    </a:prstGeom>
                  </pic:spPr>
                </pic:pic>
              </a:graphicData>
            </a:graphic>
          </wp:inline>
        </w:drawing>
      </w:r>
      <w:r>
        <w:rPr>
          <w:position w:val="0"/>
          <w:sz w:val="22"/>
          <w:sz w:val="22"/>
          <w:vertAlign w:val="baseline"/>
        </w:rPr>
        <w:t xml:space="preserve">  </w:t>
      </w:r>
      <w:r>
        <w:rPr>
          <w:position w:val="0"/>
          <w:sz w:val="22"/>
          <w:sz w:val="22"/>
          <w:vertAlign w:val="baseline"/>
        </w:rPr>
        <w:t>(9)</w:t>
      </w:r>
    </w:p>
    <w:p>
      <w:pPr>
        <w:pStyle w:val="Normal"/>
        <w:ind w:hanging="0"/>
        <w:rPr>
          <w:position w:val="0"/>
          <w:sz w:val="24"/>
          <w:sz w:val="24"/>
          <w:vertAlign w:val="baseline"/>
        </w:rPr>
      </w:pPr>
      <w:r>
        <w:rPr>
          <w:position w:val="0"/>
          <w:sz w:val="24"/>
          <w:sz w:val="24"/>
          <w:vertAlign w:val="baseline"/>
        </w:rPr>
      </w:r>
    </w:p>
    <w:p>
      <w:pPr>
        <w:pStyle w:val="Normal"/>
        <w:ind w:hanging="0"/>
        <w:rPr/>
      </w:pPr>
      <w:r>
        <w:rPr>
          <w:position w:val="0"/>
          <w:sz w:val="24"/>
          <w:sz w:val="24"/>
          <w:vertAlign w:val="baseline"/>
        </w:rPr>
        <w:t xml:space="preserve">El número de parámetros a aprender pasa así de </w:t>
      </w:r>
      <w:r>
        <w:rPr/>
        <w:drawing>
          <wp:inline distT="0" distB="0" distL="0" distR="0">
            <wp:extent cx="156210" cy="106680"/>
            <wp:effectExtent l="0" t="0" r="0" b="0"/>
            <wp:docPr id="121" name="Image86" descr="TexMaths&#10;12§display§$dk$§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Image86" descr="TexMaths&#10;12§display§$dk$§svg§600§FALSE§" title=""/>
                    <pic:cNvPicPr>
                      <a:picLocks noChangeAspect="1" noChangeArrowheads="1"/>
                    </pic:cNvPicPr>
                  </pic:nvPicPr>
                  <pic:blipFill>
                    <a:blip r:embed="rId226">
                      <a:extLst>
                        <a:ext uri="{96DAC541-7B7A-43D3-8B79-37D633B846F1}">
                          <asvg:svgBlip xmlns:asvg="http://schemas.microsoft.com/office/drawing/2016/SVG/main" r:embed="rId227"/>
                        </a:ext>
                      </a:extLst>
                    </a:blip>
                    <a:stretch>
                      <a:fillRect/>
                    </a:stretch>
                  </pic:blipFill>
                  <pic:spPr bwMode="auto">
                    <a:xfrm>
                      <a:off x="0" y="0"/>
                      <a:ext cx="156210" cy="106680"/>
                    </a:xfrm>
                    <a:prstGeom prst="rect">
                      <a:avLst/>
                    </a:prstGeom>
                  </pic:spPr>
                </pic:pic>
              </a:graphicData>
            </a:graphic>
          </wp:inline>
        </w:drawing>
      </w:r>
      <w:r>
        <w:rPr>
          <w:position w:val="0"/>
          <w:sz w:val="24"/>
          <w:sz w:val="24"/>
          <w:vertAlign w:val="baseline"/>
        </w:rPr>
        <w:t xml:space="preserve">, (las entradas de </w:t>
      </w:r>
      <w:r>
        <w:rPr/>
        <w:drawing>
          <wp:inline distT="0" distB="0" distL="0" distR="0">
            <wp:extent cx="278130" cy="111760"/>
            <wp:effectExtent l="0" t="0" r="0" b="0"/>
            <wp:docPr id="122" name="Image87" descr="TexMaths&#10;12§display§$\Delta W$§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87" descr="TexMaths&#10;12§display§$\Delta W$§svg§600§FALSE§" title=""/>
                    <pic:cNvPicPr>
                      <a:picLocks noChangeAspect="1" noChangeArrowheads="1"/>
                    </pic:cNvPicPr>
                  </pic:nvPicPr>
                  <pic:blipFill>
                    <a:blip r:embed="rId228">
                      <a:extLst>
                        <a:ext uri="{96DAC541-7B7A-43D3-8B79-37D633B846F1}">
                          <asvg:svgBlip xmlns:asvg="http://schemas.microsoft.com/office/drawing/2016/SVG/main" r:embed="rId229"/>
                        </a:ext>
                      </a:extLst>
                    </a:blip>
                    <a:stretch>
                      <a:fillRect/>
                    </a:stretch>
                  </pic:blipFill>
                  <pic:spPr bwMode="auto">
                    <a:xfrm>
                      <a:off x="0" y="0"/>
                      <a:ext cx="278130" cy="111760"/>
                    </a:xfrm>
                    <a:prstGeom prst="rect">
                      <a:avLst/>
                    </a:prstGeom>
                  </pic:spPr>
                </pic:pic>
              </a:graphicData>
            </a:graphic>
          </wp:inline>
        </w:drawing>
      </w:r>
      <w:r>
        <w:rPr>
          <w:position w:val="0"/>
          <w:sz w:val="24"/>
          <w:sz w:val="24"/>
          <w:vertAlign w:val="baseline"/>
        </w:rPr>
        <w:t xml:space="preserve">), a </w:t>
      </w:r>
      <w:r>
        <w:rPr/>
        <w:drawing>
          <wp:inline distT="0" distB="0" distL="0" distR="0">
            <wp:extent cx="553085" cy="162560"/>
            <wp:effectExtent l="0" t="0" r="0" b="0"/>
            <wp:docPr id="123" name="Image88" descr="TexMaths&#10;12§display§$r(d + k)$§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88" descr="TexMaths&#10;12§display§$r(d + k)$§svg§600§FALSE§" title=""/>
                    <pic:cNvPicPr>
                      <a:picLocks noChangeAspect="1" noChangeArrowheads="1"/>
                    </pic:cNvPicPr>
                  </pic:nvPicPr>
                  <pic:blipFill>
                    <a:blip r:embed="rId230">
                      <a:extLst>
                        <a:ext uri="{96DAC541-7B7A-43D3-8B79-37D633B846F1}">
                          <asvg:svgBlip xmlns:asvg="http://schemas.microsoft.com/office/drawing/2016/SVG/main" r:embed="rId231"/>
                        </a:ext>
                      </a:extLst>
                    </a:blip>
                    <a:stretch>
                      <a:fillRect/>
                    </a:stretch>
                  </pic:blipFill>
                  <pic:spPr bwMode="auto">
                    <a:xfrm>
                      <a:off x="0" y="0"/>
                      <a:ext cx="553085" cy="162560"/>
                    </a:xfrm>
                    <a:prstGeom prst="rect">
                      <a:avLst/>
                    </a:prstGeom>
                  </pic:spPr>
                </pic:pic>
              </a:graphicData>
            </a:graphic>
          </wp:inline>
        </w:drawing>
      </w:r>
      <w:r>
        <w:rPr>
          <w:position w:val="0"/>
          <w:sz w:val="24"/>
          <w:sz w:val="24"/>
          <w:vertAlign w:val="baseline"/>
        </w:rPr>
        <w:t xml:space="preserve">, las entradas de </w:t>
      </w:r>
      <w:r>
        <w:rPr/>
        <w:drawing>
          <wp:inline distT="0" distB="0" distL="0" distR="0">
            <wp:extent cx="92710" cy="102870"/>
            <wp:effectExtent l="0" t="0" r="0" b="0"/>
            <wp:docPr id="124" name="Image89" descr="TexMaths&#10;12§display§$B$§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89" descr="TexMaths&#10;12§display§$B$§svg§600§FALSE§" title=""/>
                    <pic:cNvPicPr>
                      <a:picLocks noChangeAspect="1" noChangeArrowheads="1"/>
                    </pic:cNvPicPr>
                  </pic:nvPicPr>
                  <pic:blipFill>
                    <a:blip r:embed="rId232">
                      <a:extLst>
                        <a:ext uri="{96DAC541-7B7A-43D3-8B79-37D633B846F1}">
                          <asvg:svgBlip xmlns:asvg="http://schemas.microsoft.com/office/drawing/2016/SVG/main" r:embed="rId233"/>
                        </a:ext>
                      </a:extLst>
                    </a:blip>
                    <a:stretch>
                      <a:fillRect/>
                    </a:stretch>
                  </pic:blipFill>
                  <pic:spPr bwMode="auto">
                    <a:xfrm>
                      <a:off x="0" y="0"/>
                      <a:ext cx="92710" cy="102870"/>
                    </a:xfrm>
                    <a:prstGeom prst="rect">
                      <a:avLst/>
                    </a:prstGeom>
                  </pic:spPr>
                </pic:pic>
              </a:graphicData>
            </a:graphic>
          </wp:inline>
        </w:drawing>
      </w:r>
      <w:r>
        <w:rPr>
          <w:position w:val="0"/>
          <w:sz w:val="24"/>
          <w:sz w:val="24"/>
          <w:vertAlign w:val="baseline"/>
        </w:rPr>
        <w:t xml:space="preserve"> y </w:t>
      </w:r>
      <w:r>
        <w:rPr/>
        <w:drawing>
          <wp:inline distT="0" distB="0" distL="0" distR="0">
            <wp:extent cx="103505" cy="107950"/>
            <wp:effectExtent l="0" t="0" r="0" b="0"/>
            <wp:docPr id="125" name="Image90" descr="TexMaths&#10;12§display§$A$§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90" descr="TexMaths&#10;12§display§$A$§svg§600§FALSE§" title=""/>
                    <pic:cNvPicPr>
                      <a:picLocks noChangeAspect="1" noChangeArrowheads="1"/>
                    </pic:cNvPicPr>
                  </pic:nvPicPr>
                  <pic:blipFill>
                    <a:blip r:embed="rId234">
                      <a:extLst>
                        <a:ext uri="{96DAC541-7B7A-43D3-8B79-37D633B846F1}">
                          <asvg:svgBlip xmlns:asvg="http://schemas.microsoft.com/office/drawing/2016/SVG/main" r:embed="rId235"/>
                        </a:ext>
                      </a:extLst>
                    </a:blip>
                    <a:stretch>
                      <a:fillRect/>
                    </a:stretch>
                  </pic:blipFill>
                  <pic:spPr bwMode="auto">
                    <a:xfrm>
                      <a:off x="0" y="0"/>
                      <a:ext cx="103505" cy="107950"/>
                    </a:xfrm>
                    <a:prstGeom prst="rect">
                      <a:avLst/>
                    </a:prstGeom>
                  </pic:spPr>
                </pic:pic>
              </a:graphicData>
            </a:graphic>
          </wp:inline>
        </w:drawing>
      </w:r>
      <w:r>
        <w:rPr>
          <w:position w:val="0"/>
          <w:sz w:val="24"/>
          <w:sz w:val="24"/>
          <w:vertAlign w:val="baseline"/>
        </w:rPr>
        <w:t xml:space="preserve">. Por ejemplo, para </w:t>
      </w:r>
      <w:r>
        <w:rPr/>
        <w:drawing>
          <wp:inline distT="0" distB="0" distL="0" distR="0">
            <wp:extent cx="896620" cy="107950"/>
            <wp:effectExtent l="0" t="0" r="0" b="0"/>
            <wp:docPr id="126" name="Image91" descr="TexMaths&#10;12§display§$d = k = 1024$§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91" descr="TexMaths&#10;12§display§$d = k = 1024$§svg§600§FALSE§" title=""/>
                    <pic:cNvPicPr>
                      <a:picLocks noChangeAspect="1" noChangeArrowheads="1"/>
                    </pic:cNvPicPr>
                  </pic:nvPicPr>
                  <pic:blipFill>
                    <a:blip r:embed="rId236">
                      <a:extLst>
                        <a:ext uri="{96DAC541-7B7A-43D3-8B79-37D633B846F1}">
                          <asvg:svgBlip xmlns:asvg="http://schemas.microsoft.com/office/drawing/2016/SVG/main" r:embed="rId237"/>
                        </a:ext>
                      </a:extLst>
                    </a:blip>
                    <a:stretch>
                      <a:fillRect/>
                    </a:stretch>
                  </pic:blipFill>
                  <pic:spPr bwMode="auto">
                    <a:xfrm>
                      <a:off x="0" y="0"/>
                      <a:ext cx="896620" cy="107950"/>
                    </a:xfrm>
                    <a:prstGeom prst="rect">
                      <a:avLst/>
                    </a:prstGeom>
                  </pic:spPr>
                </pic:pic>
              </a:graphicData>
            </a:graphic>
          </wp:inline>
        </w:drawing>
      </w:r>
      <w:r>
        <w:rPr>
          <w:position w:val="0"/>
          <w:sz w:val="24"/>
          <w:sz w:val="24"/>
          <w:vertAlign w:val="baseline"/>
        </w:rPr>
        <w:t xml:space="preserve"> y </w:t>
      </w:r>
      <w:r>
        <w:rPr/>
        <w:drawing>
          <wp:inline distT="0" distB="0" distL="0" distR="0">
            <wp:extent cx="343535" cy="104140"/>
            <wp:effectExtent l="0" t="0" r="0" b="0"/>
            <wp:docPr id="127" name="Image92" descr="TexMaths&#10;12§display§$r = 8$§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92" descr="TexMaths&#10;12§display§$r = 8$§svg§600§FALSE§" title=""/>
                    <pic:cNvPicPr>
                      <a:picLocks noChangeAspect="1" noChangeArrowheads="1"/>
                    </pic:cNvPicPr>
                  </pic:nvPicPr>
                  <pic:blipFill>
                    <a:blip r:embed="rId238">
                      <a:extLst>
                        <a:ext uri="{96DAC541-7B7A-43D3-8B79-37D633B846F1}">
                          <asvg:svgBlip xmlns:asvg="http://schemas.microsoft.com/office/drawing/2016/SVG/main" r:embed="rId239"/>
                        </a:ext>
                      </a:extLst>
                    </a:blip>
                    <a:stretch>
                      <a:fillRect/>
                    </a:stretch>
                  </pic:blipFill>
                  <pic:spPr bwMode="auto">
                    <a:xfrm>
                      <a:off x="0" y="0"/>
                      <a:ext cx="343535" cy="104140"/>
                    </a:xfrm>
                    <a:prstGeom prst="rect">
                      <a:avLst/>
                    </a:prstGeom>
                  </pic:spPr>
                </pic:pic>
              </a:graphicData>
            </a:graphic>
          </wp:inline>
        </w:drawing>
      </w:r>
      <w:r>
        <w:rPr>
          <w:position w:val="0"/>
          <w:sz w:val="24"/>
          <w:sz w:val="24"/>
          <w:vertAlign w:val="baseline"/>
        </w:rPr>
        <w:t>, esto supone pasar de 1.048.576 a 16.384 parámetros, aproximadamente el 1.6% del total.</w:t>
      </w:r>
    </w:p>
    <w:p>
      <w:pPr>
        <w:pStyle w:val="Normal"/>
        <w:rPr/>
      </w:pPr>
      <w:r>
        <w:rPr>
          <w:position w:val="0"/>
          <w:sz w:val="24"/>
          <w:sz w:val="24"/>
          <w:vertAlign w:val="baseline"/>
        </w:rPr>
        <w:t xml:space="preserve">Dada una matriz preentrenada </w:t>
      </w:r>
      <w:r>
        <w:rPr/>
        <w:drawing>
          <wp:inline distT="0" distB="0" distL="0" distR="0">
            <wp:extent cx="734695" cy="153670"/>
            <wp:effectExtent l="0" t="0" r="0" b="0"/>
            <wp:docPr id="128" name="Image47" descr="TexMaths&#10;12§display§$W_0 \in \mathbb{R}^{d \times k}$§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47" descr="TexMaths&#10;12§display§$W_0 \in \mathbb{R}^{d \times k}$§svg§600§FALSE§" title=""/>
                    <pic:cNvPicPr>
                      <a:picLocks noChangeAspect="1" noChangeArrowheads="1"/>
                    </pic:cNvPicPr>
                  </pic:nvPicPr>
                  <pic:blipFill>
                    <a:blip r:embed="rId240">
                      <a:extLst>
                        <a:ext uri="{96DAC541-7B7A-43D3-8B79-37D633B846F1}">
                          <asvg:svgBlip xmlns:asvg="http://schemas.microsoft.com/office/drawing/2016/SVG/main" r:embed="rId241"/>
                        </a:ext>
                      </a:extLst>
                    </a:blip>
                    <a:stretch>
                      <a:fillRect/>
                    </a:stretch>
                  </pic:blipFill>
                  <pic:spPr bwMode="auto">
                    <a:xfrm>
                      <a:off x="0" y="0"/>
                      <a:ext cx="734695" cy="153670"/>
                    </a:xfrm>
                    <a:prstGeom prst="rect">
                      <a:avLst/>
                    </a:prstGeom>
                  </pic:spPr>
                </pic:pic>
              </a:graphicData>
            </a:graphic>
          </wp:inline>
        </w:drawing>
      </w:r>
      <w:r>
        <w:rPr>
          <w:position w:val="0"/>
          <w:sz w:val="24"/>
          <w:sz w:val="24"/>
          <w:vertAlign w:val="baseline"/>
        </w:rPr>
        <w:t xml:space="preserve">, LoRA la mantiene congelada y suma a su salida la contribución de la actualización de bajo rango </w:t>
      </w:r>
      <w:r>
        <w:rPr/>
        <w:drawing>
          <wp:inline distT="0" distB="0" distL="0" distR="0">
            <wp:extent cx="717550" cy="111760"/>
            <wp:effectExtent l="0" t="0" r="0" b="0"/>
            <wp:docPr id="129" name="Image50" descr="TexMaths&#10;12§display§$\Delta W = BA$§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Image50" descr="TexMaths&#10;12§display§$\Delta W = BA$§svg§600§FALSE§" title=""/>
                    <pic:cNvPicPr>
                      <a:picLocks noChangeAspect="1" noChangeArrowheads="1"/>
                    </pic:cNvPicPr>
                  </pic:nvPicPr>
                  <pic:blipFill>
                    <a:blip r:embed="rId242">
                      <a:extLst>
                        <a:ext uri="{96DAC541-7B7A-43D3-8B79-37D633B846F1}">
                          <asvg:svgBlip xmlns:asvg="http://schemas.microsoft.com/office/drawing/2016/SVG/main" r:embed="rId243"/>
                        </a:ext>
                      </a:extLst>
                    </a:blip>
                    <a:stretch>
                      <a:fillRect/>
                    </a:stretch>
                  </pic:blipFill>
                  <pic:spPr bwMode="auto">
                    <a:xfrm>
                      <a:off x="0" y="0"/>
                      <a:ext cx="717550" cy="111760"/>
                    </a:xfrm>
                    <a:prstGeom prst="rect">
                      <a:avLst/>
                    </a:prstGeom>
                  </pic:spPr>
                </pic:pic>
              </a:graphicData>
            </a:graphic>
          </wp:inline>
        </w:drawing>
      </w:r>
      <w:r>
        <w:rPr>
          <w:position w:val="0"/>
          <w:sz w:val="24"/>
          <w:sz w:val="24"/>
          <w:vertAlign w:val="baseline"/>
        </w:rPr>
        <w:t xml:space="preserve">, escalada por un factor </w:t>
      </w:r>
      <w:r>
        <w:rPr/>
        <w:drawing>
          <wp:inline distT="0" distB="0" distL="0" distR="0">
            <wp:extent cx="244475" cy="162560"/>
            <wp:effectExtent l="0" t="0" r="0" b="0"/>
            <wp:docPr id="130" name="Image51" descr="TexMaths&#10;12§display§$\alpha / r$§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51" descr="TexMaths&#10;12§display§$\alpha / r$§svg§600§FALSE§" title=""/>
                    <pic:cNvPicPr>
                      <a:picLocks noChangeAspect="1" noChangeArrowheads="1"/>
                    </pic:cNvPicPr>
                  </pic:nvPicPr>
                  <pic:blipFill>
                    <a:blip r:embed="rId244">
                      <a:extLst>
                        <a:ext uri="{96DAC541-7B7A-43D3-8B79-37D633B846F1}">
                          <asvg:svgBlip xmlns:asvg="http://schemas.microsoft.com/office/drawing/2016/SVG/main" r:embed="rId245"/>
                        </a:ext>
                      </a:extLst>
                    </a:blip>
                    <a:stretch>
                      <a:fillRect/>
                    </a:stretch>
                  </pic:blipFill>
                  <pic:spPr bwMode="auto">
                    <a:xfrm>
                      <a:off x="0" y="0"/>
                      <a:ext cx="244475" cy="162560"/>
                    </a:xfrm>
                    <a:prstGeom prst="rect">
                      <a:avLst/>
                    </a:prstGeom>
                  </pic:spPr>
                </pic:pic>
              </a:graphicData>
            </a:graphic>
          </wp:inline>
        </w:drawing>
      </w:r>
      <w:r>
        <w:rPr>
          <w:position w:val="0"/>
          <w:sz w:val="24"/>
          <w:sz w:val="24"/>
          <w:vertAlign w:val="baseline"/>
        </w:rPr>
        <w:t xml:space="preserve"> [14]:</w:t>
      </w:r>
    </w:p>
    <w:p>
      <w:pPr>
        <w:pStyle w:val="Normal"/>
        <w:ind w:hanging="0"/>
        <w:rPr>
          <w:position w:val="0"/>
          <w:sz w:val="24"/>
          <w:sz w:val="24"/>
          <w:vertAlign w:val="baseline"/>
        </w:rPr>
      </w:pPr>
      <w:r>
        <w:rPr>
          <w:position w:val="0"/>
          <w:sz w:val="24"/>
          <w:sz w:val="24"/>
          <w:vertAlign w:val="baseline"/>
        </w:rPr>
        <w:t xml:space="preserve"> </w:t>
      </w:r>
    </w:p>
    <w:p>
      <w:pPr>
        <w:pStyle w:val="Normal"/>
        <w:ind w:hanging="0"/>
        <w:jc w:val="center"/>
        <w:rPr>
          <w:position w:val="0"/>
          <w:sz w:val="22"/>
          <w:sz w:val="22"/>
          <w:vertAlign w:val="baseline"/>
        </w:rPr>
      </w:pPr>
      <w:r>
        <w:rPr/>
        <w:drawing>
          <wp:inline distT="0" distB="0" distL="0" distR="0">
            <wp:extent cx="1222375" cy="161925"/>
            <wp:effectExtent l="0" t="0" r="0" b="0"/>
            <wp:docPr id="131" name="Image52" descr="TexMaths&#10;12§display§$$h = W_0 x + \frac{\alpha}{r}\, BAx$$§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52" descr="TexMaths&#10;12§display§$$h = W_0 x + \frac{\alpha}{r}\, BAx$$§svg§600§FALSE§" title=""/>
                    <pic:cNvPicPr>
                      <a:picLocks noChangeAspect="1" noChangeArrowheads="1"/>
                    </pic:cNvPicPr>
                  </pic:nvPicPr>
                  <pic:blipFill>
                    <a:blip r:embed="rId246">
                      <a:extLst>
                        <a:ext uri="{96DAC541-7B7A-43D3-8B79-37D633B846F1}">
                          <asvg:svgBlip xmlns:asvg="http://schemas.microsoft.com/office/drawing/2016/SVG/main" r:embed="rId247"/>
                        </a:ext>
                      </a:extLst>
                    </a:blip>
                    <a:stretch>
                      <a:fillRect/>
                    </a:stretch>
                  </pic:blipFill>
                  <pic:spPr bwMode="auto">
                    <a:xfrm>
                      <a:off x="0" y="0"/>
                      <a:ext cx="1222375" cy="161925"/>
                    </a:xfrm>
                    <a:prstGeom prst="rect">
                      <a:avLst/>
                    </a:prstGeom>
                  </pic:spPr>
                </pic:pic>
              </a:graphicData>
            </a:graphic>
          </wp:inline>
        </w:drawing>
      </w:r>
      <w:r>
        <w:rPr>
          <w:position w:val="0"/>
          <w:sz w:val="24"/>
          <w:sz w:val="24"/>
          <w:vertAlign w:val="baseline"/>
        </w:rPr>
        <w:t xml:space="preserve"> </w:t>
      </w:r>
      <w:r>
        <w:rPr>
          <w:position w:val="0"/>
          <w:sz w:val="24"/>
          <w:sz w:val="24"/>
          <w:vertAlign w:val="baseline"/>
        </w:rPr>
        <w:t>(10)</w:t>
      </w:r>
    </w:p>
    <w:p>
      <w:pPr>
        <w:pStyle w:val="Normal"/>
        <w:ind w:hanging="0"/>
        <w:rPr>
          <w:position w:val="0"/>
          <w:sz w:val="24"/>
          <w:sz w:val="24"/>
          <w:vertAlign w:val="baseline"/>
        </w:rPr>
      </w:pPr>
      <w:r>
        <w:rPr>
          <w:position w:val="0"/>
          <w:sz w:val="24"/>
          <w:sz w:val="24"/>
          <w:vertAlign w:val="baseline"/>
        </w:rPr>
      </w:r>
    </w:p>
    <w:p>
      <w:pPr>
        <w:pStyle w:val="Normal"/>
        <w:ind w:hanging="0"/>
        <w:rPr/>
      </w:pPr>
      <w:r>
        <w:rPr>
          <w:position w:val="0"/>
          <w:sz w:val="24"/>
          <w:sz w:val="24"/>
          <w:vertAlign w:val="baseline"/>
        </w:rPr>
        <w:t xml:space="preserve">donde </w:t>
      </w:r>
      <w:r>
        <w:rPr/>
        <w:drawing>
          <wp:inline distT="0" distB="0" distL="0" distR="0">
            <wp:extent cx="92710" cy="102870"/>
            <wp:effectExtent l="0" t="0" r="0" b="0"/>
            <wp:docPr id="132" name="Image53" descr="TexMaths&#10;12§display§$B$ §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53" descr="TexMaths&#10;12§display§$B$ §svg§600§FALSE§" title=""/>
                    <pic:cNvPicPr>
                      <a:picLocks noChangeAspect="1" noChangeArrowheads="1"/>
                    </pic:cNvPicPr>
                  </pic:nvPicPr>
                  <pic:blipFill>
                    <a:blip r:embed="rId248">
                      <a:extLst>
                        <a:ext uri="{96DAC541-7B7A-43D3-8B79-37D633B846F1}">
                          <asvg:svgBlip xmlns:asvg="http://schemas.microsoft.com/office/drawing/2016/SVG/main" r:embed="rId249"/>
                        </a:ext>
                      </a:extLst>
                    </a:blip>
                    <a:stretch>
                      <a:fillRect/>
                    </a:stretch>
                  </pic:blipFill>
                  <pic:spPr bwMode="auto">
                    <a:xfrm>
                      <a:off x="0" y="0"/>
                      <a:ext cx="92710" cy="102870"/>
                    </a:xfrm>
                    <a:prstGeom prst="rect">
                      <a:avLst/>
                    </a:prstGeom>
                  </pic:spPr>
                </pic:pic>
              </a:graphicData>
            </a:graphic>
          </wp:inline>
        </w:drawing>
      </w:r>
      <w:r>
        <w:rPr>
          <w:position w:val="0"/>
          <w:sz w:val="24"/>
          <w:sz w:val="24"/>
          <w:vertAlign w:val="baseline"/>
        </w:rPr>
        <w:t xml:space="preserve"> y </w:t>
      </w:r>
      <w:r>
        <w:rPr/>
        <w:drawing>
          <wp:inline distT="0" distB="0" distL="0" distR="0">
            <wp:extent cx="103505" cy="107950"/>
            <wp:effectExtent l="0" t="0" r="0" b="0"/>
            <wp:docPr id="133" name="Image68" descr="TexMaths&#10;12§display§$A$§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68" descr="TexMaths&#10;12§display§$A$§svg§600§FALSE§" title=""/>
                    <pic:cNvPicPr>
                      <a:picLocks noChangeAspect="1" noChangeArrowheads="1"/>
                    </pic:cNvPicPr>
                  </pic:nvPicPr>
                  <pic:blipFill>
                    <a:blip r:embed="rId250">
                      <a:extLst>
                        <a:ext uri="{96DAC541-7B7A-43D3-8B79-37D633B846F1}">
                          <asvg:svgBlip xmlns:asvg="http://schemas.microsoft.com/office/drawing/2016/SVG/main" r:embed="rId251"/>
                        </a:ext>
                      </a:extLst>
                    </a:blip>
                    <a:stretch>
                      <a:fillRect/>
                    </a:stretch>
                  </pic:blipFill>
                  <pic:spPr bwMode="auto">
                    <a:xfrm>
                      <a:off x="0" y="0"/>
                      <a:ext cx="103505" cy="107950"/>
                    </a:xfrm>
                    <a:prstGeom prst="rect">
                      <a:avLst/>
                    </a:prstGeom>
                  </pic:spPr>
                </pic:pic>
              </a:graphicData>
            </a:graphic>
          </wp:inline>
        </w:drawing>
      </w:r>
      <w:r>
        <w:rPr>
          <w:position w:val="0"/>
          <w:sz w:val="24"/>
          <w:sz w:val="24"/>
          <w:vertAlign w:val="baseline"/>
        </w:rPr>
        <w:t xml:space="preserve"> son los únicos parámetros entrenables. </w:t>
      </w:r>
      <w:r>
        <w:rPr/>
        <w:drawing>
          <wp:inline distT="0" distB="0" distL="0" distR="0">
            <wp:extent cx="103505" cy="107950"/>
            <wp:effectExtent l="0" t="0" r="0" b="0"/>
            <wp:docPr id="134" name="Image69" descr="TexMaths&#10;12§display§$A$§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69" descr="TexMaths&#10;12§display§$A$§svg§600§FALSE§" title=""/>
                    <pic:cNvPicPr>
                      <a:picLocks noChangeAspect="1" noChangeArrowheads="1"/>
                    </pic:cNvPicPr>
                  </pic:nvPicPr>
                  <pic:blipFill>
                    <a:blip r:embed="rId252">
                      <a:extLst>
                        <a:ext uri="{96DAC541-7B7A-43D3-8B79-37D633B846F1}">
                          <asvg:svgBlip xmlns:asvg="http://schemas.microsoft.com/office/drawing/2016/SVG/main" r:embed="rId253"/>
                        </a:ext>
                      </a:extLst>
                    </a:blip>
                    <a:stretch>
                      <a:fillRect/>
                    </a:stretch>
                  </pic:blipFill>
                  <pic:spPr bwMode="auto">
                    <a:xfrm>
                      <a:off x="0" y="0"/>
                      <a:ext cx="103505" cy="107950"/>
                    </a:xfrm>
                    <a:prstGeom prst="rect">
                      <a:avLst/>
                    </a:prstGeom>
                  </pic:spPr>
                </pic:pic>
              </a:graphicData>
            </a:graphic>
          </wp:inline>
        </w:drawing>
      </w:r>
      <w:r>
        <w:rPr>
          <w:position w:val="0"/>
          <w:sz w:val="24"/>
          <w:sz w:val="24"/>
          <w:vertAlign w:val="baseline"/>
        </w:rPr>
        <w:t xml:space="preserve"> se inicializa con valores gaussianos aleatorios y </w:t>
      </w:r>
      <w:r>
        <w:rPr/>
        <w:drawing>
          <wp:inline distT="0" distB="0" distL="0" distR="0">
            <wp:extent cx="92710" cy="102870"/>
            <wp:effectExtent l="0" t="0" r="0" b="0"/>
            <wp:docPr id="135" name="Image70" descr="TexMaths&#10;12§display§$B$§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70" descr="TexMaths&#10;12§display§$B$§svg§600§FALSE§" title=""/>
                    <pic:cNvPicPr>
                      <a:picLocks noChangeAspect="1" noChangeArrowheads="1"/>
                    </pic:cNvPicPr>
                  </pic:nvPicPr>
                  <pic:blipFill>
                    <a:blip r:embed="rId254">
                      <a:extLst>
                        <a:ext uri="{96DAC541-7B7A-43D3-8B79-37D633B846F1}">
                          <asvg:svgBlip xmlns:asvg="http://schemas.microsoft.com/office/drawing/2016/SVG/main" r:embed="rId255"/>
                        </a:ext>
                      </a:extLst>
                    </a:blip>
                    <a:stretch>
                      <a:fillRect/>
                    </a:stretch>
                  </pic:blipFill>
                  <pic:spPr bwMode="auto">
                    <a:xfrm>
                      <a:off x="0" y="0"/>
                      <a:ext cx="92710" cy="102870"/>
                    </a:xfrm>
                    <a:prstGeom prst="rect">
                      <a:avLst/>
                    </a:prstGeom>
                  </pic:spPr>
                </pic:pic>
              </a:graphicData>
            </a:graphic>
          </wp:inline>
        </w:drawing>
      </w:r>
      <w:r>
        <w:rPr>
          <w:position w:val="0"/>
          <w:sz w:val="24"/>
          <w:sz w:val="24"/>
          <w:vertAlign w:val="baseline"/>
        </w:rPr>
        <w:t xml:space="preserve"> con ceros, de modo que </w:t>
      </w:r>
      <w:r>
        <w:rPr/>
        <w:drawing>
          <wp:inline distT="0" distB="0" distL="0" distR="0">
            <wp:extent cx="555625" cy="111760"/>
            <wp:effectExtent l="0" t="0" r="0" b="0"/>
            <wp:docPr id="136" name="Image93" descr="TexMaths&#10;12§display§$\Delta W = 0$§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93" descr="TexMaths&#10;12§display§$\Delta W = 0$§svg§600§FALSE§" title=""/>
                    <pic:cNvPicPr>
                      <a:picLocks noChangeAspect="1" noChangeArrowheads="1"/>
                    </pic:cNvPicPr>
                  </pic:nvPicPr>
                  <pic:blipFill>
                    <a:blip r:embed="rId256">
                      <a:extLst>
                        <a:ext uri="{96DAC541-7B7A-43D3-8B79-37D633B846F1}">
                          <asvg:svgBlip xmlns:asvg="http://schemas.microsoft.com/office/drawing/2016/SVG/main" r:embed="rId257"/>
                        </a:ext>
                      </a:extLst>
                    </a:blip>
                    <a:stretch>
                      <a:fillRect/>
                    </a:stretch>
                  </pic:blipFill>
                  <pic:spPr bwMode="auto">
                    <a:xfrm>
                      <a:off x="0" y="0"/>
                      <a:ext cx="555625" cy="111760"/>
                    </a:xfrm>
                    <a:prstGeom prst="rect">
                      <a:avLst/>
                    </a:prstGeom>
                  </pic:spPr>
                </pic:pic>
              </a:graphicData>
            </a:graphic>
          </wp:inline>
        </w:drawing>
      </w:r>
      <w:r>
        <w:rPr>
          <w:position w:val="0"/>
          <w:sz w:val="24"/>
          <w:sz w:val="24"/>
          <w:vertAlign w:val="baseline"/>
        </w:rPr>
        <w:t xml:space="preserve"> al inicio y la capa reproduce exactamente su comportamiento preentrenado. </w:t>
      </w:r>
    </w:p>
    <w:p>
      <w:pPr>
        <w:pStyle w:val="Normal"/>
        <w:ind w:hanging="0"/>
        <w:rPr>
          <w:position w:val="0"/>
          <w:sz w:val="24"/>
          <w:sz w:val="24"/>
          <w:vertAlign w:val="baseline"/>
        </w:rPr>
      </w:pPr>
      <w:r>
        <w:rPr>
          <w:position w:val="0"/>
          <w:sz w:val="24"/>
          <w:sz w:val="24"/>
          <w:vertAlign w:val="baseline"/>
        </w:rPr>
      </w:r>
    </w:p>
    <w:p>
      <w:pPr>
        <w:pStyle w:val="Normal"/>
        <w:rPr/>
      </w:pPr>
      <w:r>
        <w:rPr>
          <w:position w:val="0"/>
          <w:sz w:val="24"/>
          <w:sz w:val="24"/>
          <w:vertAlign w:val="baseline"/>
        </w:rPr>
        <w:t>En principio, LoRA puede aplicarse a cualquier matriz densa de la red [14]. En una capa Transformer, las candidatas son las cuatro proyecciones del módulo de atención (</w:t>
      </w:r>
      <w:r>
        <w:rPr/>
        <w:drawing>
          <wp:inline distT="0" distB="0" distL="0" distR="0">
            <wp:extent cx="1143000" cy="157480"/>
            <wp:effectExtent l="0" t="0" r="0" b="0"/>
            <wp:docPr id="137" name="Image94" descr="TexMaths&#10;12§display§$W_q$, $W_k$, $W_v$, $W_o$§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94" descr="TexMaths&#10;12§display§$W_q$, $W_k$, $W_v$, $W_o$§svg§600§FALSE§" title=""/>
                    <pic:cNvPicPr>
                      <a:picLocks noChangeAspect="1" noChangeArrowheads="1"/>
                    </pic:cNvPicPr>
                  </pic:nvPicPr>
                  <pic:blipFill>
                    <a:blip r:embed="rId258">
                      <a:extLst>
                        <a:ext uri="{96DAC541-7B7A-43D3-8B79-37D633B846F1}">
                          <asvg:svgBlip xmlns:asvg="http://schemas.microsoft.com/office/drawing/2016/SVG/main" r:embed="rId259"/>
                        </a:ext>
                      </a:extLst>
                    </a:blip>
                    <a:stretch>
                      <a:fillRect/>
                    </a:stretch>
                  </pic:blipFill>
                  <pic:spPr bwMode="auto">
                    <a:xfrm>
                      <a:off x="0" y="0"/>
                      <a:ext cx="1143000" cy="157480"/>
                    </a:xfrm>
                    <a:prstGeom prst="rect">
                      <a:avLst/>
                    </a:prstGeom>
                  </pic:spPr>
                </pic:pic>
              </a:graphicData>
            </a:graphic>
          </wp:inline>
        </w:drawing>
      </w:r>
      <w:r>
        <w:rPr>
          <w:position w:val="0"/>
          <w:sz w:val="24"/>
          <w:sz w:val="24"/>
          <w:vertAlign w:val="baseline"/>
        </w:rPr>
        <w:t xml:space="preserve">) y las dos del módulo feed-forward. Adaptar una proyección de atención, por ejemplo </w:t>
      </w:r>
      <w:r>
        <w:rPr/>
        <w:drawing>
          <wp:inline distT="0" distB="0" distL="0" distR="0">
            <wp:extent cx="207645" cy="146685"/>
            <wp:effectExtent l="0" t="0" r="0" b="0"/>
            <wp:docPr id="138" name="Image95" descr="TexMaths&#10;12§display§$W_q$§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95" descr="TexMaths&#10;12§display§$W_q$§svg§600§FALSE§" title=""/>
                    <pic:cNvPicPr>
                      <a:picLocks noChangeAspect="1" noChangeArrowheads="1"/>
                    </pic:cNvPicPr>
                  </pic:nvPicPr>
                  <pic:blipFill>
                    <a:blip r:embed="rId260">
                      <a:extLst>
                        <a:ext uri="{96DAC541-7B7A-43D3-8B79-37D633B846F1}">
                          <asvg:svgBlip xmlns:asvg="http://schemas.microsoft.com/office/drawing/2016/SVG/main" r:embed="rId261"/>
                        </a:ext>
                      </a:extLst>
                    </a:blip>
                    <a:stretch>
                      <a:fillRect/>
                    </a:stretch>
                  </pic:blipFill>
                  <pic:spPr bwMode="auto">
                    <a:xfrm>
                      <a:off x="0" y="0"/>
                      <a:ext cx="207645" cy="146685"/>
                    </a:xfrm>
                    <a:prstGeom prst="rect">
                      <a:avLst/>
                    </a:prstGeom>
                  </pic:spPr>
                </pic:pic>
              </a:graphicData>
            </a:graphic>
          </wp:inline>
        </w:drawing>
      </w:r>
      <w:r>
        <w:rPr>
          <w:position w:val="0"/>
          <w:sz w:val="24"/>
          <w:sz w:val="24"/>
          <w:vertAlign w:val="baseline"/>
        </w:rPr>
        <w:t xml:space="preserve">, consiste en sustituir </w:t>
      </w:r>
      <w:r>
        <w:rPr/>
        <w:drawing>
          <wp:inline distT="0" distB="0" distL="0" distR="0">
            <wp:extent cx="1673860" cy="161925"/>
            <wp:effectExtent l="0" t="0" r="0" b="0"/>
            <wp:docPr id="139" name="Image96" descr="TexMaths&#10;12§display§$W_q x$ por $W_q x + \frac{\alpha}{r} B_q A_q x$§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96" descr="TexMaths&#10;12§display§$W_q x$ por $W_q x + \frac{\alpha}{r} B_q A_q x$§svg§600§FALSE§" title=""/>
                    <pic:cNvPicPr>
                      <a:picLocks noChangeAspect="1" noChangeArrowheads="1"/>
                    </pic:cNvPicPr>
                  </pic:nvPicPr>
                  <pic:blipFill>
                    <a:blip r:embed="rId262">
                      <a:extLst>
                        <a:ext uri="{96DAC541-7B7A-43D3-8B79-37D633B846F1}">
                          <asvg:svgBlip xmlns:asvg="http://schemas.microsoft.com/office/drawing/2016/SVG/main" r:embed="rId263"/>
                        </a:ext>
                      </a:extLst>
                    </a:blip>
                    <a:stretch>
                      <a:fillRect/>
                    </a:stretch>
                  </pic:blipFill>
                  <pic:spPr bwMode="auto">
                    <a:xfrm>
                      <a:off x="0" y="0"/>
                      <a:ext cx="1673860" cy="161925"/>
                    </a:xfrm>
                    <a:prstGeom prst="rect">
                      <a:avLst/>
                    </a:prstGeom>
                  </pic:spPr>
                </pic:pic>
              </a:graphicData>
            </a:graphic>
          </wp:inline>
        </w:drawing>
      </w:r>
      <w:r>
        <w:rPr>
          <w:position w:val="0"/>
          <w:sz w:val="24"/>
          <w:sz w:val="24"/>
          <w:vertAlign w:val="baseline"/>
        </w:rPr>
        <w:t xml:space="preserve">, con </w:t>
      </w:r>
      <w:r>
        <w:rPr/>
        <w:drawing>
          <wp:inline distT="0" distB="0" distL="0" distR="0">
            <wp:extent cx="985520" cy="182880"/>
            <wp:effectExtent l="0" t="0" r="0" b="0"/>
            <wp:docPr id="140" name="Image97" descr="TexMaths&#10;12§display§$B_q \in \mathbb{R}^{d_{model} \times r}$§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97" descr="TexMaths&#10;12§display§$B_q \in \mathbb{R}^{d_{model} \times r}$§svg§600§FALSE§" title=""/>
                    <pic:cNvPicPr>
                      <a:picLocks noChangeAspect="1" noChangeArrowheads="1"/>
                    </pic:cNvPicPr>
                  </pic:nvPicPr>
                  <pic:blipFill>
                    <a:blip r:embed="rId264">
                      <a:extLst>
                        <a:ext uri="{96DAC541-7B7A-43D3-8B79-37D633B846F1}">
                          <asvg:svgBlip xmlns:asvg="http://schemas.microsoft.com/office/drawing/2016/SVG/main" r:embed="rId265"/>
                        </a:ext>
                      </a:extLst>
                    </a:blip>
                    <a:stretch>
                      <a:fillRect/>
                    </a:stretch>
                  </pic:blipFill>
                  <pic:spPr bwMode="auto">
                    <a:xfrm>
                      <a:off x="0" y="0"/>
                      <a:ext cx="985520" cy="182880"/>
                    </a:xfrm>
                    <a:prstGeom prst="rect">
                      <a:avLst/>
                    </a:prstGeom>
                  </pic:spPr>
                </pic:pic>
              </a:graphicData>
            </a:graphic>
          </wp:inline>
        </w:drawing>
      </w:r>
      <w:r>
        <w:rPr>
          <w:position w:val="0"/>
          <w:sz w:val="24"/>
          <w:sz w:val="24"/>
          <w:vertAlign w:val="baseline"/>
        </w:rPr>
        <w:t xml:space="preserve"> y $</w:t>
      </w:r>
      <w:r>
        <w:rPr/>
        <w:drawing>
          <wp:inline distT="0" distB="0" distL="0" distR="0">
            <wp:extent cx="980440" cy="191770"/>
            <wp:effectExtent l="0" t="0" r="0" b="0"/>
            <wp:docPr id="141" name="Image98" descr="TexMaths&#10;12§display§A_q \in \mathbb{R}^{r \times d_{model}}$§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98" descr="TexMaths&#10;12§display§A_q \in \mathbb{R}^{r \times d_{model}}$§svg§600§FALSE§" title=""/>
                    <pic:cNvPicPr>
                      <a:picLocks noChangeAspect="1" noChangeArrowheads="1"/>
                    </pic:cNvPicPr>
                  </pic:nvPicPr>
                  <pic:blipFill>
                    <a:blip r:embed="rId266">
                      <a:extLst>
                        <a:ext uri="{96DAC541-7B7A-43D3-8B79-37D633B846F1}">
                          <asvg:svgBlip xmlns:asvg="http://schemas.microsoft.com/office/drawing/2016/SVG/main" r:embed="rId267"/>
                        </a:ext>
                      </a:extLst>
                    </a:blip>
                    <a:stretch>
                      <a:fillRect/>
                    </a:stretch>
                  </pic:blipFill>
                  <pic:spPr bwMode="auto">
                    <a:xfrm>
                      <a:off x="0" y="0"/>
                      <a:ext cx="980440" cy="191770"/>
                    </a:xfrm>
                    <a:prstGeom prst="rect">
                      <a:avLst/>
                    </a:prstGeom>
                  </pic:spPr>
                </pic:pic>
              </a:graphicData>
            </a:graphic>
          </wp:inline>
        </w:drawing>
      </w:r>
      <w:r>
        <w:rPr>
          <w:position w:val="0"/>
          <w:sz w:val="24"/>
          <w:sz w:val="24"/>
          <w:vertAlign w:val="baseline"/>
        </w:rPr>
        <w:t xml:space="preserve">; el resto del mecanismo de atención no cambia, añadiendo al modelo </w:t>
      </w:r>
      <w:r>
        <w:rPr/>
        <w:drawing>
          <wp:inline distT="0" distB="0" distL="0" distR="0">
            <wp:extent cx="592455" cy="140335"/>
            <wp:effectExtent l="0" t="0" r="0" b="0"/>
            <wp:docPr id="142" name="Image99" descr="TexMaths&#10;12§display§$2\,r\,d_{model}$§svg§600§FALS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99" descr="TexMaths&#10;12§display§$2\,r\,d_{model}$§svg§600§FALSE§" title=""/>
                    <pic:cNvPicPr>
                      <a:picLocks noChangeAspect="1" noChangeArrowheads="1"/>
                    </pic:cNvPicPr>
                  </pic:nvPicPr>
                  <pic:blipFill>
                    <a:blip r:embed="rId268">
                      <a:extLst>
                        <a:ext uri="{96DAC541-7B7A-43D3-8B79-37D633B846F1}">
                          <asvg:svgBlip xmlns:asvg="http://schemas.microsoft.com/office/drawing/2016/SVG/main" r:embed="rId269"/>
                        </a:ext>
                      </a:extLst>
                    </a:blip>
                    <a:stretch>
                      <a:fillRect/>
                    </a:stretch>
                  </pic:blipFill>
                  <pic:spPr bwMode="auto">
                    <a:xfrm>
                      <a:off x="0" y="0"/>
                      <a:ext cx="592455" cy="140335"/>
                    </a:xfrm>
                    <a:prstGeom prst="rect">
                      <a:avLst/>
                    </a:prstGeom>
                  </pic:spPr>
                </pic:pic>
              </a:graphicData>
            </a:graphic>
          </wp:inline>
        </w:drawing>
      </w:r>
      <w:r>
        <w:rPr>
          <w:position w:val="0"/>
          <w:sz w:val="24"/>
          <w:sz w:val="24"/>
          <w:vertAlign w:val="baseline"/>
        </w:rPr>
        <w:t xml:space="preserve"> parámetros.</w:t>
      </w:r>
      <w:r>
        <w:br w:type="page"/>
      </w:r>
    </w:p>
    <w:p>
      <w:pPr>
        <w:pStyle w:val="Normal"/>
        <w:spacing w:lineRule="auto" w:line="259" w:before="0" w:after="160"/>
        <w:jc w:val="start"/>
        <w:rPr/>
      </w:pPr>
      <w:r>
        <w:rPr>
          <w:rFonts w:cs="Times New Roman"/>
          <w:b/>
          <w:szCs w:val="24"/>
        </w:rPr>
        <w:t>Métodos para elaborar citas y referencias</w:t>
      </w:r>
      <w:commentRangeStart w:id="19"/>
      <w:r>
        <w:rPr>
          <w:rFonts w:cs="Times New Roman"/>
          <w:b/>
          <w:szCs w:val="24"/>
        </w:rPr>
        <w:t xml:space="preserve"> </w:t>
      </w:r>
      <w:commentRangeEnd w:id="19"/>
      <w:r>
        <w:commentReference w:id="19"/>
      </w:r>
      <w:r>
        <w:rPr>
          <w:rFonts w:cs="Times New Roman"/>
          <w:b/>
          <w:szCs w:val="24"/>
        </w:rPr>
      </w:r>
    </w:p>
    <w:p>
      <w:pPr>
        <w:pStyle w:val="Normal"/>
        <w:ind w:firstLine="708"/>
        <w:rPr>
          <w:rFonts w:cs="Times New Roman"/>
          <w:szCs w:val="24"/>
        </w:rPr>
      </w:pPr>
      <w:r>
        <w:rPr>
          <w:rFonts w:cs="Times New Roman"/>
          <w:szCs w:val="24"/>
        </w:rPr>
      </w:r>
    </w:p>
    <w:p>
      <w:pPr>
        <w:pStyle w:val="Normal"/>
        <w:ind w:firstLine="708"/>
        <w:rPr/>
      </w:pPr>
      <w:r>
        <w:rPr>
          <w:rFonts w:cs="Times New Roman"/>
          <w:szCs w:val="24"/>
        </w:rPr>
        <w:t>Recuerda, debes escoger solo un método para realizar las citas y las referencias, es decir, debes seleccionar entre un gestor especializado como Zotero, Mendeley, EndNote o LaTex (confiabilidad alta), el gestor nativo Microsoft Word (confiabilidad media) o “manuales” (confiabilidad baja); no se deben mezclar entre sí, nuestra recomendación principal es Zotero, pues</w:t>
      </w:r>
      <w:r>
        <w:rPr/>
        <w:t xml:space="preserve"> te permite almacenar, subrayar e insertar notas en PDF´s, guardar fichas bibliográficas, elaborar citas y bibliografías en APA, Vancouver, IEEE y más de 1.000 estilos diferentes, exportar registros, compartir documentos, etc. Sigue estos pasos:</w:t>
      </w:r>
    </w:p>
    <w:p>
      <w:pPr>
        <w:pStyle w:val="Normal"/>
        <w:ind w:firstLine="708"/>
        <w:rPr/>
      </w:pPr>
      <w:r>
        <w:rPr/>
      </w:r>
    </w:p>
    <w:p>
      <w:pPr>
        <w:pStyle w:val="ListParagraph"/>
        <w:numPr>
          <w:ilvl w:val="0"/>
          <w:numId w:val="1"/>
        </w:numPr>
        <w:ind w:hanging="360" w:start="360"/>
        <w:rPr/>
      </w:pPr>
      <w:r>
        <w:rPr/>
        <w:t xml:space="preserve">Crear cuenta en Zotero: </w:t>
      </w:r>
      <w:hyperlink r:id="rId270">
        <w:r>
          <w:rPr>
            <w:rStyle w:val="Hyperlink"/>
          </w:rPr>
          <w:t>https://www.zotero.org/user/register/</w:t>
        </w:r>
      </w:hyperlink>
      <w:r>
        <w:rPr/>
        <w:t xml:space="preserve"> </w:t>
      </w:r>
    </w:p>
    <w:p>
      <w:pPr>
        <w:pStyle w:val="ListParagraph"/>
        <w:numPr>
          <w:ilvl w:val="0"/>
          <w:numId w:val="1"/>
        </w:numPr>
        <w:ind w:hanging="360" w:start="360"/>
        <w:rPr/>
      </w:pPr>
      <w:r>
        <w:rPr/>
        <w:t xml:space="preserve">Descargar e instalar aplicación de escritorio de Zotero (Windows, Mac, Linux): </w:t>
      </w:r>
      <w:hyperlink r:id="rId271">
        <w:r>
          <w:rPr>
            <w:rStyle w:val="Hyperlink"/>
          </w:rPr>
          <w:t>https://www.zotero.org/download/</w:t>
        </w:r>
      </w:hyperlink>
      <w:r>
        <w:rPr/>
        <w:t xml:space="preserve">  </w:t>
      </w:r>
    </w:p>
    <w:p>
      <w:pPr>
        <w:pStyle w:val="ListParagraph"/>
        <w:numPr>
          <w:ilvl w:val="0"/>
          <w:numId w:val="1"/>
        </w:numPr>
        <w:ind w:hanging="360" w:start="360"/>
        <w:rPr/>
      </w:pPr>
      <w:r>
        <w:rPr/>
        <w:t>Ingresar email y clave en Zotero de escritorio.</w:t>
      </w:r>
    </w:p>
    <w:p>
      <w:pPr>
        <w:pStyle w:val="ListParagraph"/>
        <w:numPr>
          <w:ilvl w:val="0"/>
          <w:numId w:val="1"/>
        </w:numPr>
        <w:ind w:hanging="360" w:start="360"/>
        <w:rPr/>
      </w:pPr>
      <w:bookmarkStart w:id="61" w:name="_Hlk103946265"/>
      <w:r>
        <w:rPr/>
        <w:t xml:space="preserve">El plugin para insertar citas y referencias desde Microsoft Word se agrega automáticamente en la instalación. Si trabajas en línea con el editor Documentos de Google, es posible agregar la extensión para navegadores Zotero Connector para insertar citas y referencias. </w:t>
      </w:r>
      <w:bookmarkEnd w:id="61"/>
    </w:p>
    <w:p>
      <w:pPr>
        <w:pStyle w:val="Normal"/>
        <w:jc w:val="start"/>
        <w:rPr>
          <w:rFonts w:cs="Times New Roman"/>
          <w:b/>
          <w:szCs w:val="24"/>
        </w:rPr>
      </w:pPr>
      <w:r>
        <w:rPr>
          <w:rFonts w:cs="Times New Roman"/>
          <w:b/>
          <w:szCs w:val="24"/>
        </w:rPr>
      </w:r>
    </w:p>
    <w:p>
      <w:pPr>
        <w:pStyle w:val="Normal"/>
        <w:spacing w:lineRule="auto" w:line="259" w:before="0" w:after="160"/>
        <w:jc w:val="start"/>
        <w:rPr/>
      </w:pPr>
      <w:r>
        <w:rPr/>
      </w:r>
      <w:r>
        <w:br w:type="page"/>
      </w:r>
    </w:p>
    <w:p>
      <w:pPr>
        <w:pStyle w:val="Heading1"/>
        <w:spacing w:before="0" w:after="0"/>
        <w:ind w:hanging="0" w:start="0"/>
        <w:rPr/>
      </w:pPr>
      <w:bookmarkStart w:id="62" w:name="__RefHeading___Toc25580_2138092818"/>
      <w:bookmarkStart w:id="63" w:name="_Toc459198371"/>
      <w:bookmarkStart w:id="64" w:name="_Toc440985139"/>
      <w:bookmarkStart w:id="65" w:name="_Toc199492831"/>
      <w:bookmarkEnd w:id="62"/>
      <w:r>
        <w:rPr/>
        <w:t>IV. METODOLOGÍA</w:t>
      </w:r>
      <w:bookmarkEnd w:id="63"/>
      <w:bookmarkEnd w:id="64"/>
      <w:bookmarkEnd w:id="65"/>
    </w:p>
    <w:p>
      <w:pPr>
        <w:pStyle w:val="Normal"/>
        <w:jc w:val="center"/>
        <w:rPr>
          <w:b/>
        </w:rPr>
      </w:pPr>
      <w:r>
        <w:rPr>
          <w:b/>
        </w:rPr>
      </w:r>
    </w:p>
    <w:p>
      <w:pPr>
        <w:pStyle w:val="Normal"/>
        <w:ind w:firstLine="708"/>
        <w:rPr>
          <w:rFonts w:cs="Times New Roman"/>
          <w:szCs w:val="24"/>
        </w:rPr>
      </w:pPr>
      <w:r>
        <w:rPr>
          <w:rFonts w:cs="Times New Roman"/>
          <w:szCs w:val="24"/>
        </w:rPr>
        <w:t>En la metodología se establecen los enfoques de investigación, esto es, cuantitativo, cualitativo o mixto.</w:t>
      </w:r>
    </w:p>
    <w:p>
      <w:pPr>
        <w:pStyle w:val="Normal"/>
        <w:rPr>
          <w:rFonts w:cs="Times New Roman"/>
          <w:b/>
          <w:szCs w:val="24"/>
        </w:rPr>
      </w:pPr>
      <w:r>
        <w:rPr>
          <w:rFonts w:cs="Times New Roman"/>
          <w:b/>
          <w:szCs w:val="24"/>
        </w:rPr>
      </w:r>
    </w:p>
    <w:p>
      <w:pPr>
        <w:pStyle w:val="Normal"/>
        <w:rPr>
          <w:rFonts w:cs="Times New Roman"/>
          <w:b/>
          <w:szCs w:val="24"/>
        </w:rPr>
      </w:pPr>
      <w:r>
        <w:rPr>
          <w:rFonts w:cs="Times New Roman"/>
          <w:b/>
          <w:szCs w:val="24"/>
        </w:rPr>
      </w:r>
    </w:p>
    <w:p>
      <w:pPr>
        <w:pStyle w:val="Normal"/>
        <w:ind w:hanging="0"/>
        <w:rPr>
          <w:b/>
        </w:rPr>
      </w:pPr>
      <w:r>
        <w:rPr>
          <w:b/>
        </w:rPr>
        <w:t>Falta hablar de los modelos de W2V, base, large y multilingual</w:t>
      </w:r>
      <w:r>
        <w:br w:type="page"/>
      </w:r>
    </w:p>
    <w:p>
      <w:pPr>
        <w:pStyle w:val="Heading1"/>
        <w:spacing w:before="0" w:after="0"/>
        <w:ind w:hanging="0" w:start="0"/>
        <w:rPr/>
      </w:pPr>
      <w:bookmarkStart w:id="66" w:name="__RefHeading___Toc25582_2138092818"/>
      <w:bookmarkStart w:id="67" w:name="_Toc199492832"/>
      <w:bookmarkEnd w:id="66"/>
      <w:r>
        <w:rPr/>
        <w:t>V. ANÁLISIS DE RESULTADOS</w:t>
      </w:r>
      <w:bookmarkEnd w:id="67"/>
    </w:p>
    <w:p>
      <w:pPr>
        <w:pStyle w:val="Normal"/>
        <w:rPr>
          <w:rFonts w:cs="Times New Roman"/>
          <w:b/>
          <w:szCs w:val="24"/>
        </w:rPr>
      </w:pPr>
      <w:r>
        <w:rPr>
          <w:rFonts w:cs="Times New Roman"/>
          <w:b/>
          <w:szCs w:val="24"/>
        </w:rPr>
      </w:r>
    </w:p>
    <w:p>
      <w:pPr>
        <w:pStyle w:val="Normal"/>
        <w:ind w:firstLine="708"/>
        <w:rPr/>
      </w:pPr>
      <w:r>
        <w:rPr>
          <w:rFonts w:cs="Times New Roman"/>
          <w:szCs w:val="24"/>
        </w:rPr>
        <w:t xml:space="preserve">En los resultados se comunican los hallazgos y descubrimientos del estudio. Se incluyen tablas, figuras, diagramas y demás material demostrativo. Al narrar descriptivamente una figura, tabla, etc., en un párrafo, puedes insertar una referencia cruzada, es decir, un hipervínculo al elemento mencionado dentro o fuera de paréntesis, ejemplos: estos resultados se muestran en la </w:t>
      </w:r>
      <w:r>
        <w:rPr>
          <w:rFonts w:cs="Times New Roman"/>
          <w:b/>
          <w:bCs/>
          <w:szCs w:val="24"/>
        </w:rPr>
        <w:fldChar w:fldCharType="begin"/>
      </w:r>
      <w:r>
        <w:rPr>
          <w:b/>
          <w:szCs w:val="24"/>
          <w:bCs/>
          <w:rFonts w:cs="Times New Roman"/>
        </w:rPr>
        <w:instrText xml:space="preserve"> REF _Ref57294810 \h </w:instrText>
      </w:r>
      <w:r>
        <w:rPr>
          <w:b/>
          <w:szCs w:val="24"/>
          <w:bCs/>
          <w:rFonts w:cs="Times New Roman"/>
        </w:rPr>
        <w:fldChar w:fldCharType="separate"/>
      </w:r>
      <w:r>
        <w:rPr>
          <w:b/>
          <w:szCs w:val="24"/>
          <w:bCs/>
          <w:rFonts w:cs="Times New Roman"/>
        </w:rPr>
        <w:t>TABLA I</w:t>
      </w:r>
      <w:r>
        <w:rPr>
          <w:b/>
          <w:szCs w:val="24"/>
          <w:bCs/>
          <w:rFonts w:cs="Times New Roman"/>
        </w:rPr>
        <w:fldChar w:fldCharType="end"/>
      </w:r>
      <w:r>
        <w:rPr>
          <w:rFonts w:cs="Times New Roman"/>
          <w:szCs w:val="24"/>
        </w:rPr>
        <w:t>.  Igualmente, los datos son validados con otros instrumentos (</w:t>
      </w:r>
      <w:r>
        <w:rPr>
          <w:rFonts w:cs="Times New Roman"/>
          <w:b/>
          <w:bCs/>
          <w:szCs w:val="24"/>
        </w:rPr>
        <w:fldChar w:fldCharType="begin"/>
      </w:r>
      <w:r>
        <w:rPr>
          <w:b/>
          <w:szCs w:val="24"/>
          <w:bCs/>
          <w:rFonts w:cs="Times New Roman"/>
        </w:rPr>
        <w:instrText xml:space="preserve"> REF _Ref57294815 \h </w:instrText>
      </w:r>
      <w:r>
        <w:rPr>
          <w:b/>
          <w:szCs w:val="24"/>
          <w:bCs/>
          <w:rFonts w:cs="Times New Roman"/>
        </w:rPr>
        <w:fldChar w:fldCharType="separate"/>
      </w:r>
      <w:r>
        <w:rPr>
          <w:b/>
          <w:szCs w:val="24"/>
          <w:bCs/>
          <w:rFonts w:cs="Times New Roman"/>
        </w:rPr>
      </w:r>
      <w:r>
        <w:rPr>
          <w:b/>
          <w:szCs w:val="24"/>
          <w:bCs/>
          <w:rFonts w:cs="Times New Roman"/>
        </w:rPr>
        <w:fldChar w:fldCharType="end"/>
      </w:r>
      <w:r>
        <w:rPr>
          <w:rFonts w:cs="Times New Roman"/>
          <w:szCs w:val="24"/>
        </w:rPr>
        <w:t>). Lineamientos que se establecen en la nueva versión de las Normas IEEE (</w:t>
      </w:r>
      <w:r>
        <w:rPr>
          <w:rFonts w:cs="Times New Roman"/>
          <w:b/>
          <w:bCs/>
          <w:szCs w:val="24"/>
        </w:rPr>
        <w:fldChar w:fldCharType="begin"/>
      </w:r>
      <w:r>
        <w:rPr>
          <w:b/>
          <w:szCs w:val="24"/>
          <w:bCs/>
          <w:rFonts w:cs="Times New Roman"/>
        </w:rPr>
        <w:instrText xml:space="preserve"> REF _Ref57294913 \h </w:instrText>
      </w:r>
      <w:r>
        <w:rPr>
          <w:b/>
          <w:szCs w:val="24"/>
          <w:bCs/>
          <w:rFonts w:cs="Times New Roman"/>
        </w:rPr>
        <w:fldChar w:fldCharType="separate"/>
      </w:r>
      <w:r>
        <w:rPr>
          <w:b/>
          <w:szCs w:val="24"/>
          <w:bCs/>
          <w:rFonts w:cs="Times New Roman"/>
        </w:rPr>
        <w:t>Fig. 7</w:t>
      </w:r>
      <w:r>
        <w:rPr>
          <w:b/>
          <w:szCs w:val="24"/>
          <w:bCs/>
          <w:rFonts w:cs="Times New Roman"/>
        </w:rPr>
        <w:fldChar w:fldCharType="end"/>
      </w:r>
      <w:r>
        <w:rPr>
          <w:rFonts w:cs="Times New Roman"/>
          <w:szCs w:val="24"/>
        </w:rPr>
        <w:t>). La producción intelectual institucional se publica en el Repositorio (</w:t>
      </w:r>
      <w:r>
        <w:rPr>
          <w:rFonts w:cs="Times New Roman"/>
          <w:b/>
          <w:bCs/>
          <w:szCs w:val="24"/>
        </w:rPr>
        <w:fldChar w:fldCharType="begin"/>
      </w:r>
      <w:r>
        <w:rPr>
          <w:b/>
          <w:szCs w:val="24"/>
          <w:bCs/>
          <w:rFonts w:cs="Times New Roman"/>
        </w:rPr>
        <w:instrText xml:space="preserve"> REF _Ref57294918 \h </w:instrText>
      </w:r>
      <w:r>
        <w:rPr>
          <w:b/>
          <w:szCs w:val="24"/>
          <w:bCs/>
          <w:rFonts w:cs="Times New Roman"/>
        </w:rPr>
        <w:fldChar w:fldCharType="separate"/>
      </w:r>
      <w:r>
        <w:rPr>
          <w:b/>
          <w:szCs w:val="24"/>
          <w:bCs/>
          <w:rFonts w:cs="Times New Roman"/>
        </w:rPr>
        <w:t>Fig. 8</w:t>
      </w:r>
      <w:r>
        <w:rPr>
          <w:b/>
          <w:szCs w:val="24"/>
          <w:bCs/>
          <w:rFonts w:cs="Times New Roman"/>
        </w:rPr>
        <w:fldChar w:fldCharType="end"/>
      </w:r>
      <w:r>
        <w:rPr>
          <w:rFonts w:cs="Times New Roman"/>
          <w:szCs w:val="24"/>
        </w:rPr>
        <w:t>)</w:t>
      </w:r>
      <w:commentRangeStart w:id="20"/>
      <w:r>
        <w:rPr>
          <w:rFonts w:cs="Times New Roman"/>
          <w:szCs w:val="24"/>
        </w:rPr>
        <w:t>.</w:t>
      </w:r>
      <w:commentRangeEnd w:id="20"/>
      <w:r>
        <w:commentReference w:id="20"/>
      </w:r>
      <w:r>
        <w:rPr>
          <w:rFonts w:cs="Times New Roman"/>
          <w:szCs w:val="24"/>
        </w:rPr>
      </w:r>
    </w:p>
    <w:p>
      <w:pPr>
        <w:pStyle w:val="Normal"/>
        <w:spacing w:lineRule="auto" w:line="259"/>
        <w:jc w:val="start"/>
        <w:rPr>
          <w:rFonts w:cs="Times New Roman"/>
          <w:b/>
          <w:szCs w:val="24"/>
        </w:rPr>
      </w:pPr>
      <w:r>
        <w:rPr>
          <w:rFonts w:cs="Times New Roman"/>
          <w:b/>
          <w:szCs w:val="24"/>
        </w:rPr>
      </w:r>
    </w:p>
    <w:p>
      <w:pPr>
        <w:pStyle w:val="Caption"/>
        <w:rPr/>
      </w:pPr>
      <w:bookmarkStart w:id="68" w:name="_Ref57294810"/>
      <w:bookmarkStart w:id="69" w:name="_Toc57294686"/>
      <w:r>
        <w:rPr/>
        <w:t xml:space="preserve">TABLA </w:t>
      </w:r>
      <w:r>
        <w:rPr/>
        <w:fldChar w:fldCharType="begin"/>
      </w:r>
      <w:r>
        <w:rPr/>
        <w:instrText xml:space="preserve"> SEQ TABLA \* ROMAN </w:instrText>
      </w:r>
      <w:r>
        <w:rPr/>
        <w:fldChar w:fldCharType="separate"/>
      </w:r>
      <w:r>
        <w:rPr/>
        <w:t>I</w:t>
      </w:r>
      <w:r>
        <w:rPr/>
        <w:fldChar w:fldCharType="end"/>
      </w:r>
      <w:bookmarkEnd w:id="68"/>
      <w:r>
        <w:rPr/>
        <w:br/>
        <w:t xml:space="preserve">RESULTADOS DEL </w:t>
      </w:r>
      <w:commentRangeStart w:id="21"/>
      <w:r>
        <w:rPr/>
        <w:t>TEST</w:t>
      </w:r>
      <w:bookmarkEnd w:id="69"/>
      <w:r>
        <w:rPr/>
      </w:r>
      <w:commentRangeEnd w:id="21"/>
      <w:r>
        <w:commentReference w:id="21"/>
      </w:r>
      <w:r>
        <w:rPr/>
        <w:t xml:space="preserve"> </w:t>
      </w:r>
    </w:p>
    <w:tbl>
      <w:tblPr>
        <w:tblW w:w="8828" w:type="dxa"/>
        <w:jc w:val="start"/>
        <w:tblInd w:w="-217" w:type="dxa"/>
        <w:tblLayout w:type="fixed"/>
        <w:tblCellMar>
          <w:top w:w="0" w:type="dxa"/>
          <w:start w:w="108" w:type="dxa"/>
          <w:bottom w:w="0" w:type="dxa"/>
          <w:end w:w="108" w:type="dxa"/>
        </w:tblCellMar>
      </w:tblPr>
      <w:tblGrid>
        <w:gridCol w:w="2942"/>
        <w:gridCol w:w="2943"/>
        <w:gridCol w:w="2943"/>
      </w:tblGrid>
      <w:tr>
        <w:trPr/>
        <w:tc>
          <w:tcPr>
            <w:tcW w:w="2942" w:type="dxa"/>
            <w:tcBorders>
              <w:top w:val="single" w:sz="4" w:space="0" w:color="000000"/>
              <w:bottom w:val="single" w:sz="4" w:space="0" w:color="000000"/>
            </w:tcBorders>
          </w:tcPr>
          <w:p>
            <w:pPr>
              <w:pStyle w:val="Normal"/>
              <w:widowControl/>
              <w:suppressAutoHyphens w:val="true"/>
              <w:spacing w:before="0" w:after="0"/>
              <w:jc w:val="center"/>
              <w:rPr>
                <w:rFonts w:eastAsia="Calibri" w:cs="Times New Roman"/>
                <w:kern w:val="0"/>
                <w:sz w:val="20"/>
                <w:szCs w:val="20"/>
                <w:lang w:val="es-CO" w:eastAsia="en-US" w:bidi="ar-SA"/>
              </w:rPr>
            </w:pPr>
            <w:r>
              <w:rPr>
                <w:rFonts w:eastAsia="Calibri" w:cs="Times New Roman"/>
                <w:kern w:val="0"/>
                <w:sz w:val="20"/>
                <w:szCs w:val="20"/>
                <w:lang w:val="es-CO" w:eastAsia="en-US" w:bidi="ar-SA"/>
              </w:rPr>
              <w:t>Código</w:t>
            </w:r>
          </w:p>
        </w:tc>
        <w:tc>
          <w:tcPr>
            <w:tcW w:w="2943" w:type="dxa"/>
            <w:tcBorders>
              <w:top w:val="single" w:sz="4" w:space="0" w:color="000000"/>
              <w:bottom w:val="single" w:sz="4" w:space="0" w:color="000000"/>
            </w:tcBorders>
          </w:tcPr>
          <w:p>
            <w:pPr>
              <w:pStyle w:val="Normal"/>
              <w:widowControl/>
              <w:suppressAutoHyphens w:val="true"/>
              <w:spacing w:before="0" w:after="0"/>
              <w:jc w:val="center"/>
              <w:rPr>
                <w:rFonts w:eastAsia="Calibri" w:cs="Times New Roman"/>
                <w:kern w:val="0"/>
                <w:sz w:val="20"/>
                <w:szCs w:val="20"/>
                <w:lang w:val="es-CO" w:eastAsia="en-US" w:bidi="ar-SA"/>
              </w:rPr>
            </w:pPr>
            <w:r>
              <w:rPr>
                <w:rFonts w:eastAsia="Calibri" w:cs="Times New Roman"/>
                <w:kern w:val="0"/>
                <w:sz w:val="20"/>
                <w:szCs w:val="20"/>
                <w:lang w:val="es-CO" w:eastAsia="en-US" w:bidi="ar-SA"/>
              </w:rPr>
              <w:t>Parámetro</w:t>
            </w:r>
          </w:p>
        </w:tc>
        <w:tc>
          <w:tcPr>
            <w:tcW w:w="2943" w:type="dxa"/>
            <w:tcBorders>
              <w:top w:val="single" w:sz="4" w:space="0" w:color="000000"/>
              <w:bottom w:val="single" w:sz="4" w:space="0" w:color="000000"/>
            </w:tcBorders>
          </w:tcPr>
          <w:p>
            <w:pPr>
              <w:pStyle w:val="Normal"/>
              <w:widowControl/>
              <w:suppressAutoHyphens w:val="true"/>
              <w:spacing w:before="0" w:after="0"/>
              <w:jc w:val="center"/>
              <w:rPr>
                <w:rFonts w:eastAsia="Calibri" w:cs="Times New Roman"/>
                <w:kern w:val="0"/>
                <w:sz w:val="20"/>
                <w:szCs w:val="20"/>
                <w:lang w:val="es-CO" w:eastAsia="en-US" w:bidi="ar-SA"/>
              </w:rPr>
            </w:pPr>
            <w:r>
              <w:rPr>
                <w:rFonts w:eastAsia="Calibri" w:cs="Times New Roman"/>
                <w:kern w:val="0"/>
                <w:sz w:val="20"/>
                <w:szCs w:val="20"/>
                <w:lang w:val="es-CO" w:eastAsia="en-US" w:bidi="ar-SA"/>
              </w:rPr>
              <w:t>Valor</w:t>
            </w:r>
          </w:p>
        </w:tc>
      </w:tr>
      <w:tr>
        <w:trPr/>
        <w:tc>
          <w:tcPr>
            <w:tcW w:w="2942" w:type="dxa"/>
            <w:tcBorders>
              <w:top w:val="single" w:sz="4" w:space="0" w:color="000000"/>
            </w:tcBorders>
          </w:tcPr>
          <w:p>
            <w:pPr>
              <w:pStyle w:val="Normal"/>
              <w:widowControl/>
              <w:suppressAutoHyphens w:val="true"/>
              <w:spacing w:before="0" w:after="0"/>
              <w:jc w:val="center"/>
              <w:rPr>
                <w:rFonts w:eastAsia="Calibri" w:cs="Times New Roman"/>
                <w:kern w:val="0"/>
                <w:sz w:val="20"/>
                <w:szCs w:val="20"/>
                <w:lang w:val="es-CO" w:eastAsia="en-US" w:bidi="ar-SA"/>
              </w:rPr>
            </w:pPr>
            <w:r>
              <w:rPr>
                <w:rFonts w:eastAsia="Calibri" w:cs="Times New Roman"/>
                <w:kern w:val="0"/>
                <w:sz w:val="20"/>
                <w:szCs w:val="20"/>
                <w:lang w:val="es-CO" w:eastAsia="en-US" w:bidi="ar-SA"/>
              </w:rPr>
              <w:t>V154</w:t>
            </w:r>
          </w:p>
        </w:tc>
        <w:tc>
          <w:tcPr>
            <w:tcW w:w="2943" w:type="dxa"/>
            <w:tcBorders>
              <w:top w:val="single" w:sz="4" w:space="0" w:color="000000"/>
            </w:tcBorders>
          </w:tcPr>
          <w:p>
            <w:pPr>
              <w:pStyle w:val="Normal"/>
              <w:widowControl/>
              <w:suppressAutoHyphens w:val="true"/>
              <w:spacing w:before="0" w:after="0"/>
              <w:jc w:val="center"/>
              <w:rPr>
                <w:rFonts w:eastAsia="Calibri" w:cs="Times New Roman"/>
                <w:kern w:val="0"/>
                <w:sz w:val="20"/>
                <w:szCs w:val="20"/>
                <w:lang w:val="es-CO" w:eastAsia="en-US" w:bidi="ar-SA"/>
              </w:rPr>
            </w:pPr>
            <w:r>
              <w:rPr>
                <w:rFonts w:eastAsia="Calibri" w:cs="Times New Roman"/>
                <w:kern w:val="0"/>
                <w:sz w:val="20"/>
                <w:szCs w:val="20"/>
                <w:lang w:val="es-CO" w:eastAsia="en-US" w:bidi="ar-SA"/>
              </w:rPr>
              <w:t>+521</w:t>
            </w:r>
          </w:p>
        </w:tc>
        <w:tc>
          <w:tcPr>
            <w:tcW w:w="2943" w:type="dxa"/>
            <w:tcBorders>
              <w:top w:val="single" w:sz="4" w:space="0" w:color="000000"/>
            </w:tcBorders>
          </w:tcPr>
          <w:p>
            <w:pPr>
              <w:pStyle w:val="Normal"/>
              <w:widowControl/>
              <w:suppressAutoHyphens w:val="true"/>
              <w:spacing w:before="0" w:after="0"/>
              <w:jc w:val="center"/>
              <w:rPr>
                <w:rFonts w:eastAsia="Calibri" w:cs="Times New Roman"/>
                <w:kern w:val="0"/>
                <w:sz w:val="20"/>
                <w:szCs w:val="20"/>
                <w:lang w:val="es-CO" w:eastAsia="en-US" w:bidi="ar-SA"/>
              </w:rPr>
            </w:pPr>
            <w:r>
              <w:rPr>
                <w:rFonts w:eastAsia="Calibri" w:cs="Times New Roman"/>
                <w:kern w:val="0"/>
                <w:sz w:val="20"/>
                <w:szCs w:val="20"/>
                <w:lang w:val="es-CO" w:eastAsia="en-US" w:bidi="ar-SA"/>
              </w:rPr>
              <w:t>125</w:t>
            </w:r>
          </w:p>
        </w:tc>
      </w:tr>
      <w:tr>
        <w:trPr/>
        <w:tc>
          <w:tcPr>
            <w:tcW w:w="2942" w:type="dxa"/>
            <w:tcBorders/>
          </w:tcPr>
          <w:p>
            <w:pPr>
              <w:pStyle w:val="Normal"/>
              <w:widowControl/>
              <w:suppressAutoHyphens w:val="true"/>
              <w:spacing w:before="0" w:after="0"/>
              <w:jc w:val="center"/>
              <w:rPr>
                <w:rFonts w:eastAsia="Calibri" w:cs="Times New Roman"/>
                <w:kern w:val="0"/>
                <w:sz w:val="20"/>
                <w:szCs w:val="20"/>
                <w:lang w:val="es-CO" w:eastAsia="en-US" w:bidi="ar-SA"/>
              </w:rPr>
            </w:pPr>
            <w:r>
              <w:rPr>
                <w:rFonts w:eastAsia="Calibri" w:cs="Times New Roman"/>
                <w:kern w:val="0"/>
                <w:sz w:val="20"/>
                <w:szCs w:val="20"/>
                <w:lang w:val="es-CO" w:eastAsia="en-US" w:bidi="ar-SA"/>
              </w:rPr>
              <w:t>V245</w:t>
            </w:r>
          </w:p>
        </w:tc>
        <w:tc>
          <w:tcPr>
            <w:tcW w:w="2943" w:type="dxa"/>
            <w:tcBorders/>
          </w:tcPr>
          <w:p>
            <w:pPr>
              <w:pStyle w:val="Normal"/>
              <w:widowControl/>
              <w:suppressAutoHyphens w:val="true"/>
              <w:spacing w:before="0" w:after="0"/>
              <w:jc w:val="center"/>
              <w:rPr>
                <w:rFonts w:eastAsia="Calibri" w:cs="Times New Roman"/>
                <w:kern w:val="0"/>
                <w:sz w:val="20"/>
                <w:szCs w:val="20"/>
                <w:lang w:val="es-CO" w:eastAsia="en-US" w:bidi="ar-SA"/>
              </w:rPr>
            </w:pPr>
            <w:r>
              <w:rPr>
                <w:rFonts w:eastAsia="Calibri" w:cs="Times New Roman"/>
                <w:kern w:val="0"/>
                <w:sz w:val="20"/>
                <w:szCs w:val="20"/>
                <w:lang w:val="es-CO" w:eastAsia="en-US" w:bidi="ar-SA"/>
              </w:rPr>
              <w:t>-654</w:t>
            </w:r>
          </w:p>
        </w:tc>
        <w:tc>
          <w:tcPr>
            <w:tcW w:w="2943" w:type="dxa"/>
            <w:tcBorders/>
          </w:tcPr>
          <w:p>
            <w:pPr>
              <w:pStyle w:val="Normal"/>
              <w:widowControl/>
              <w:suppressAutoHyphens w:val="true"/>
              <w:spacing w:before="0" w:after="0"/>
              <w:jc w:val="center"/>
              <w:rPr>
                <w:rFonts w:eastAsia="Calibri" w:cs="Times New Roman"/>
                <w:kern w:val="0"/>
                <w:sz w:val="20"/>
                <w:szCs w:val="20"/>
                <w:lang w:val="es-CO" w:eastAsia="en-US" w:bidi="ar-SA"/>
              </w:rPr>
            </w:pPr>
            <w:r>
              <w:rPr>
                <w:rFonts w:eastAsia="Calibri" w:cs="Times New Roman"/>
                <w:kern w:val="0"/>
                <w:sz w:val="20"/>
                <w:szCs w:val="20"/>
                <w:lang w:val="es-CO" w:eastAsia="en-US" w:bidi="ar-SA"/>
              </w:rPr>
              <w:t>254</w:t>
            </w:r>
          </w:p>
        </w:tc>
      </w:tr>
      <w:tr>
        <w:trPr/>
        <w:tc>
          <w:tcPr>
            <w:tcW w:w="2942" w:type="dxa"/>
            <w:tcBorders/>
          </w:tcPr>
          <w:p>
            <w:pPr>
              <w:pStyle w:val="Normal"/>
              <w:widowControl/>
              <w:suppressAutoHyphens w:val="true"/>
              <w:spacing w:before="0" w:after="0"/>
              <w:jc w:val="center"/>
              <w:rPr>
                <w:rFonts w:eastAsia="Calibri" w:cs="Times New Roman"/>
                <w:kern w:val="0"/>
                <w:sz w:val="20"/>
                <w:szCs w:val="20"/>
                <w:lang w:val="es-CO" w:eastAsia="en-US" w:bidi="ar-SA"/>
              </w:rPr>
            </w:pPr>
            <w:r>
              <w:rPr>
                <w:rFonts w:eastAsia="Calibri" w:cs="Times New Roman"/>
                <w:kern w:val="0"/>
                <w:sz w:val="20"/>
                <w:szCs w:val="20"/>
                <w:lang w:val="es-CO" w:eastAsia="en-US" w:bidi="ar-SA"/>
              </w:rPr>
              <w:t>V874</w:t>
            </w:r>
          </w:p>
        </w:tc>
        <w:tc>
          <w:tcPr>
            <w:tcW w:w="2943" w:type="dxa"/>
            <w:tcBorders/>
          </w:tcPr>
          <w:p>
            <w:pPr>
              <w:pStyle w:val="Normal"/>
              <w:widowControl/>
              <w:suppressAutoHyphens w:val="true"/>
              <w:spacing w:before="0" w:after="0"/>
              <w:jc w:val="center"/>
              <w:rPr>
                <w:rFonts w:eastAsia="Calibri" w:cs="Times New Roman"/>
                <w:kern w:val="0"/>
                <w:sz w:val="20"/>
                <w:szCs w:val="20"/>
                <w:lang w:val="es-CO" w:eastAsia="en-US" w:bidi="ar-SA"/>
              </w:rPr>
            </w:pPr>
            <w:r>
              <w:rPr>
                <w:rFonts w:eastAsia="Calibri" w:cs="Times New Roman"/>
                <w:kern w:val="0"/>
                <w:sz w:val="20"/>
                <w:szCs w:val="20"/>
                <w:lang w:val="es-CO" w:eastAsia="en-US" w:bidi="ar-SA"/>
              </w:rPr>
              <w:t>-214</w:t>
            </w:r>
          </w:p>
        </w:tc>
        <w:tc>
          <w:tcPr>
            <w:tcW w:w="2943" w:type="dxa"/>
            <w:tcBorders/>
          </w:tcPr>
          <w:p>
            <w:pPr>
              <w:pStyle w:val="Normal"/>
              <w:widowControl/>
              <w:suppressAutoHyphens w:val="true"/>
              <w:spacing w:before="0" w:after="0"/>
              <w:jc w:val="center"/>
              <w:rPr>
                <w:rFonts w:eastAsia="Calibri" w:cs="Times New Roman"/>
                <w:kern w:val="0"/>
                <w:sz w:val="20"/>
                <w:szCs w:val="20"/>
                <w:lang w:val="es-CO" w:eastAsia="en-US" w:bidi="ar-SA"/>
              </w:rPr>
            </w:pPr>
            <w:r>
              <w:rPr>
                <w:rFonts w:eastAsia="Calibri" w:cs="Times New Roman"/>
                <w:kern w:val="0"/>
                <w:sz w:val="20"/>
                <w:szCs w:val="20"/>
                <w:lang w:val="es-CO" w:eastAsia="en-US" w:bidi="ar-SA"/>
              </w:rPr>
              <w:t>478</w:t>
            </w:r>
          </w:p>
        </w:tc>
      </w:tr>
      <w:tr>
        <w:trPr/>
        <w:tc>
          <w:tcPr>
            <w:tcW w:w="2942" w:type="dxa"/>
            <w:tcBorders>
              <w:bottom w:val="single" w:sz="4" w:space="0" w:color="000000"/>
            </w:tcBorders>
          </w:tcPr>
          <w:p>
            <w:pPr>
              <w:pStyle w:val="Normal"/>
              <w:widowControl/>
              <w:suppressAutoHyphens w:val="true"/>
              <w:spacing w:before="0" w:after="0"/>
              <w:jc w:val="center"/>
              <w:rPr>
                <w:rFonts w:eastAsia="Calibri" w:cs="Times New Roman"/>
                <w:kern w:val="0"/>
                <w:sz w:val="20"/>
                <w:szCs w:val="20"/>
                <w:lang w:val="es-CO" w:eastAsia="en-US" w:bidi="ar-SA"/>
              </w:rPr>
            </w:pPr>
            <w:r>
              <w:rPr>
                <w:rFonts w:eastAsia="Calibri" w:cs="Times New Roman"/>
                <w:kern w:val="0"/>
                <w:sz w:val="20"/>
                <w:szCs w:val="20"/>
                <w:lang w:val="es-CO" w:eastAsia="en-US" w:bidi="ar-SA"/>
              </w:rPr>
              <w:t>V957</w:t>
            </w:r>
          </w:p>
        </w:tc>
        <w:tc>
          <w:tcPr>
            <w:tcW w:w="2943" w:type="dxa"/>
            <w:tcBorders>
              <w:bottom w:val="single" w:sz="4" w:space="0" w:color="000000"/>
            </w:tcBorders>
          </w:tcPr>
          <w:p>
            <w:pPr>
              <w:pStyle w:val="Normal"/>
              <w:widowControl/>
              <w:suppressAutoHyphens w:val="true"/>
              <w:spacing w:before="0" w:after="0"/>
              <w:jc w:val="center"/>
              <w:rPr>
                <w:rFonts w:eastAsia="Calibri" w:cs="Times New Roman"/>
                <w:kern w:val="0"/>
                <w:sz w:val="20"/>
                <w:szCs w:val="20"/>
                <w:lang w:val="es-CO" w:eastAsia="en-US" w:bidi="ar-SA"/>
              </w:rPr>
            </w:pPr>
            <w:r>
              <w:rPr>
                <w:rFonts w:eastAsia="Calibri" w:cs="Times New Roman"/>
                <w:kern w:val="0"/>
                <w:sz w:val="20"/>
                <w:szCs w:val="20"/>
                <w:lang w:val="es-CO" w:eastAsia="en-US" w:bidi="ar-SA"/>
              </w:rPr>
              <w:t>+254</w:t>
            </w:r>
          </w:p>
        </w:tc>
        <w:tc>
          <w:tcPr>
            <w:tcW w:w="2943" w:type="dxa"/>
            <w:tcBorders>
              <w:bottom w:val="single" w:sz="4" w:space="0" w:color="000000"/>
            </w:tcBorders>
          </w:tcPr>
          <w:p>
            <w:pPr>
              <w:pStyle w:val="Normal"/>
              <w:widowControl/>
              <w:suppressAutoHyphens w:val="true"/>
              <w:spacing w:before="0" w:after="0"/>
              <w:jc w:val="center"/>
              <w:rPr>
                <w:rFonts w:eastAsia="Calibri" w:cs="Times New Roman"/>
                <w:kern w:val="0"/>
                <w:sz w:val="20"/>
                <w:szCs w:val="20"/>
                <w:lang w:val="es-CO" w:eastAsia="en-US" w:bidi="ar-SA"/>
              </w:rPr>
            </w:pPr>
            <w:r>
              <w:rPr>
                <w:rFonts w:eastAsia="Calibri" w:cs="Times New Roman"/>
                <w:kern w:val="0"/>
                <w:sz w:val="20"/>
                <w:szCs w:val="20"/>
                <w:lang w:val="es-CO" w:eastAsia="en-US" w:bidi="ar-SA"/>
              </w:rPr>
              <w:t>852</w:t>
            </w:r>
          </w:p>
        </w:tc>
      </w:tr>
    </w:tbl>
    <w:p>
      <w:pPr>
        <w:pStyle w:val="Normal"/>
        <w:spacing w:before="120" w:after="120"/>
        <w:rPr/>
      </w:pPr>
      <w:commentRangeStart w:id="22"/>
      <w:r>
        <w:rPr>
          <w:rFonts w:cs="Times New Roman"/>
          <w:bCs/>
          <w:sz w:val="20"/>
          <w:szCs w:val="20"/>
        </w:rPr>
        <w:t>Nota:</w:t>
      </w:r>
      <w:r>
        <w:rPr>
          <w:rFonts w:cs="Times New Roman"/>
          <w:bCs/>
          <w:sz w:val="20"/>
          <w:szCs w:val="20"/>
        </w:rPr>
      </w:r>
      <w:commentRangeEnd w:id="22"/>
      <w:r>
        <w:commentReference w:id="22"/>
      </w:r>
      <w:r>
        <w:rPr>
          <w:rFonts w:cs="Times New Roman"/>
          <w:b/>
          <w:sz w:val="20"/>
          <w:szCs w:val="20"/>
        </w:rPr>
        <w:t xml:space="preserve"> </w:t>
      </w:r>
      <w:r>
        <w:rPr>
          <w:rFonts w:cs="Times New Roman"/>
          <w:sz w:val="20"/>
          <w:szCs w:val="20"/>
        </w:rPr>
        <w:t>variación de resultados de pruebas aleatorias.</w:t>
      </w:r>
    </w:p>
    <w:p>
      <w:pPr>
        <w:pStyle w:val="Normal"/>
        <w:spacing w:before="120" w:after="120"/>
        <w:rPr>
          <w:rFonts w:cs="Times New Roman"/>
          <w:b/>
          <w:sz w:val="20"/>
          <w:szCs w:val="20"/>
        </w:rPr>
      </w:pPr>
      <w:r>
        <w:rPr>
          <w:rFonts w:cs="Times New Roman"/>
          <w:b/>
          <w:sz w:val="20"/>
          <w:szCs w:val="20"/>
        </w:rPr>
      </w:r>
    </w:p>
    <w:p>
      <w:pPr>
        <w:pStyle w:val="Normal"/>
        <w:spacing w:lineRule="auto" w:line="259" w:before="0" w:after="160"/>
        <w:jc w:val="start"/>
        <w:rPr>
          <w:sz w:val="20"/>
          <w:szCs w:val="20"/>
        </w:rPr>
      </w:pPr>
      <w:r>
        <w:rPr>
          <w:sz w:val="20"/>
          <w:szCs w:val="20"/>
        </w:rPr>
      </w:r>
      <w:bookmarkStart w:id="70" w:name="_Toc57294687"/>
      <w:bookmarkStart w:id="71" w:name="_Ref57294815"/>
      <w:bookmarkStart w:id="72" w:name="_Toc57294687"/>
      <w:bookmarkStart w:id="73" w:name="_Ref57294815"/>
      <w:r>
        <w:br w:type="page"/>
      </w:r>
    </w:p>
    <w:p>
      <w:pPr>
        <w:pStyle w:val="Normal"/>
        <w:spacing w:lineRule="auto" w:line="259" w:before="0" w:after="160"/>
        <w:jc w:val="center"/>
        <w:rPr/>
      </w:pPr>
      <w:r>
        <w:rPr>
          <w:sz w:val="20"/>
          <w:szCs w:val="20"/>
        </w:rPr>
        <w:t xml:space="preserve">TABLA </w:t>
      </w:r>
      <w:r>
        <w:rPr>
          <w:sz w:val="20"/>
          <w:szCs w:val="20"/>
        </w:rPr>
        <w:fldChar w:fldCharType="begin"/>
      </w:r>
      <w:r>
        <w:rPr>
          <w:sz w:val="20"/>
          <w:szCs w:val="20"/>
        </w:rPr>
        <w:instrText xml:space="preserve"> SEQ TABLA \* ROMAN </w:instrText>
      </w:r>
      <w:r>
        <w:rPr>
          <w:sz w:val="20"/>
          <w:szCs w:val="20"/>
        </w:rPr>
        <w:fldChar w:fldCharType="separate"/>
      </w:r>
      <w:r>
        <w:rPr>
          <w:sz w:val="20"/>
          <w:szCs w:val="20"/>
        </w:rPr>
        <w:t>II</w:t>
      </w:r>
      <w:r>
        <w:rPr>
          <w:sz w:val="20"/>
          <w:szCs w:val="20"/>
        </w:rPr>
        <w:fldChar w:fldCharType="end"/>
      </w:r>
      <w:bookmarkEnd w:id="73"/>
      <w:r>
        <w:rPr>
          <w:sz w:val="20"/>
          <w:szCs w:val="20"/>
        </w:rPr>
        <w:br/>
        <w:t>CATEGORÍAS DE INVESTIGACIÓN</w:t>
      </w:r>
      <w:commentRangeStart w:id="23"/>
      <w:r>
        <w:rPr>
          <w:sz w:val="20"/>
          <w:szCs w:val="20"/>
        </w:rPr>
        <w:t xml:space="preserve"> </w:t>
      </w:r>
      <w:bookmarkEnd w:id="72"/>
      <w:commentRangeEnd w:id="23"/>
      <w:r>
        <w:commentReference w:id="23"/>
      </w:r>
      <w:r>
        <w:rPr>
          <w:sz w:val="20"/>
          <w:szCs w:val="20"/>
        </w:rPr>
      </w:r>
    </w:p>
    <w:tbl>
      <w:tblPr>
        <w:tblW w:w="9214" w:type="dxa"/>
        <w:jc w:val="start"/>
        <w:tblInd w:w="-217" w:type="dxa"/>
        <w:tblLayout w:type="fixed"/>
        <w:tblCellMar>
          <w:top w:w="0" w:type="dxa"/>
          <w:start w:w="108" w:type="dxa"/>
          <w:bottom w:w="0" w:type="dxa"/>
          <w:end w:w="108" w:type="dxa"/>
        </w:tblCellMar>
      </w:tblPr>
      <w:tblGrid>
        <w:gridCol w:w="1559"/>
        <w:gridCol w:w="2121"/>
        <w:gridCol w:w="5534"/>
      </w:tblGrid>
      <w:tr>
        <w:trPr>
          <w:trHeight w:val="274" w:hRule="atLeast"/>
        </w:trPr>
        <w:tc>
          <w:tcPr>
            <w:tcW w:w="1559" w:type="dxa"/>
            <w:tcBorders>
              <w:top w:val="single" w:sz="4" w:space="0" w:color="000000"/>
              <w:bottom w:val="single" w:sz="4" w:space="0" w:color="000000"/>
            </w:tcBorders>
            <w:vAlign w:val="center"/>
          </w:tcPr>
          <w:p>
            <w:pPr>
              <w:pStyle w:val="Normal1"/>
              <w:widowControl/>
              <w:suppressAutoHyphens w:val="true"/>
              <w:spacing w:before="60" w:after="60"/>
              <w:jc w:val="center"/>
              <w:rPr>
                <w:rFonts w:eastAsia="Calibri"/>
                <w:b/>
                <w:bCs/>
                <w:kern w:val="0"/>
                <w:sz w:val="20"/>
                <w:szCs w:val="20"/>
                <w:lang w:val="es-CO" w:eastAsia="en-US" w:bidi="ar-SA"/>
              </w:rPr>
            </w:pPr>
            <w:bookmarkStart w:id="74" w:name="_Toc45492021"/>
            <w:bookmarkStart w:id="75" w:name="_Toc46658162"/>
            <w:r>
              <w:rPr>
                <w:rFonts w:eastAsia="Calibri"/>
                <w:b/>
                <w:bCs/>
                <w:kern w:val="0"/>
                <w:sz w:val="20"/>
                <w:szCs w:val="20"/>
                <w:lang w:val="es-CO" w:eastAsia="en-US" w:bidi="ar-SA"/>
              </w:rPr>
              <w:t>Categoría</w:t>
            </w:r>
            <w:bookmarkEnd w:id="74"/>
            <w:bookmarkEnd w:id="75"/>
          </w:p>
        </w:tc>
        <w:tc>
          <w:tcPr>
            <w:tcW w:w="2121" w:type="dxa"/>
            <w:tcBorders>
              <w:top w:val="single" w:sz="4" w:space="0" w:color="000000"/>
              <w:bottom w:val="single" w:sz="4" w:space="0" w:color="000000"/>
            </w:tcBorders>
            <w:vAlign w:val="center"/>
          </w:tcPr>
          <w:p>
            <w:pPr>
              <w:pStyle w:val="Normal1"/>
              <w:widowControl/>
              <w:suppressAutoHyphens w:val="true"/>
              <w:spacing w:before="60" w:after="60"/>
              <w:jc w:val="center"/>
              <w:rPr>
                <w:rFonts w:eastAsia="Calibri"/>
                <w:b/>
                <w:bCs/>
                <w:kern w:val="0"/>
                <w:sz w:val="20"/>
                <w:szCs w:val="20"/>
                <w:lang w:val="es-CO" w:eastAsia="en-US" w:bidi="ar-SA"/>
              </w:rPr>
            </w:pPr>
            <w:bookmarkStart w:id="76" w:name="_Toc46658163"/>
            <w:bookmarkStart w:id="77" w:name="_Toc45492022"/>
            <w:r>
              <w:rPr>
                <w:rFonts w:eastAsia="Calibri"/>
                <w:b/>
                <w:bCs/>
                <w:kern w:val="0"/>
                <w:sz w:val="20"/>
                <w:szCs w:val="20"/>
                <w:lang w:val="es-CO" w:eastAsia="en-US" w:bidi="ar-SA"/>
              </w:rPr>
              <w:t>Subtemas</w:t>
            </w:r>
            <w:bookmarkEnd w:id="76"/>
            <w:bookmarkEnd w:id="77"/>
          </w:p>
        </w:tc>
        <w:tc>
          <w:tcPr>
            <w:tcW w:w="5534" w:type="dxa"/>
            <w:tcBorders>
              <w:top w:val="single" w:sz="4" w:space="0" w:color="000000"/>
              <w:bottom w:val="single" w:sz="4" w:space="0" w:color="000000"/>
            </w:tcBorders>
            <w:vAlign w:val="center"/>
          </w:tcPr>
          <w:p>
            <w:pPr>
              <w:pStyle w:val="Normal1"/>
              <w:widowControl/>
              <w:suppressAutoHyphens w:val="true"/>
              <w:spacing w:before="60" w:after="60"/>
              <w:jc w:val="center"/>
              <w:rPr>
                <w:rFonts w:eastAsia="Calibri"/>
                <w:b/>
                <w:bCs/>
                <w:kern w:val="0"/>
                <w:sz w:val="20"/>
                <w:szCs w:val="20"/>
                <w:lang w:val="es-CO" w:eastAsia="en-US" w:bidi="ar-SA"/>
              </w:rPr>
            </w:pPr>
            <w:bookmarkStart w:id="78" w:name="_Toc44799823"/>
            <w:bookmarkStart w:id="79" w:name="_Toc45492023"/>
            <w:bookmarkStart w:id="80" w:name="_Toc44798570"/>
            <w:bookmarkStart w:id="81" w:name="_Toc46658164"/>
            <w:r>
              <w:rPr>
                <w:rFonts w:eastAsia="Calibri"/>
                <w:b/>
                <w:bCs/>
                <w:kern w:val="0"/>
                <w:sz w:val="20"/>
                <w:szCs w:val="20"/>
                <w:lang w:val="es-CO" w:eastAsia="en-US" w:bidi="ar-SA"/>
              </w:rPr>
              <w:t>Definiciones</w:t>
            </w:r>
            <w:bookmarkEnd w:id="78"/>
            <w:bookmarkEnd w:id="79"/>
            <w:bookmarkEnd w:id="80"/>
            <w:bookmarkEnd w:id="81"/>
          </w:p>
        </w:tc>
      </w:tr>
      <w:tr>
        <w:trPr/>
        <w:tc>
          <w:tcPr>
            <w:tcW w:w="1559" w:type="dxa"/>
            <w:vMerge w:val="restart"/>
            <w:tcBorders>
              <w:top w:val="single" w:sz="4" w:space="0" w:color="000000"/>
              <w:bottom w:val="single" w:sz="4" w:space="0" w:color="000000"/>
            </w:tcBorders>
            <w:vAlign w:val="center"/>
          </w:tcPr>
          <w:p>
            <w:pPr>
              <w:pStyle w:val="Normal1"/>
              <w:widowControl/>
              <w:suppressAutoHyphens w:val="true"/>
              <w:spacing w:before="60" w:after="60"/>
              <w:rPr>
                <w:rFonts w:eastAsia="Calibri"/>
                <w:b/>
                <w:bCs/>
                <w:kern w:val="0"/>
                <w:sz w:val="20"/>
                <w:szCs w:val="20"/>
                <w:lang w:val="es-CO" w:eastAsia="en-US" w:bidi="ar-SA"/>
              </w:rPr>
            </w:pPr>
            <w:bookmarkStart w:id="82" w:name="_Toc46658165"/>
            <w:r>
              <w:rPr>
                <w:rFonts w:eastAsia="Calibri"/>
                <w:b/>
                <w:bCs/>
                <w:kern w:val="0"/>
                <w:sz w:val="20"/>
                <w:szCs w:val="20"/>
                <w:lang w:val="es-CO" w:eastAsia="en-US" w:bidi="ar-SA"/>
              </w:rPr>
              <w:t>Memoria</w:t>
            </w:r>
            <w:bookmarkEnd w:id="82"/>
          </w:p>
          <w:p>
            <w:pPr>
              <w:pStyle w:val="Normal1"/>
              <w:widowControl/>
              <w:suppressAutoHyphens w:val="true"/>
              <w:spacing w:before="60" w:after="60"/>
              <w:rPr>
                <w:sz w:val="20"/>
                <w:szCs w:val="20"/>
              </w:rPr>
            </w:pPr>
            <w:r>
              <w:rPr>
                <w:sz w:val="20"/>
                <w:szCs w:val="20"/>
              </w:rPr>
            </w:r>
          </w:p>
        </w:tc>
        <w:tc>
          <w:tcPr>
            <w:tcW w:w="2121" w:type="dxa"/>
            <w:tcBorders>
              <w:top w:val="single" w:sz="4" w:space="0" w:color="000000"/>
              <w:bottom w:val="single" w:sz="4" w:space="0" w:color="000000"/>
            </w:tcBorders>
            <w:vAlign w:val="center"/>
          </w:tcPr>
          <w:p>
            <w:pPr>
              <w:pStyle w:val="Normal1"/>
              <w:widowControl/>
              <w:suppressAutoHyphens w:val="true"/>
              <w:spacing w:before="60" w:after="60"/>
              <w:rPr/>
            </w:pPr>
            <w:bookmarkStart w:id="83" w:name="_Toc46658166"/>
            <w:bookmarkStart w:id="84" w:name="_Toc45492026"/>
            <w:r>
              <w:rPr>
                <w:rFonts w:eastAsia="Calibri"/>
                <w:kern w:val="0"/>
                <w:sz w:val="20"/>
                <w:szCs w:val="20"/>
                <w:lang w:val="es-CO" w:eastAsia="en-US" w:bidi="ar-SA"/>
              </w:rPr>
              <w:t>Memoria</w:t>
            </w:r>
            <w:bookmarkEnd w:id="84"/>
            <w:r>
              <w:rPr>
                <w:rFonts w:eastAsia="Calibri"/>
                <w:kern w:val="0"/>
                <w:sz w:val="20"/>
                <w:szCs w:val="20"/>
                <w:lang w:val="es-CO" w:eastAsia="en-US" w:bidi="ar-SA"/>
              </w:rPr>
              <w:t xml:space="preserve"> de trabajo</w:t>
            </w:r>
            <w:bookmarkEnd w:id="83"/>
          </w:p>
        </w:tc>
        <w:tc>
          <w:tcPr>
            <w:tcW w:w="5534" w:type="dxa"/>
            <w:tcBorders>
              <w:top w:val="single" w:sz="4" w:space="0" w:color="000000"/>
              <w:bottom w:val="single" w:sz="4" w:space="0" w:color="000000"/>
            </w:tcBorders>
            <w:vAlign w:val="center"/>
          </w:tcPr>
          <w:p>
            <w:pPr>
              <w:pStyle w:val="Normal1"/>
              <w:widowControl/>
              <w:suppressAutoHyphens w:val="true"/>
              <w:spacing w:lineRule="auto" w:line="276" w:before="60" w:after="60"/>
              <w:rPr>
                <w:rFonts w:eastAsia="Calibri"/>
                <w:kern w:val="0"/>
                <w:sz w:val="20"/>
                <w:szCs w:val="20"/>
                <w:lang w:val="es-CO" w:eastAsia="en-US" w:bidi="ar-SA"/>
              </w:rPr>
            </w:pPr>
            <w:bookmarkStart w:id="85" w:name="_Toc44799827"/>
            <w:bookmarkStart w:id="86" w:name="_Toc45492027"/>
            <w:bookmarkStart w:id="87" w:name="_Toc46658167"/>
            <w:bookmarkStart w:id="88" w:name="_Toc44798574"/>
            <w:r>
              <w:rPr>
                <w:rFonts w:eastAsia="Calibri"/>
                <w:kern w:val="0"/>
                <w:sz w:val="20"/>
                <w:szCs w:val="20"/>
                <w:lang w:val="es-CO" w:eastAsia="en-US" w:bidi="ar-SA"/>
              </w:rPr>
              <w:t>Es una función ejecutiva cerebral que se encarga del almacenamiento de la información que llega del exterior, con la cual se construyen los conocimientos.</w:t>
            </w:r>
            <w:bookmarkEnd w:id="85"/>
            <w:bookmarkEnd w:id="86"/>
            <w:bookmarkEnd w:id="87"/>
            <w:bookmarkEnd w:id="88"/>
          </w:p>
        </w:tc>
      </w:tr>
      <w:tr>
        <w:trPr/>
        <w:tc>
          <w:tcPr>
            <w:tcW w:w="1559" w:type="dxa"/>
            <w:vMerge w:val="continue"/>
            <w:tcBorders>
              <w:top w:val="single" w:sz="4" w:space="0" w:color="000000"/>
              <w:bottom w:val="single" w:sz="4" w:space="0" w:color="000000"/>
            </w:tcBorders>
            <w:vAlign w:val="center"/>
          </w:tcPr>
          <w:p>
            <w:pPr>
              <w:pStyle w:val="Normal"/>
              <w:rPr/>
            </w:pPr>
            <w:r>
              <w:rPr/>
            </w:r>
          </w:p>
        </w:tc>
        <w:tc>
          <w:tcPr>
            <w:tcW w:w="2121" w:type="dxa"/>
            <w:tcBorders>
              <w:top w:val="single" w:sz="4" w:space="0" w:color="000000"/>
              <w:bottom w:val="single" w:sz="4" w:space="0" w:color="000000"/>
            </w:tcBorders>
            <w:vAlign w:val="center"/>
          </w:tcPr>
          <w:p>
            <w:pPr>
              <w:pStyle w:val="Normal1"/>
              <w:widowControl/>
              <w:suppressAutoHyphens w:val="true"/>
              <w:spacing w:before="60" w:after="60"/>
              <w:rPr>
                <w:rFonts w:eastAsia="Calibri"/>
                <w:kern w:val="0"/>
                <w:sz w:val="20"/>
                <w:szCs w:val="20"/>
                <w:lang w:val="es-CO" w:eastAsia="en-US" w:bidi="ar-SA"/>
              </w:rPr>
            </w:pPr>
            <w:bookmarkStart w:id="89" w:name="_Toc45492028"/>
            <w:bookmarkStart w:id="90" w:name="_Toc46658168"/>
            <w:r>
              <w:rPr>
                <w:rFonts w:eastAsia="Calibri"/>
                <w:kern w:val="0"/>
                <w:sz w:val="20"/>
                <w:szCs w:val="20"/>
                <w:lang w:val="es-CO" w:eastAsia="en-US" w:bidi="ar-SA"/>
              </w:rPr>
              <w:t>Bases neurológicas</w:t>
            </w:r>
            <w:bookmarkEnd w:id="89"/>
            <w:bookmarkEnd w:id="90"/>
          </w:p>
        </w:tc>
        <w:tc>
          <w:tcPr>
            <w:tcW w:w="5534" w:type="dxa"/>
            <w:tcBorders>
              <w:top w:val="single" w:sz="4" w:space="0" w:color="000000"/>
              <w:bottom w:val="single" w:sz="4" w:space="0" w:color="000000"/>
            </w:tcBorders>
            <w:vAlign w:val="center"/>
          </w:tcPr>
          <w:p>
            <w:pPr>
              <w:pStyle w:val="Normal1"/>
              <w:widowControl/>
              <w:suppressAutoHyphens w:val="true"/>
              <w:spacing w:lineRule="auto" w:line="276" w:before="60" w:after="60"/>
              <w:rPr>
                <w:rFonts w:eastAsia="Calibri"/>
                <w:kern w:val="0"/>
                <w:sz w:val="20"/>
                <w:szCs w:val="20"/>
                <w:lang w:val="es-CO" w:eastAsia="en-US" w:bidi="ar-SA"/>
              </w:rPr>
            </w:pPr>
            <w:bookmarkStart w:id="91" w:name="_Toc46658169"/>
            <w:bookmarkStart w:id="92" w:name="_Toc44799829"/>
            <w:bookmarkStart w:id="93" w:name="_Toc44798576"/>
            <w:bookmarkStart w:id="94" w:name="_Toc45492029"/>
            <w:r>
              <w:rPr>
                <w:rFonts w:eastAsia="Calibri"/>
                <w:kern w:val="0"/>
                <w:sz w:val="20"/>
                <w:szCs w:val="20"/>
                <w:lang w:val="es-CO" w:eastAsia="en-US" w:bidi="ar-SA"/>
              </w:rPr>
              <w:t>Las bases neurológicas de la memoria se relacionan con el lóbulo prefrontal.</w:t>
            </w:r>
            <w:bookmarkEnd w:id="91"/>
            <w:bookmarkEnd w:id="92"/>
            <w:bookmarkEnd w:id="93"/>
            <w:bookmarkEnd w:id="94"/>
          </w:p>
        </w:tc>
      </w:tr>
      <w:tr>
        <w:trPr/>
        <w:tc>
          <w:tcPr>
            <w:tcW w:w="1559" w:type="dxa"/>
            <w:vMerge w:val="restart"/>
            <w:tcBorders>
              <w:top w:val="single" w:sz="4" w:space="0" w:color="000000"/>
              <w:bottom w:val="single" w:sz="4" w:space="0" w:color="000000"/>
            </w:tcBorders>
            <w:vAlign w:val="center"/>
          </w:tcPr>
          <w:p>
            <w:pPr>
              <w:pStyle w:val="Normal1"/>
              <w:widowControl/>
              <w:suppressAutoHyphens w:val="true"/>
              <w:spacing w:before="60" w:after="60"/>
              <w:rPr>
                <w:rFonts w:eastAsia="Calibri"/>
                <w:b/>
                <w:bCs/>
                <w:kern w:val="0"/>
                <w:sz w:val="20"/>
                <w:szCs w:val="20"/>
                <w:lang w:val="es-CO" w:eastAsia="en-US" w:bidi="ar-SA"/>
              </w:rPr>
            </w:pPr>
            <w:bookmarkStart w:id="95" w:name="_Toc46658170"/>
            <w:bookmarkStart w:id="96" w:name="_Toc45492030"/>
            <w:r>
              <w:rPr>
                <w:rFonts w:eastAsia="Calibri"/>
                <w:b/>
                <w:bCs/>
                <w:kern w:val="0"/>
                <w:sz w:val="20"/>
                <w:szCs w:val="20"/>
                <w:lang w:val="es-CO" w:eastAsia="en-US" w:bidi="ar-SA"/>
              </w:rPr>
              <w:t>Estrategias</w:t>
            </w:r>
            <w:bookmarkEnd w:id="95"/>
            <w:bookmarkEnd w:id="96"/>
          </w:p>
          <w:p>
            <w:pPr>
              <w:pStyle w:val="Normal1"/>
              <w:widowControl/>
              <w:suppressAutoHyphens w:val="true"/>
              <w:spacing w:before="60" w:after="60"/>
              <w:rPr>
                <w:sz w:val="20"/>
                <w:szCs w:val="20"/>
              </w:rPr>
            </w:pPr>
            <w:r>
              <w:rPr>
                <w:sz w:val="20"/>
                <w:szCs w:val="20"/>
              </w:rPr>
            </w:r>
          </w:p>
        </w:tc>
        <w:tc>
          <w:tcPr>
            <w:tcW w:w="2121" w:type="dxa"/>
            <w:tcBorders>
              <w:top w:val="single" w:sz="4" w:space="0" w:color="000000"/>
              <w:bottom w:val="single" w:sz="4" w:space="0" w:color="000000"/>
            </w:tcBorders>
            <w:vAlign w:val="center"/>
          </w:tcPr>
          <w:p>
            <w:pPr>
              <w:pStyle w:val="Normal1"/>
              <w:widowControl/>
              <w:suppressAutoHyphens w:val="true"/>
              <w:spacing w:before="60" w:after="60"/>
              <w:rPr>
                <w:rFonts w:eastAsia="Calibri"/>
                <w:kern w:val="0"/>
                <w:sz w:val="20"/>
                <w:szCs w:val="20"/>
                <w:lang w:val="es-CO" w:eastAsia="en-US" w:bidi="ar-SA"/>
              </w:rPr>
            </w:pPr>
            <w:bookmarkStart w:id="97" w:name="_Toc46658171"/>
            <w:bookmarkStart w:id="98" w:name="_Toc45492032"/>
            <w:r>
              <w:rPr>
                <w:rFonts w:eastAsia="Calibri"/>
                <w:kern w:val="0"/>
                <w:sz w:val="20"/>
                <w:szCs w:val="20"/>
                <w:lang w:val="es-CO" w:eastAsia="en-US" w:bidi="ar-SA"/>
              </w:rPr>
              <w:t>Estrategias lúdicas</w:t>
            </w:r>
            <w:bookmarkEnd w:id="97"/>
            <w:bookmarkEnd w:id="98"/>
          </w:p>
        </w:tc>
        <w:tc>
          <w:tcPr>
            <w:tcW w:w="5534" w:type="dxa"/>
            <w:tcBorders>
              <w:top w:val="single" w:sz="4" w:space="0" w:color="000000"/>
              <w:bottom w:val="single" w:sz="4" w:space="0" w:color="000000"/>
            </w:tcBorders>
            <w:vAlign w:val="center"/>
          </w:tcPr>
          <w:p>
            <w:pPr>
              <w:pStyle w:val="Normal1"/>
              <w:widowControl/>
              <w:suppressAutoHyphens w:val="true"/>
              <w:spacing w:lineRule="auto" w:line="276" w:before="60" w:after="60"/>
              <w:rPr>
                <w:rFonts w:eastAsia="Calibri"/>
                <w:kern w:val="0"/>
                <w:sz w:val="20"/>
                <w:szCs w:val="20"/>
                <w:lang w:val="es-CO" w:eastAsia="en-US" w:bidi="ar-SA"/>
              </w:rPr>
            </w:pPr>
            <w:bookmarkStart w:id="99" w:name="_Toc44799833"/>
            <w:bookmarkStart w:id="100" w:name="_Toc46658172"/>
            <w:bookmarkStart w:id="101" w:name="_Toc44798580"/>
            <w:bookmarkStart w:id="102" w:name="_Toc45492033"/>
            <w:r>
              <w:rPr>
                <w:rFonts w:eastAsia="Calibri"/>
                <w:kern w:val="0"/>
                <w:sz w:val="20"/>
                <w:szCs w:val="20"/>
                <w:lang w:val="es-CO" w:eastAsia="en-US" w:bidi="ar-SA"/>
              </w:rPr>
              <w:t>Las estrategias lúdicas son las acciones que planean los docentes, donde intervienen el disfrute, el goce y el placer en la construcción de los conocimientos.</w:t>
            </w:r>
            <w:bookmarkEnd w:id="99"/>
            <w:bookmarkEnd w:id="100"/>
            <w:bookmarkEnd w:id="101"/>
            <w:bookmarkEnd w:id="102"/>
          </w:p>
        </w:tc>
      </w:tr>
      <w:tr>
        <w:trPr/>
        <w:tc>
          <w:tcPr>
            <w:tcW w:w="1559" w:type="dxa"/>
            <w:vMerge w:val="continue"/>
            <w:tcBorders>
              <w:top w:val="single" w:sz="4" w:space="0" w:color="000000"/>
              <w:bottom w:val="single" w:sz="4" w:space="0" w:color="000000"/>
            </w:tcBorders>
            <w:vAlign w:val="center"/>
          </w:tcPr>
          <w:p>
            <w:pPr>
              <w:pStyle w:val="Normal"/>
              <w:rPr/>
            </w:pPr>
            <w:r>
              <w:rPr/>
            </w:r>
          </w:p>
        </w:tc>
        <w:tc>
          <w:tcPr>
            <w:tcW w:w="2121" w:type="dxa"/>
            <w:tcBorders>
              <w:top w:val="single" w:sz="4" w:space="0" w:color="000000"/>
              <w:bottom w:val="single" w:sz="4" w:space="0" w:color="000000"/>
            </w:tcBorders>
            <w:vAlign w:val="center"/>
          </w:tcPr>
          <w:p>
            <w:pPr>
              <w:pStyle w:val="Normal1"/>
              <w:widowControl/>
              <w:suppressAutoHyphens w:val="true"/>
              <w:spacing w:before="60" w:after="60"/>
              <w:rPr>
                <w:rFonts w:eastAsia="Calibri"/>
                <w:kern w:val="0"/>
                <w:sz w:val="20"/>
                <w:szCs w:val="20"/>
                <w:lang w:val="es-CO" w:eastAsia="en-US" w:bidi="ar-SA"/>
              </w:rPr>
            </w:pPr>
            <w:bookmarkStart w:id="103" w:name="_Toc45492034"/>
            <w:bookmarkStart w:id="104" w:name="_Toc46658173"/>
            <w:r>
              <w:rPr>
                <w:rFonts w:eastAsia="Calibri"/>
                <w:kern w:val="0"/>
                <w:sz w:val="20"/>
                <w:szCs w:val="20"/>
                <w:lang w:val="es-CO" w:eastAsia="en-US" w:bidi="ar-SA"/>
              </w:rPr>
              <w:t>Estrategias didácticas</w:t>
            </w:r>
            <w:bookmarkEnd w:id="103"/>
            <w:bookmarkEnd w:id="104"/>
          </w:p>
        </w:tc>
        <w:tc>
          <w:tcPr>
            <w:tcW w:w="5534" w:type="dxa"/>
            <w:tcBorders>
              <w:top w:val="single" w:sz="4" w:space="0" w:color="000000"/>
              <w:bottom w:val="single" w:sz="4" w:space="0" w:color="000000"/>
            </w:tcBorders>
            <w:vAlign w:val="center"/>
          </w:tcPr>
          <w:p>
            <w:pPr>
              <w:pStyle w:val="Normal1"/>
              <w:widowControl/>
              <w:suppressAutoHyphens w:val="true"/>
              <w:spacing w:lineRule="auto" w:line="276" w:before="60" w:after="60"/>
              <w:rPr>
                <w:rFonts w:eastAsia="Calibri"/>
                <w:kern w:val="0"/>
                <w:sz w:val="20"/>
                <w:szCs w:val="20"/>
                <w:lang w:val="es-CO" w:eastAsia="en-US" w:bidi="ar-SA"/>
              </w:rPr>
            </w:pPr>
            <w:bookmarkStart w:id="105" w:name="_Toc44798582"/>
            <w:bookmarkStart w:id="106" w:name="_Toc44799835"/>
            <w:bookmarkStart w:id="107" w:name="_Toc46658174"/>
            <w:bookmarkStart w:id="108" w:name="_Toc45492035"/>
            <w:r>
              <w:rPr>
                <w:rFonts w:eastAsia="Calibri"/>
                <w:kern w:val="0"/>
                <w:sz w:val="20"/>
                <w:szCs w:val="20"/>
                <w:lang w:val="es-CO" w:eastAsia="en-US" w:bidi="ar-SA"/>
              </w:rPr>
              <w:t>Las estrategias didácticas son las acciones de los maestros a partir de las cuales los estudiantes construyen los conocimientos; pueden ser estrategias de aprendizaje o de enseñanza.</w:t>
            </w:r>
            <w:bookmarkEnd w:id="105"/>
            <w:bookmarkEnd w:id="106"/>
            <w:bookmarkEnd w:id="107"/>
            <w:bookmarkEnd w:id="108"/>
          </w:p>
        </w:tc>
      </w:tr>
      <w:tr>
        <w:trPr/>
        <w:tc>
          <w:tcPr>
            <w:tcW w:w="1559" w:type="dxa"/>
            <w:vMerge w:val="restart"/>
            <w:tcBorders>
              <w:top w:val="single" w:sz="4" w:space="0" w:color="000000"/>
              <w:bottom w:val="single" w:sz="4" w:space="0" w:color="000000"/>
            </w:tcBorders>
            <w:vAlign w:val="center"/>
          </w:tcPr>
          <w:p>
            <w:pPr>
              <w:pStyle w:val="Normal1"/>
              <w:widowControl/>
              <w:suppressAutoHyphens w:val="true"/>
              <w:spacing w:before="60" w:after="60"/>
              <w:rPr/>
            </w:pPr>
            <w:bookmarkStart w:id="109" w:name="_Toc46658175"/>
            <w:bookmarkStart w:id="110" w:name="_Toc45492036"/>
            <w:r>
              <w:rPr>
                <w:rFonts w:eastAsia="Calibri"/>
                <w:b/>
                <w:bCs/>
                <w:kern w:val="0"/>
                <w:sz w:val="20"/>
                <w:szCs w:val="20"/>
                <w:lang w:val="es-CO" w:eastAsia="en-US" w:bidi="ar-SA"/>
              </w:rPr>
              <w:t>Proceso de aprendizaje</w:t>
            </w:r>
            <w:bookmarkEnd w:id="110"/>
            <w:r>
              <w:rPr>
                <w:rFonts w:eastAsia="Calibri"/>
                <w:b/>
                <w:bCs/>
                <w:kern w:val="0"/>
                <w:sz w:val="20"/>
                <w:szCs w:val="20"/>
                <w:lang w:val="es-CO" w:eastAsia="en-US" w:bidi="ar-SA"/>
              </w:rPr>
              <w:t xml:space="preserve"> del idioma inglés</w:t>
            </w:r>
            <w:bookmarkEnd w:id="109"/>
          </w:p>
          <w:p>
            <w:pPr>
              <w:pStyle w:val="Normal1"/>
              <w:widowControl/>
              <w:suppressAutoHyphens w:val="true"/>
              <w:spacing w:before="60" w:after="60"/>
              <w:rPr>
                <w:sz w:val="20"/>
                <w:szCs w:val="20"/>
              </w:rPr>
            </w:pPr>
            <w:r>
              <w:rPr>
                <w:sz w:val="20"/>
                <w:szCs w:val="20"/>
              </w:rPr>
            </w:r>
          </w:p>
        </w:tc>
        <w:tc>
          <w:tcPr>
            <w:tcW w:w="2121" w:type="dxa"/>
            <w:tcBorders>
              <w:top w:val="single" w:sz="4" w:space="0" w:color="000000"/>
              <w:bottom w:val="single" w:sz="4" w:space="0" w:color="000000"/>
            </w:tcBorders>
            <w:vAlign w:val="center"/>
          </w:tcPr>
          <w:p>
            <w:pPr>
              <w:pStyle w:val="Normal1"/>
              <w:widowControl/>
              <w:suppressAutoHyphens w:val="true"/>
              <w:spacing w:before="60" w:after="60"/>
              <w:rPr>
                <w:rFonts w:eastAsia="Calibri"/>
                <w:kern w:val="0"/>
                <w:sz w:val="20"/>
                <w:szCs w:val="20"/>
                <w:lang w:val="es-CO" w:eastAsia="en-US" w:bidi="ar-SA"/>
              </w:rPr>
            </w:pPr>
            <w:bookmarkStart w:id="111" w:name="_Toc46658176"/>
            <w:r>
              <w:rPr>
                <w:rFonts w:eastAsia="Calibri"/>
                <w:kern w:val="0"/>
                <w:sz w:val="20"/>
                <w:szCs w:val="20"/>
                <w:lang w:val="es-CO" w:eastAsia="en-US" w:bidi="ar-SA"/>
              </w:rPr>
              <w:t>Aprendizaje</w:t>
            </w:r>
            <w:bookmarkEnd w:id="111"/>
          </w:p>
        </w:tc>
        <w:tc>
          <w:tcPr>
            <w:tcW w:w="5534" w:type="dxa"/>
            <w:tcBorders>
              <w:top w:val="single" w:sz="4" w:space="0" w:color="000000"/>
              <w:bottom w:val="single" w:sz="4" w:space="0" w:color="000000"/>
            </w:tcBorders>
            <w:vAlign w:val="center"/>
          </w:tcPr>
          <w:p>
            <w:pPr>
              <w:pStyle w:val="Normal1"/>
              <w:widowControl/>
              <w:suppressAutoHyphens w:val="true"/>
              <w:spacing w:lineRule="auto" w:line="276" w:before="60" w:after="60"/>
              <w:rPr>
                <w:rFonts w:eastAsia="Calibri"/>
                <w:kern w:val="0"/>
                <w:sz w:val="20"/>
                <w:szCs w:val="20"/>
                <w:lang w:val="es-CO" w:eastAsia="en-US" w:bidi="ar-SA"/>
              </w:rPr>
            </w:pPr>
            <w:bookmarkStart w:id="112" w:name="_Toc46658177"/>
            <w:bookmarkStart w:id="113" w:name="_Toc44798584"/>
            <w:bookmarkStart w:id="114" w:name="_Toc44799837"/>
            <w:bookmarkStart w:id="115" w:name="_Toc45492037"/>
            <w:r>
              <w:rPr>
                <w:rFonts w:eastAsia="Calibri"/>
                <w:kern w:val="0"/>
                <w:sz w:val="20"/>
                <w:szCs w:val="20"/>
                <w:lang w:val="es-CO" w:eastAsia="en-US" w:bidi="ar-SA"/>
              </w:rPr>
              <w:t>Es un proceso cognitivo de asimilación, donde los estudiantes unen las nuevas informaciones con saberes previos, a través de un proceso cognitivo.</w:t>
            </w:r>
            <w:bookmarkEnd w:id="112"/>
            <w:bookmarkEnd w:id="113"/>
            <w:bookmarkEnd w:id="114"/>
            <w:bookmarkEnd w:id="115"/>
          </w:p>
        </w:tc>
      </w:tr>
      <w:tr>
        <w:trPr/>
        <w:tc>
          <w:tcPr>
            <w:tcW w:w="1559" w:type="dxa"/>
            <w:vMerge w:val="continue"/>
            <w:tcBorders>
              <w:top w:val="single" w:sz="4" w:space="0" w:color="000000"/>
              <w:bottom w:val="single" w:sz="4" w:space="0" w:color="000000"/>
            </w:tcBorders>
            <w:vAlign w:val="center"/>
          </w:tcPr>
          <w:p>
            <w:pPr>
              <w:pStyle w:val="Normal"/>
              <w:rPr/>
            </w:pPr>
            <w:r>
              <w:rPr/>
            </w:r>
          </w:p>
        </w:tc>
        <w:tc>
          <w:tcPr>
            <w:tcW w:w="2121" w:type="dxa"/>
            <w:tcBorders>
              <w:top w:val="single" w:sz="4" w:space="0" w:color="000000"/>
              <w:bottom w:val="single" w:sz="4" w:space="0" w:color="000000"/>
            </w:tcBorders>
            <w:vAlign w:val="center"/>
          </w:tcPr>
          <w:p>
            <w:pPr>
              <w:pStyle w:val="Normal1"/>
              <w:widowControl/>
              <w:suppressAutoHyphens w:val="true"/>
              <w:spacing w:before="60" w:after="60"/>
              <w:rPr>
                <w:rFonts w:eastAsia="Calibri"/>
                <w:kern w:val="0"/>
                <w:sz w:val="20"/>
                <w:szCs w:val="20"/>
                <w:lang w:val="es-CO" w:eastAsia="en-US" w:bidi="ar-SA"/>
              </w:rPr>
            </w:pPr>
            <w:bookmarkStart w:id="116" w:name="_Toc46658178"/>
            <w:bookmarkStart w:id="117" w:name="_Toc45492038"/>
            <w:r>
              <w:rPr>
                <w:rFonts w:eastAsia="Calibri"/>
                <w:kern w:val="0"/>
                <w:sz w:val="20"/>
                <w:szCs w:val="20"/>
                <w:lang w:val="es-CO" w:eastAsia="en-US" w:bidi="ar-SA"/>
              </w:rPr>
              <w:t>Estilos de aprendizaje</w:t>
            </w:r>
            <w:bookmarkEnd w:id="116"/>
            <w:bookmarkEnd w:id="117"/>
          </w:p>
        </w:tc>
        <w:tc>
          <w:tcPr>
            <w:tcW w:w="5534" w:type="dxa"/>
            <w:tcBorders>
              <w:top w:val="single" w:sz="4" w:space="0" w:color="000000"/>
              <w:bottom w:val="single" w:sz="4" w:space="0" w:color="000000"/>
            </w:tcBorders>
            <w:vAlign w:val="center"/>
          </w:tcPr>
          <w:p>
            <w:pPr>
              <w:pStyle w:val="Normal1"/>
              <w:widowControl/>
              <w:suppressAutoHyphens w:val="true"/>
              <w:spacing w:lineRule="auto" w:line="276" w:before="60" w:after="60"/>
              <w:rPr>
                <w:rFonts w:eastAsia="Calibri"/>
                <w:kern w:val="0"/>
                <w:sz w:val="20"/>
                <w:szCs w:val="20"/>
                <w:lang w:val="es-CO" w:eastAsia="en-US" w:bidi="ar-SA"/>
              </w:rPr>
            </w:pPr>
            <w:bookmarkStart w:id="118" w:name="_Toc44798586"/>
            <w:bookmarkStart w:id="119" w:name="_Toc44799839"/>
            <w:bookmarkStart w:id="120" w:name="_Toc46658179"/>
            <w:bookmarkStart w:id="121" w:name="_Toc45492039"/>
            <w:r>
              <w:rPr>
                <w:rFonts w:eastAsia="Calibri"/>
                <w:kern w:val="0"/>
                <w:sz w:val="20"/>
                <w:szCs w:val="20"/>
                <w:lang w:val="es-CO" w:eastAsia="en-US" w:bidi="ar-SA"/>
              </w:rPr>
              <w:t>El aprendizaje se puede dar a través de los sentidos. Es así como existen, básicamente, tres estilos o formas de adquirir los conocimientos: el visual, el auditivo y el kinestésico.</w:t>
            </w:r>
            <w:bookmarkEnd w:id="118"/>
            <w:bookmarkEnd w:id="119"/>
            <w:bookmarkEnd w:id="120"/>
            <w:bookmarkEnd w:id="121"/>
          </w:p>
        </w:tc>
      </w:tr>
    </w:tbl>
    <w:p>
      <w:pPr>
        <w:pStyle w:val="Normal"/>
        <w:spacing w:lineRule="auto" w:line="259" w:before="0" w:after="160"/>
        <w:jc w:val="start"/>
        <w:rPr>
          <w:rFonts w:cs="Times New Roman"/>
          <w:b/>
          <w:szCs w:val="24"/>
        </w:rPr>
      </w:pPr>
      <w:r>
        <w:rPr>
          <w:rFonts w:cs="Times New Roman"/>
          <w:b/>
          <w:szCs w:val="24"/>
        </w:rPr>
      </w:r>
    </w:p>
    <w:p>
      <w:pPr>
        <w:pStyle w:val="Normal"/>
        <w:spacing w:lineRule="auto" w:line="259" w:before="0" w:after="160"/>
        <w:jc w:val="start"/>
        <w:rPr>
          <w:rFonts w:cs="Times New Roman"/>
          <w:b/>
          <w:szCs w:val="24"/>
        </w:rPr>
      </w:pPr>
      <w:r>
        <w:rPr>
          <w:rFonts w:cs="Times New Roman"/>
          <w:b/>
          <w:szCs w:val="24"/>
        </w:rPr>
      </w:r>
      <w:r>
        <w:br w:type="page"/>
      </w:r>
    </w:p>
    <w:p>
      <w:pPr>
        <w:pStyle w:val="Normal"/>
        <w:spacing w:before="0" w:after="0"/>
        <w:jc w:val="center"/>
        <w:rPr/>
      </w:pPr>
      <w:r>
        <w:rPr/>
        <w:drawing>
          <wp:inline distT="0" distB="0" distL="0" distR="0">
            <wp:extent cx="3010535" cy="1685925"/>
            <wp:effectExtent l="0" t="0" r="0" b="0"/>
            <wp:docPr id="143" name="Imagen 3" descr="http://www.ieee.org/about/toolkit/masterbrand/20040815"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n 3" descr="http://www.ieee.org/about/toolkit/masterbrand/20040815" title=""/>
                    <pic:cNvPicPr>
                      <a:picLocks noChangeAspect="1" noChangeArrowheads="1"/>
                    </pic:cNvPicPr>
                  </pic:nvPicPr>
                  <pic:blipFill>
                    <a:blip r:embed="rId272"/>
                    <a:stretch>
                      <a:fillRect/>
                    </a:stretch>
                  </pic:blipFill>
                  <pic:spPr bwMode="auto">
                    <a:xfrm>
                      <a:off x="0" y="0"/>
                      <a:ext cx="3010535" cy="1685925"/>
                    </a:xfrm>
                    <a:prstGeom prst="rect">
                      <a:avLst/>
                    </a:prstGeom>
                  </pic:spPr>
                </pic:pic>
              </a:graphicData>
            </a:graphic>
          </wp:inline>
        </w:drawing>
      </w:r>
      <w:commentRangeStart w:id="24"/>
      <w:r>
        <w:rPr>
          <w:b/>
          <w:lang w:val="en-US"/>
        </w:rPr>
        <w:t xml:space="preserve"> </w:t>
      </w:r>
      <w:commentRangeEnd w:id="24"/>
      <w:r>
        <w:commentReference w:id="24"/>
      </w:r>
      <w:r>
        <w:rPr>
          <w:b/>
          <w:lang w:val="en-US"/>
        </w:rPr>
      </w:r>
    </w:p>
    <w:p>
      <w:pPr>
        <w:pStyle w:val="Caption"/>
        <w:rPr/>
      </w:pPr>
      <w:bookmarkStart w:id="122" w:name="_Toc65437842"/>
      <w:bookmarkStart w:id="123" w:name="_Ref57294913"/>
      <w:r>
        <w:rPr>
          <w:lang w:val="en-US"/>
        </w:rPr>
        <w:t xml:space="preserve">Fig. </w:t>
      </w:r>
      <w:r>
        <w:rPr/>
        <w:fldChar w:fldCharType="begin"/>
      </w:r>
      <w:r>
        <w:rPr/>
        <w:instrText xml:space="preserve"> SEQ Fig. \* ARABIC </w:instrText>
      </w:r>
      <w:r>
        <w:rPr/>
        <w:fldChar w:fldCharType="separate"/>
      </w:r>
      <w:r>
        <w:rPr/>
        <w:t>7</w:t>
      </w:r>
      <w:r>
        <w:rPr/>
        <w:fldChar w:fldCharType="end"/>
      </w:r>
      <w:bookmarkEnd w:id="123"/>
      <w:r>
        <w:rPr>
          <w:lang w:val="en-US"/>
        </w:rPr>
        <w:t>. Imagen corporativa Institute of Electrical and Electronics Engineers (IEEE)</w:t>
      </w:r>
      <w:bookmarkEnd w:id="122"/>
    </w:p>
    <w:p>
      <w:pPr>
        <w:pStyle w:val="Normal"/>
        <w:spacing w:lineRule="auto" w:line="240"/>
        <w:rPr/>
      </w:pPr>
      <w:r>
        <w:rPr>
          <w:rFonts w:cs="Times New Roman"/>
          <w:sz w:val="20"/>
          <w:szCs w:val="20"/>
        </w:rPr>
        <w:t>Nota: f</w:t>
      </w:r>
      <w:r>
        <w:rPr/>
        <w:commentReference w:id="25"/>
      </w:r>
      <w:r>
        <w:rPr>
          <w:rFonts w:cs="Times New Roman"/>
          <w:sz w:val="20"/>
          <w:szCs w:val="20"/>
        </w:rPr>
        <w:t>uente https://www.ieee.org/ Esta entidad edita y normaliza la presentación de documentos científicos en el área de ingenierías.</w:t>
      </w:r>
    </w:p>
    <w:p>
      <w:pPr>
        <w:pStyle w:val="Normal"/>
        <w:jc w:val="center"/>
        <w:rPr>
          <w:b/>
        </w:rPr>
      </w:pPr>
      <w:r>
        <w:rPr>
          <w:b/>
        </w:rPr>
      </w:r>
    </w:p>
    <w:p>
      <w:pPr>
        <w:pStyle w:val="Normal"/>
        <w:jc w:val="center"/>
        <w:rPr>
          <w:b/>
        </w:rPr>
      </w:pPr>
      <w:r>
        <w:rPr>
          <w:b/>
        </w:rPr>
      </w:r>
    </w:p>
    <w:p>
      <w:pPr>
        <w:pStyle w:val="Normal"/>
        <w:jc w:val="center"/>
        <w:rPr/>
      </w:pPr>
      <w:r>
        <w:rPr/>
        <w:drawing>
          <wp:inline distT="0" distB="0" distL="0" distR="0">
            <wp:extent cx="1866900" cy="2447925"/>
            <wp:effectExtent l="0" t="0" r="0" b="0"/>
            <wp:docPr id="144" name="Imagen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n 11" descr="" title=""/>
                    <pic:cNvPicPr>
                      <a:picLocks noChangeAspect="1" noChangeArrowheads="1"/>
                    </pic:cNvPicPr>
                  </pic:nvPicPr>
                  <pic:blipFill>
                    <a:blip r:embed="rId273"/>
                    <a:stretch>
                      <a:fillRect/>
                    </a:stretch>
                  </pic:blipFill>
                  <pic:spPr bwMode="auto">
                    <a:xfrm>
                      <a:off x="0" y="0"/>
                      <a:ext cx="1866900" cy="2447925"/>
                    </a:xfrm>
                    <a:prstGeom prst="rect">
                      <a:avLst/>
                    </a:prstGeom>
                  </pic:spPr>
                </pic:pic>
              </a:graphicData>
            </a:graphic>
          </wp:inline>
        </w:drawing>
      </w:r>
      <w:r>
        <w:rPr>
          <w:b/>
        </w:rPr>
        <w:t xml:space="preserve"> </w:t>
      </w:r>
    </w:p>
    <w:p>
      <w:pPr>
        <w:pStyle w:val="Caption"/>
        <w:rPr/>
      </w:pPr>
      <w:bookmarkStart w:id="124" w:name="_Toc65437843"/>
      <w:bookmarkStart w:id="125" w:name="_Ref57294918"/>
      <w:r>
        <w:rPr/>
        <w:t xml:space="preserve">Fig. </w:t>
      </w:r>
      <w:r>
        <w:rPr/>
        <w:fldChar w:fldCharType="begin"/>
      </w:r>
      <w:r>
        <w:rPr/>
        <w:instrText xml:space="preserve"> SEQ Fig. \* ARABIC </w:instrText>
      </w:r>
      <w:r>
        <w:rPr/>
        <w:fldChar w:fldCharType="separate"/>
      </w:r>
      <w:r>
        <w:rPr/>
        <w:t>8</w:t>
      </w:r>
      <w:r>
        <w:rPr/>
        <w:fldChar w:fldCharType="end"/>
      </w:r>
      <w:bookmarkEnd w:id="125"/>
      <w:r>
        <w:rPr/>
        <w:t>. Logo Universidad de Antioquia</w:t>
      </w:r>
      <w:bookmarkEnd w:id="124"/>
    </w:p>
    <w:p>
      <w:pPr>
        <w:pStyle w:val="Normal"/>
        <w:rPr/>
      </w:pPr>
      <w:r>
        <w:rPr>
          <w:rFonts w:cs="Times New Roman"/>
          <w:i/>
          <w:sz w:val="20"/>
          <w:szCs w:val="20"/>
        </w:rPr>
        <w:t>Nota.</w:t>
      </w:r>
      <w:r>
        <w:rPr>
          <w:rFonts w:cs="Times New Roman"/>
          <w:sz w:val="20"/>
          <w:szCs w:val="20"/>
        </w:rPr>
        <w:t xml:space="preserve"> Fuente http:/www.udea.edu.co</w:t>
      </w:r>
    </w:p>
    <w:p>
      <w:pPr>
        <w:pStyle w:val="Normal"/>
        <w:rPr>
          <w:rFonts w:cs="Times New Roman"/>
          <w:b/>
          <w:szCs w:val="24"/>
        </w:rPr>
      </w:pPr>
      <w:r>
        <w:rPr>
          <w:rFonts w:cs="Times New Roman"/>
          <w:b/>
          <w:szCs w:val="24"/>
        </w:rPr>
      </w:r>
    </w:p>
    <w:p>
      <w:pPr>
        <w:pStyle w:val="Normal"/>
        <w:spacing w:lineRule="auto" w:line="259" w:before="0" w:after="160"/>
        <w:jc w:val="start"/>
        <w:rPr/>
      </w:pPr>
      <w:r>
        <w:rPr/>
      </w:r>
      <w:r>
        <w:br w:type="page"/>
      </w:r>
    </w:p>
    <w:p>
      <w:pPr>
        <w:pStyle w:val="Heading1"/>
        <w:spacing w:before="0" w:after="0"/>
        <w:ind w:hanging="0" w:start="0"/>
        <w:rPr/>
      </w:pPr>
      <w:bookmarkStart w:id="126" w:name="__RefHeading___Toc25584_2138092818"/>
      <w:bookmarkStart w:id="127" w:name="_Toc199492833"/>
      <w:bookmarkStart w:id="128" w:name="_Toc459198373"/>
      <w:bookmarkStart w:id="129" w:name="_Toc440985141"/>
      <w:bookmarkEnd w:id="126"/>
      <w:r>
        <w:rPr/>
        <w:t>VI. CONCLUSIONES Y RECOMENDACIONES</w:t>
      </w:r>
      <w:bookmarkEnd w:id="127"/>
      <w:bookmarkEnd w:id="128"/>
      <w:bookmarkEnd w:id="129"/>
    </w:p>
    <w:p>
      <w:pPr>
        <w:pStyle w:val="Normal"/>
        <w:rPr>
          <w:rFonts w:cs="Times New Roman"/>
          <w:b/>
          <w:szCs w:val="24"/>
        </w:rPr>
      </w:pPr>
      <w:r>
        <w:rPr>
          <w:rFonts w:cs="Times New Roman"/>
          <w:b/>
          <w:szCs w:val="24"/>
        </w:rPr>
      </w:r>
    </w:p>
    <w:p>
      <w:pPr>
        <w:pStyle w:val="Normal"/>
        <w:ind w:firstLine="709"/>
        <w:rPr/>
      </w:pPr>
      <w:r>
        <w:rPr>
          <w:color w:val="000000"/>
        </w:rPr>
        <w:t>Son las interpretaciones finales que recopilan los datos del trabajo final, describe lo que se obtuvo, qué se logró y cuáles son los resultados. Guarda relación directa con los objetivos planteados. Las recomendaciones hacen alusión a los trabajos futuros que se podrían realizar para dar continuidad al tema de la práctica o para completar o mejorar los resultados obtenidos</w:t>
      </w:r>
      <w:r>
        <w:rPr>
          <w:rFonts w:cs="Times New Roman"/>
          <w:szCs w:val="24"/>
        </w:rPr>
        <w:t>.</w:t>
      </w:r>
    </w:p>
    <w:p>
      <w:pPr>
        <w:pStyle w:val="Normal"/>
        <w:rPr/>
      </w:pPr>
      <w:r>
        <w:rPr/>
      </w:r>
      <w:r>
        <w:br w:type="page"/>
      </w:r>
    </w:p>
    <w:p>
      <w:pPr>
        <w:pStyle w:val="Heading1"/>
        <w:spacing w:before="0" w:after="0"/>
        <w:ind w:hanging="0" w:start="0"/>
        <w:rPr/>
      </w:pPr>
      <w:bookmarkStart w:id="130" w:name="__RefHeading___Toc25586_2138092818"/>
      <w:bookmarkStart w:id="131" w:name="_Toc459198375"/>
      <w:bookmarkStart w:id="132" w:name="_Toc199492834"/>
      <w:bookmarkEnd w:id="130"/>
      <w:r>
        <w:rPr/>
        <w:t>R</w:t>
      </w:r>
      <w:r>
        <w:rPr/>
        <w:commentReference w:id="26"/>
      </w:r>
      <w:bookmarkEnd w:id="131"/>
      <w:bookmarkEnd w:id="132"/>
      <w:r>
        <w:rPr/>
        <w:t>EFERENCIAS</w:t>
      </w:r>
    </w:p>
    <w:p>
      <w:pPr>
        <w:pStyle w:val="PrrIEEE"/>
        <w:rPr/>
      </w:pPr>
      <w:r>
        <w:rPr/>
      </w:r>
    </w:p>
    <w:p>
      <w:pPr>
        <w:sectPr>
          <w:headerReference w:type="default" r:id="rId274"/>
          <w:headerReference w:type="first" r:id="rId275"/>
          <w:type w:val="nextPage"/>
          <w:pgSz w:w="12240" w:h="15840"/>
          <w:pgMar w:left="1418" w:right="1418" w:gutter="0" w:header="709" w:top="1418" w:footer="0" w:bottom="1418"/>
          <w:pgNumType w:fmt="decimal"/>
          <w:formProt w:val="false"/>
          <w:textDirection w:val="lrTb"/>
          <w:docGrid w:type="default" w:linePitch="360" w:charSpace="0"/>
        </w:sectPr>
      </w:pPr>
    </w:p>
    <w:p>
      <w:pPr>
        <w:pStyle w:val="Bibliography1"/>
        <w:rPr/>
      </w:pPr>
      <w:r>
        <w:rPr/>
        <w:t>[1]</w:t>
        <w:tab/>
        <w:t>“Global action plan on the public health response to dementia 2017 - 2025”. Consultado: el 25 de septiembre de 2026. [En línea]. Disponible en: https://www.who.int/publications/i/item/global-action-plan-on-the-public-health-response-to-dementia-2017---2025</w:t>
      </w:r>
    </w:p>
    <w:p>
      <w:pPr>
        <w:pStyle w:val="Bibliography1"/>
        <w:rPr/>
      </w:pPr>
      <w:r>
        <w:rPr/>
        <w:t>[2]</w:t>
        <w:tab/>
        <w:t>“La epidemia de demencia avanza silenciosa con el envejecimiento en Colombia”. Consultado: el 25 de septiembre de 2026. [En línea]. Disponible en: https://www.periodico.unal.edu.co/articulos/la-epidemia-de-demencia-avanza-silenciosa-con-el-envejecimiento-en-colombia</w:t>
      </w:r>
    </w:p>
    <w:p>
      <w:pPr>
        <w:pStyle w:val="Bibliography1"/>
        <w:rPr/>
      </w:pPr>
      <w:r>
        <w:rPr/>
        <w:t>[3]</w:t>
        <w:tab/>
        <w:t xml:space="preserve">A. Guerrero-Barragán y D. I. Lucumi-Cuesta, “Stakeholder perceptions of dementia in Colombia: a qualitative study”, </w:t>
      </w:r>
      <w:r>
        <w:rPr>
          <w:i/>
        </w:rPr>
        <w:t>BMC Public Health</w:t>
      </w:r>
      <w:r>
        <w:rPr/>
        <w:t>, vol. 25, núm. 1, p. 959, mar. 2025, doi: 10.1186/s12889-025-22166-9.</w:t>
      </w:r>
    </w:p>
    <w:p>
      <w:pPr>
        <w:pStyle w:val="Bibliography1"/>
        <w:rPr/>
      </w:pPr>
      <w:r>
        <w:rPr/>
        <w:t>[4]</w:t>
        <w:tab/>
        <w:t xml:space="preserve">A. Giudicessi </w:t>
      </w:r>
      <w:r>
        <w:rPr>
          <w:i/>
        </w:rPr>
        <w:t>et al.</w:t>
      </w:r>
      <w:r>
        <w:rPr/>
        <w:t xml:space="preserve">, “Cognitive Outcomes in Autosomal-Dominant Alzheimer’s Disease: A Comprehensive Review from a Colombian Kindred with the Presenilin-1 E280A Mutation”, </w:t>
      </w:r>
      <w:r>
        <w:rPr>
          <w:i/>
        </w:rPr>
        <w:t>Journal of Alzheimer’s Disease</w:t>
      </w:r>
      <w:r>
        <w:rPr/>
        <w:t>, vol. 101, núm. 2, pp. 397–415, sep. 2024, doi: 10.3233/JAD-240360.</w:t>
      </w:r>
    </w:p>
    <w:p>
      <w:pPr>
        <w:pStyle w:val="Bibliography1"/>
        <w:rPr/>
      </w:pPr>
      <w:r>
        <w:rPr/>
        <w:t>[5]</w:t>
        <w:tab/>
        <w:t xml:space="preserve">I. Vigo, L. Coelho, y S. Reis, “Speech- and Language-Based Classification of Alzheimer’s Disease: A Systematic Review”, </w:t>
      </w:r>
      <w:r>
        <w:rPr>
          <w:i/>
        </w:rPr>
        <w:t>Bioengineering</w:t>
      </w:r>
      <w:r>
        <w:rPr/>
        <w:t>, vol. 9, núm. 1, p. 27, ene. 2022, doi: 10.3390/bioengineering9010027.</w:t>
      </w:r>
    </w:p>
    <w:p>
      <w:pPr>
        <w:pStyle w:val="Bibliography1"/>
        <w:rPr/>
      </w:pPr>
      <w:r>
        <w:rPr/>
        <w:t>[6]</w:t>
        <w:tab/>
        <w:t xml:space="preserve">A. D. Assfaw, S. E. Schindler, y J. C. Morris, “Advances in blood biomarkers for Alzheimer disease ( </w:t>
      </w:r>
      <w:r>
        <w:rPr>
          <w:smallCaps/>
        </w:rPr>
        <w:t>AD</w:t>
      </w:r>
      <w:r>
        <w:rPr/>
        <w:t xml:space="preserve"> ): A review”, </w:t>
      </w:r>
      <w:r>
        <w:rPr>
          <w:i/>
        </w:rPr>
        <w:t>The Kaohsiung J of Med Scie</w:t>
      </w:r>
      <w:r>
        <w:rPr/>
        <w:t>, vol. 40, núm. 8, pp. 692–698, ago. 2024, doi: 10.1002/kjm2.12870.</w:t>
      </w:r>
    </w:p>
    <w:p>
      <w:pPr>
        <w:pStyle w:val="Bibliography1"/>
        <w:rPr/>
      </w:pPr>
      <w:r>
        <w:rPr/>
        <w:t>[7]</w:t>
        <w:tab/>
        <w:t xml:space="preserve">A. Baevski, H. Zhou, A. Mohamed, y M. Auli, “wav2vec 2.0: A Framework for Self-Supervised Learning of Speech Representations”, el 22 de octubre de 2020, </w:t>
      </w:r>
      <w:r>
        <w:rPr>
          <w:i/>
        </w:rPr>
        <w:t>arXiv</w:t>
      </w:r>
      <w:r>
        <w:rPr/>
        <w:t>: arXiv:2006.11477. doi: 10.48550/arXiv.2006.11477.</w:t>
      </w:r>
    </w:p>
    <w:p>
      <w:pPr>
        <w:pStyle w:val="Bibliography1"/>
        <w:rPr/>
      </w:pPr>
      <w:r>
        <w:rPr/>
        <w:t>[8]</w:t>
        <w:tab/>
        <w:t xml:space="preserve">S. Luz, F. Haider, S. de la Fuente, D. Fromm, y B. MacWhinney, “Alzheimer’s Dementia Recognition through Spontaneous Speech: The ADReSS Challenge”, el 5 de agosto de 2020, </w:t>
      </w:r>
      <w:r>
        <w:rPr>
          <w:i/>
        </w:rPr>
        <w:t>arXiv</w:t>
      </w:r>
      <w:r>
        <w:rPr/>
        <w:t>: arXiv:2004.06833. doi: 10.48550/arXiv.2004.06833.</w:t>
      </w:r>
    </w:p>
    <w:p>
      <w:pPr>
        <w:pStyle w:val="Bibliography1"/>
        <w:rPr/>
      </w:pPr>
      <w:r>
        <w:rPr/>
        <w:t>[9]</w:t>
        <w:tab/>
        <w:t xml:space="preserve">N. Houlsby </w:t>
      </w:r>
      <w:r>
        <w:rPr>
          <w:i/>
        </w:rPr>
        <w:t>et al.</w:t>
      </w:r>
      <w:r>
        <w:rPr/>
        <w:t xml:space="preserve">, “Parameter-Efficient Transfer Learning for NLP”, el 13 de junio de 2019, </w:t>
      </w:r>
      <w:r>
        <w:rPr>
          <w:i/>
        </w:rPr>
        <w:t>arXiv</w:t>
      </w:r>
      <w:r>
        <w:rPr/>
        <w:t>: arXiv:1902.00751. doi: 10.48550/arXiv.1902.00751.</w:t>
      </w:r>
    </w:p>
    <w:p>
      <w:pPr>
        <w:pStyle w:val="Bibliography1"/>
        <w:rPr/>
      </w:pPr>
      <w:r>
        <w:rPr/>
        <w:t>[10]</w:t>
        <w:tab/>
        <w:t xml:space="preserve">E. J. Hu </w:t>
      </w:r>
      <w:r>
        <w:rPr>
          <w:i/>
        </w:rPr>
        <w:t>et al.</w:t>
      </w:r>
      <w:r>
        <w:rPr/>
        <w:t xml:space="preserve">, “LoRA: Low-Rank Adaptation of Large Language Models”, el 16 de octubre de 2021, </w:t>
      </w:r>
      <w:r>
        <w:rPr>
          <w:i/>
        </w:rPr>
        <w:t>arXiv</w:t>
      </w:r>
      <w:r>
        <w:rPr/>
        <w:t>: arXiv:2106.09685. doi: 10.48550/arXiv.2106.09685.</w:t>
      </w:r>
    </w:p>
    <w:p>
      <w:pPr>
        <w:pStyle w:val="Bibliography1"/>
        <w:rPr/>
      </w:pPr>
      <w:r>
        <w:rPr/>
        <w:t>[11]</w:t>
        <w:tab/>
        <w:t xml:space="preserve">D. S. Park </w:t>
      </w:r>
      <w:r>
        <w:rPr>
          <w:i/>
        </w:rPr>
        <w:t>et al.</w:t>
      </w:r>
      <w:r>
        <w:rPr/>
        <w:t xml:space="preserve">, “SpecAugment: A Simple Data Augmentation Method for Automatic Speech Recognition”, en </w:t>
      </w:r>
      <w:r>
        <w:rPr>
          <w:i/>
        </w:rPr>
        <w:t>Interspeech 2019</w:t>
      </w:r>
      <w:r>
        <w:rPr/>
        <w:t>, ISCA, sep. 2019, pp. 2613–2617. doi: 10.21437/Interspeech.2019-2680.</w:t>
      </w:r>
    </w:p>
    <w:p>
      <w:pPr>
        <w:pStyle w:val="Bibliography1"/>
        <w:rPr/>
      </w:pPr>
      <w:r>
        <w:rPr/>
        <w:t>[12]</w:t>
        <w:tab/>
        <w:t xml:space="preserve">A. Baevski, H. Zhou, A. Mohamed, y M. Auli, “wav2vec 2.0: A Framework for Self-Supervised Learning of Speech Representations”, el 22 de octubre de 2020, </w:t>
      </w:r>
      <w:r>
        <w:rPr>
          <w:i/>
        </w:rPr>
        <w:t>arXiv</w:t>
      </w:r>
      <w:r>
        <w:rPr/>
        <w:t>: arXiv:2006.11477. doi: 10.48550/arXiv.2006.11477.</w:t>
      </w:r>
    </w:p>
    <w:p>
      <w:pPr>
        <w:pStyle w:val="Bibliography1"/>
        <w:rPr/>
      </w:pPr>
      <w:r>
        <w:rPr/>
        <w:t>[13]</w:t>
        <w:tab/>
        <w:t xml:space="preserve">A. Pasad, B. Shi, y K. Livescu, “Comparative layer-wise analysis of self-supervised speech models”, el 16 de marzo de 2023, </w:t>
      </w:r>
      <w:r>
        <w:rPr>
          <w:i/>
        </w:rPr>
        <w:t>arXiv</w:t>
      </w:r>
      <w:r>
        <w:rPr/>
        <w:t>: arXiv:2211.03929. doi: 10.48550/arXiv.2211.03929.</w:t>
      </w:r>
    </w:p>
    <w:p>
      <w:pPr>
        <w:pStyle w:val="Bibliography1"/>
        <w:rPr/>
      </w:pPr>
      <w:r>
        <w:rPr/>
        <w:t>[14]</w:t>
        <w:tab/>
        <w:t xml:space="preserve">E. J. Hu </w:t>
      </w:r>
      <w:r>
        <w:rPr>
          <w:i/>
        </w:rPr>
        <w:t>et al.</w:t>
      </w:r>
      <w:r>
        <w:rPr/>
        <w:t xml:space="preserve">, “LoRA: Low-Rank Adaptation of Large Language Models”, el 16 de octubre de 2021, </w:t>
      </w:r>
      <w:r>
        <w:rPr>
          <w:i/>
        </w:rPr>
        <w:t>arXiv</w:t>
      </w:r>
      <w:r>
        <w:rPr/>
        <w:t>: arXiv:2106.09685. doi: 10.48550/arXiv.2106.09685.</w:t>
      </w:r>
    </w:p>
    <w:p>
      <w:pPr>
        <w:pStyle w:val="Bibliography1"/>
        <w:rPr/>
      </w:pPr>
      <w:r>
        <w:rPr/>
        <w:t>[15]</w:t>
        <w:tab/>
        <w:t xml:space="preserve">N. Houlsby </w:t>
      </w:r>
      <w:r>
        <w:rPr>
          <w:i/>
        </w:rPr>
        <w:t>et al.</w:t>
      </w:r>
      <w:r>
        <w:rPr/>
        <w:t xml:space="preserve">, “Parameter-Efficient Transfer Learning for NLP”, el 13 de junio de 2019, </w:t>
      </w:r>
      <w:r>
        <w:rPr>
          <w:i/>
        </w:rPr>
        <w:t>arXiv</w:t>
      </w:r>
      <w:r>
        <w:rPr/>
        <w:t>: arXiv:1902.00751. doi: 10.48550/arXiv.1902.00751.</w:t>
      </w:r>
    </w:p>
    <w:p>
      <w:pPr>
        <w:pStyle w:val="Bibliography1"/>
        <w:rPr/>
      </w:pPr>
      <w:r>
        <w:rPr/>
        <w:t>[16]</w:t>
        <w:tab/>
        <w:t xml:space="preserve">V. Lialin, V. Deshpande, X. Yao, y A. Rumshisky, “Scaling Down to Scale Up: A Guide to Parameter-Efficient Fine-Tuning”, el 22 de noviembre de 2024, </w:t>
      </w:r>
      <w:r>
        <w:rPr>
          <w:i/>
        </w:rPr>
        <w:t>arXiv</w:t>
      </w:r>
      <w:r>
        <w:rPr/>
        <w:t>: arXiv:2303.15647. doi: 10.48550/arXiv.2303.15647.</w:t>
      </w:r>
    </w:p>
    <w:p>
      <w:pPr>
        <w:pStyle w:val="Bibliography1"/>
        <w:rPr/>
      </w:pPr>
      <w:r>
        <w:rPr/>
        <w:t>[17]</w:t>
        <w:tab/>
        <w:t xml:space="preserve">J. Pfeiffer, A. Kamath, A. Rücklé, K. Cho, y I. Gurevych, “AdapterFusion: Non-Destructive Task Composition for Transfer Learning”, en </w:t>
      </w:r>
      <w:r>
        <w:rPr>
          <w:i/>
        </w:rPr>
        <w:t>Proceedings of the 16th Conference of the European Chapter of the Association for Computational Linguistics: Main Volume</w:t>
      </w:r>
      <w:r>
        <w:rPr/>
        <w:t>, Online: Association for Computational Linguistics, 2021, pp. 487–503. doi: 10.18653/v1/2021.eacl-main.39.</w:t>
      </w:r>
    </w:p>
    <w:p>
      <w:pPr>
        <w:sectPr>
          <w:type w:val="continuous"/>
          <w:pgSz w:w="12240" w:h="15840"/>
          <w:pgMar w:left="1418" w:right="1418" w:gutter="0" w:header="709" w:top="1418" w:footer="0" w:bottom="1418"/>
          <w:formProt w:val="false"/>
          <w:textDirection w:val="lrTb"/>
          <w:docGrid w:type="default" w:linePitch="360" w:charSpace="0"/>
        </w:sectPr>
      </w:pPr>
    </w:p>
    <w:p>
      <w:pPr>
        <w:pStyle w:val="Bibliography1"/>
        <w:rPr/>
      </w:pPr>
      <w:r>
        <w:rPr/>
      </w:r>
    </w:p>
    <w:p>
      <w:pPr>
        <w:pStyle w:val="PrrIEEE"/>
        <w:rPr/>
      </w:pPr>
      <w:r>
        <w:rPr/>
      </w:r>
    </w:p>
    <w:p>
      <w:pPr>
        <w:pStyle w:val="Normal"/>
        <w:widowControl w:val="false"/>
        <w:spacing w:lineRule="auto" w:line="240" w:before="160" w:after="160"/>
        <w:ind w:hanging="0" w:start="640"/>
        <w:rPr>
          <w:rFonts w:cs="Times New Roman"/>
          <w:b/>
          <w:szCs w:val="24"/>
        </w:rPr>
      </w:pPr>
      <w:r>
        <w:rPr>
          <w:rFonts w:cs="Times New Roman"/>
          <w:b/>
          <w:szCs w:val="24"/>
        </w:rPr>
      </w:r>
    </w:p>
    <w:p>
      <w:pPr>
        <w:pStyle w:val="Normal"/>
        <w:rPr>
          <w:rFonts w:cs="Times New Roman"/>
          <w:b/>
          <w:szCs w:val="24"/>
        </w:rPr>
      </w:pPr>
      <w:r>
        <w:rPr>
          <w:rFonts w:cs="Times New Roman"/>
          <w:b/>
          <w:szCs w:val="24"/>
        </w:rPr>
      </w:r>
    </w:p>
    <w:p>
      <w:pPr>
        <w:pStyle w:val="Heading1"/>
        <w:ind w:hanging="0" w:start="0"/>
        <w:rPr/>
      </w:pPr>
      <w:bookmarkStart w:id="133" w:name="__RefHeading___Toc25588_2138092818"/>
      <w:bookmarkStart w:id="134" w:name="_Toc440985144"/>
      <w:bookmarkStart w:id="135" w:name="_Toc459198376"/>
      <w:bookmarkStart w:id="136" w:name="_Toc199492835"/>
      <w:bookmarkEnd w:id="133"/>
      <w:commentRangeStart w:id="27"/>
      <w:r>
        <w:rPr/>
        <w:t>A</w:t>
      </w:r>
      <w:bookmarkEnd w:id="134"/>
      <w:bookmarkEnd w:id="135"/>
      <w:bookmarkEnd w:id="136"/>
      <w:r>
        <w:rPr/>
      </w:r>
      <w:commentRangeEnd w:id="27"/>
      <w:r>
        <w:commentReference w:id="27"/>
      </w:r>
      <w:r>
        <w:rPr/>
        <w:t>NEXOS</w:t>
      </w:r>
    </w:p>
    <w:p>
      <w:pPr>
        <w:pStyle w:val="Normal"/>
        <w:jc w:val="center"/>
        <w:rPr>
          <w:b/>
        </w:rPr>
      </w:pPr>
      <w:r>
        <w:rPr>
          <w:b/>
        </w:rPr>
      </w:r>
    </w:p>
    <w:p>
      <w:pPr>
        <w:pStyle w:val="PrrIEEE"/>
        <w:rPr/>
      </w:pPr>
      <w:r>
        <w:rPr/>
        <w:t xml:space="preserve">En los anexos se incluye material complementario que apoya la documentación investigativa, tales como consentimientos informados, entrevistas, material fotográfico, etc. Evite incluir material que puede estar protegido por derechos de autor, tales como pruebas psicológicas, fragmentos de libros, artículos de revistas, patentes, etc. Recuerda no incluir en tu documento datos de personas o entidades objetos de la investigación, tales como nombres, apellidos, cédulas, números telefónicos, consentimientos informados con datos personales (Resolución 8430 de 1993), nombres de empresas sin el consentimiento escrito del representante legal, fotografías en primer plano de personas (especialmente de menores de edad) y demás información que pueda contravenir los principios emitidos en la Ley Estatutaria 1581 de 2012 (Ley de protección de datos personales). </w:t>
      </w:r>
    </w:p>
    <w:p>
      <w:pPr>
        <w:pStyle w:val="PrrIEEE"/>
        <w:rPr/>
      </w:pPr>
      <w:r>
        <w:rPr/>
        <w:t>Los siguientes anexos contienen documentos de interés para el proceso de trabajo de grado, así como trucos y recomendaciones que surgen constantemente en la elaboración de un documento en Word.</w:t>
      </w:r>
    </w:p>
    <w:p>
      <w:pPr>
        <w:pStyle w:val="Normal"/>
        <w:rPr/>
      </w:pPr>
      <w:r>
        <w:rPr/>
      </w:r>
    </w:p>
    <w:p>
      <w:pPr>
        <w:pStyle w:val="Normal"/>
        <w:spacing w:lineRule="auto" w:line="259" w:before="0" w:after="160"/>
        <w:jc w:val="start"/>
        <w:rPr>
          <w:i/>
          <w:i/>
          <w:iCs/>
        </w:rPr>
      </w:pPr>
      <w:r>
        <w:rPr>
          <w:i/>
          <w:iCs/>
        </w:rPr>
      </w:r>
      <w:r>
        <w:br w:type="page"/>
      </w:r>
    </w:p>
    <w:p>
      <w:pPr>
        <w:pStyle w:val="Normal"/>
        <w:spacing w:before="0" w:after="0"/>
        <w:rPr/>
      </w:pPr>
      <w:r>
        <w:rPr>
          <w:i/>
          <w:iCs/>
        </w:rPr>
        <w:t>Anexo A.</w:t>
      </w:r>
      <w:r>
        <w:rPr/>
        <w:t xml:space="preserve"> </w:t>
      </w:r>
      <w:r>
        <w:rPr>
          <w:i/>
          <w:iCs/>
        </w:rPr>
        <w:t>Autoarchivo en Repositorio y documentos de interés</w:t>
      </w:r>
    </w:p>
    <w:p>
      <w:pPr>
        <w:pStyle w:val="Normal"/>
        <w:spacing w:lineRule="auto" w:line="259" w:before="0" w:after="160"/>
        <w:jc w:val="start"/>
        <w:rPr/>
      </w:pPr>
      <w:r>
        <w:rPr/>
      </w:r>
    </w:p>
    <w:p>
      <w:pPr>
        <w:pStyle w:val="PrrAPA"/>
        <w:spacing w:lineRule="auto" w:line="276"/>
        <w:rPr/>
      </w:pPr>
      <w:r>
        <w:rPr/>
        <w:t xml:space="preserve">Consulte el instructivo de autoarchivo en el este </w:t>
      </w:r>
      <w:hyperlink r:id="rId276">
        <w:r>
          <w:rPr>
            <w:rStyle w:val="Hyperlink"/>
          </w:rPr>
          <w:t>enlace.</w:t>
        </w:r>
      </w:hyperlink>
    </w:p>
    <w:p>
      <w:pPr>
        <w:pStyle w:val="PrrAPA"/>
        <w:spacing w:lineRule="auto" w:line="276"/>
        <w:rPr/>
      </w:pPr>
      <w:r>
        <w:rPr/>
      </w:r>
    </w:p>
    <w:p>
      <w:pPr>
        <w:pStyle w:val="Normal"/>
        <w:spacing w:lineRule="auto" w:line="259" w:before="0" w:after="160"/>
        <w:jc w:val="start"/>
        <w:rPr>
          <w:iCs/>
          <w:szCs w:val="18"/>
        </w:rPr>
      </w:pPr>
      <w:r>
        <w:rPr>
          <w:iCs/>
          <w:szCs w:val="18"/>
        </w:rPr>
      </w:r>
      <w:r>
        <w:br w:type="page"/>
      </w:r>
    </w:p>
    <w:p>
      <w:pPr>
        <w:pStyle w:val="Normal"/>
        <w:spacing w:before="0" w:after="0"/>
        <w:rPr/>
      </w:pPr>
      <w:r>
        <w:rPr>
          <w:i/>
          <w:iCs/>
        </w:rPr>
        <w:t>Anexo B. Póster</w:t>
      </w:r>
      <w:r>
        <w:rPr/>
        <w:t xml:space="preserve"> </w:t>
      </w:r>
      <w:r>
        <w:rPr>
          <w:i/>
          <w:iCs/>
        </w:rPr>
        <w:t>Autoarchivo en Repositorio y documentos de interés</w:t>
      </w:r>
    </w:p>
    <w:p>
      <w:pPr>
        <w:pStyle w:val="PrrAPA"/>
        <w:spacing w:lineRule="auto" w:line="276"/>
        <w:rPr/>
      </w:pPr>
      <w:r>
        <w:rPr/>
      </w:r>
    </w:p>
    <w:p>
      <w:pPr>
        <w:pStyle w:val="Normal"/>
        <w:ind w:firstLine="709"/>
        <w:rPr/>
      </w:pPr>
      <w:bookmarkStart w:id="137" w:name="_Hlk68559069"/>
      <w:r>
        <w:rPr/>
        <w:t>En último lugar, se incluye el anexo del poster que utilizarás en la jornada de prácticas académicas, en caso de aplicar. Guárdelo de forma tal que no modifique el tamaño de las hojas ni afecte la presentación del documento.</w:t>
      </w:r>
      <w:bookmarkEnd w:id="137"/>
    </w:p>
    <w:p>
      <w:pPr>
        <w:pStyle w:val="PrrAPA"/>
        <w:spacing w:lineRule="auto" w:line="276"/>
        <w:rPr/>
      </w:pPr>
      <w:r>
        <w:rPr/>
      </w:r>
    </w:p>
    <w:sectPr>
      <w:type w:val="continuous"/>
      <w:pgSz w:w="12240" w:h="15840"/>
      <w:pgMar w:left="1418" w:right="1418" w:gutter="0" w:header="709" w:top="1418" w:footer="0" w:bottom="1418"/>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utor" w:date="0-00-00T00:00:00Z" w:initials="A">
    <w:p>
      <w:pPr>
        <w:overflowPunct w:val="true"/>
        <w:spacing w:lineRule="auto" w:line="240"/>
        <w:jc w:val="start"/>
        <w:rPr/>
      </w:pPr>
      <w:r>
        <w:rPr>
          <w:rFonts w:ascii="Liberation Serif" w:hAnsi="Liberation Serif" w:eastAsia="DejaVu Sans" w:cs="Noto Sans Arabic UI"/>
          <w:b/>
          <w:szCs w:val="24"/>
          <w:lang w:val="en-US" w:eastAsia="en-US" w:bidi="en-US"/>
        </w:rPr>
        <w:t>Portada</w:t>
      </w:r>
    </w:p>
    <w:p>
      <w:pPr>
        <w:overflowPunct w:val="true"/>
        <w:spacing w:lineRule="auto" w:line="240"/>
        <w:jc w:val="start"/>
        <w:rPr/>
      </w:pPr>
      <w:r>
        <w:rPr>
          <w:rFonts w:ascii="Liberation Serif" w:hAnsi="Liberation Serif" w:eastAsia="DejaVu Sans" w:cs="Noto Sans Arabic UI"/>
          <w:b/>
          <w:bCs/>
          <w:szCs w:val="24"/>
          <w:lang w:val="en-US" w:eastAsia="en-US" w:bidi="en-US"/>
        </w:rPr>
        <w:t>-Compatibilidad</w:t>
      </w:r>
      <w:r>
        <w:rPr>
          <w:rFonts w:ascii="Liberation Serif" w:hAnsi="Liberation Serif" w:eastAsia="DejaVu Sans" w:cs="Noto Sans Arabic UI"/>
          <w:bCs/>
          <w:szCs w:val="24"/>
          <w:lang w:val="en-US" w:eastAsia="en-US" w:bidi="en-US"/>
        </w:rPr>
        <w:t>: plantilla compatible únicamente con Microsoft Word (2010 o superior).</w:t>
      </w:r>
    </w:p>
    <w:p>
      <w:pPr>
        <w:overflowPunct w:val="true"/>
        <w:spacing w:lineRule="auto" w:line="240"/>
        <w:jc w:val="start"/>
        <w:rPr/>
      </w:pPr>
      <w:r>
        <w:rPr>
          <w:rFonts w:ascii="Liberation Serif" w:hAnsi="Liberation Serif" w:eastAsia="DejaVu Sans" w:cs="Noto Sans Arabic UI"/>
          <w:bCs/>
          <w:szCs w:val="24"/>
          <w:lang w:val="en-US" w:eastAsia="en-US" w:bidi="en-US"/>
        </w:rPr>
        <w:t>-</w:t>
      </w:r>
      <w:r>
        <w:rPr>
          <w:rFonts w:ascii="Liberation Serif" w:hAnsi="Liberation Serif" w:eastAsia="DejaVu Sans" w:cs="Noto Sans Arabic UI"/>
          <w:b/>
          <w:szCs w:val="24"/>
          <w:lang w:val="en-US" w:eastAsia="en-US" w:bidi="en-US"/>
        </w:rPr>
        <w:t xml:space="preserve"> Estilo</w:t>
      </w:r>
      <w:r>
        <w:rPr>
          <w:rFonts w:ascii="Liberation Serif" w:hAnsi="Liberation Serif" w:eastAsia="DejaVu Sans" w:cs="Noto Sans Arabic UI"/>
          <w:szCs w:val="24"/>
          <w:lang w:val="en-US" w:eastAsia="en-US" w:bidi="en-US"/>
        </w:rPr>
        <w:t xml:space="preserve">: American Psychological Association [APA] 7ma ed. (2020). </w:t>
      </w:r>
    </w:p>
    <w:p>
      <w:pPr>
        <w:overflowPunct w:val="true"/>
        <w:spacing w:lineRule="auto" w:line="240"/>
        <w:jc w:val="start"/>
        <w:rPr/>
      </w:pPr>
      <w:r>
        <w:rPr>
          <w:rFonts w:ascii="Liberation Serif" w:hAnsi="Liberation Serif" w:eastAsia="DejaVu Sans" w:cs="Noto Sans Arabic UI"/>
          <w:szCs w:val="24"/>
          <w:lang w:val="en-US" w:eastAsia="en-US" w:bidi="en-US"/>
        </w:rPr>
        <w:t xml:space="preserve">- </w:t>
      </w:r>
      <w:r>
        <w:rPr>
          <w:rFonts w:ascii="Liberation Serif" w:hAnsi="Liberation Serif" w:eastAsia="DejaVu Sans" w:cs="Noto Sans Arabic UI"/>
          <w:b/>
          <w:szCs w:val="24"/>
          <w:lang w:val="en-US" w:eastAsia="en-US" w:bidi="en-US"/>
        </w:rPr>
        <w:t>Márgenes</w:t>
      </w:r>
      <w:r>
        <w:rPr>
          <w:rFonts w:ascii="Liberation Serif" w:hAnsi="Liberation Serif" w:eastAsia="DejaVu Sans" w:cs="Noto Sans Arabic UI"/>
          <w:szCs w:val="24"/>
          <w:lang w:val="en-US" w:eastAsia="en-US" w:bidi="en-US"/>
        </w:rPr>
        <w:t>: 2.5 cms.</w:t>
      </w:r>
    </w:p>
    <w:p>
      <w:pPr>
        <w:overflowPunct w:val="true"/>
        <w:spacing w:lineRule="auto" w:line="240"/>
        <w:jc w:val="start"/>
        <w:rPr/>
      </w:pPr>
      <w:r>
        <w:rPr>
          <w:rFonts w:ascii="Liberation Serif" w:hAnsi="Liberation Serif" w:eastAsia="DejaVu Sans" w:cs="Noto Sans Arabic UI"/>
          <w:szCs w:val="24"/>
          <w:lang w:val="en-US" w:eastAsia="en-US" w:bidi="en-US"/>
        </w:rPr>
        <w:t xml:space="preserve">- </w:t>
      </w:r>
      <w:r>
        <w:rPr>
          <w:rFonts w:ascii="Liberation Serif" w:hAnsi="Liberation Serif" w:eastAsia="DejaVu Sans" w:cs="Noto Sans Arabic UI"/>
          <w:b/>
          <w:szCs w:val="24"/>
          <w:lang w:val="en-US" w:eastAsia="en-US" w:bidi="en-US"/>
        </w:rPr>
        <w:t>Fuentes permitidas</w:t>
      </w:r>
      <w:r>
        <w:rPr>
          <w:rFonts w:ascii="Liberation Serif" w:hAnsi="Liberation Serif" w:eastAsia="DejaVu Sans" w:cs="Noto Sans Arabic UI"/>
          <w:szCs w:val="24"/>
          <w:lang w:val="en-US" w:eastAsia="en-US" w:bidi="en-US"/>
        </w:rPr>
        <w:t xml:space="preserve">: Times New Roman 12 (preferida y utilizada en esta plantilla), </w:t>
      </w:r>
      <w:r>
        <w:rPr>
          <w:rFonts w:eastAsia="DejaVu Sans" w:ascii="Arial" w:hAnsi="Arial" w:cs="Arial"/>
          <w:szCs w:val="24"/>
          <w:lang w:val="en-US" w:eastAsia="en-US" w:bidi="en-US"/>
        </w:rPr>
        <w:t>Arial 11</w:t>
      </w:r>
      <w:r>
        <w:rPr>
          <w:rFonts w:eastAsia="DejaVu Sans" w:ascii="Liberation Serif" w:hAnsi="Liberation Serif" w:cs="Noto Sans Arabic UI"/>
          <w:szCs w:val="24"/>
          <w:lang w:val="en-US" w:eastAsia="en-US" w:bidi="en-US"/>
        </w:rPr>
        <w:t xml:space="preserve">, </w:t>
      </w:r>
      <w:r>
        <w:rPr>
          <w:rFonts w:eastAsia="DejaVu Sans" w:ascii="Calibri" w:hAnsi="Calibri" w:cs="Calibri"/>
          <w:szCs w:val="24"/>
          <w:lang w:val="en-US" w:eastAsia="en-US" w:bidi="en-US"/>
        </w:rPr>
        <w:t>Calibri 11</w:t>
      </w:r>
      <w:r>
        <w:rPr>
          <w:rFonts w:eastAsia="DejaVu Sans" w:ascii="Liberation Serif" w:hAnsi="Liberation Serif" w:cs="Noto Sans Arabic UI"/>
          <w:szCs w:val="24"/>
          <w:lang w:val="en-US" w:eastAsia="en-US" w:bidi="en-US"/>
        </w:rPr>
        <w:t xml:space="preserve">, </w:t>
      </w:r>
      <w:r>
        <w:rPr>
          <w:rFonts w:eastAsia="DejaVu Sans" w:ascii="Lucida Sans Unicode" w:hAnsi="Lucida Sans Unicode" w:cs="Lucida Sans Unicode"/>
          <w:szCs w:val="24"/>
          <w:lang w:val="en-US" w:eastAsia="en-US" w:bidi="en-US"/>
        </w:rPr>
        <w:t>Lucida Sans Unicode 10</w:t>
      </w:r>
      <w:r>
        <w:rPr>
          <w:rFonts w:eastAsia="DejaVu Sans" w:ascii="Liberation Serif" w:hAnsi="Liberation Serif" w:cs="Noto Sans Arabic UI"/>
          <w:szCs w:val="24"/>
          <w:lang w:val="en-US" w:eastAsia="en-US" w:bidi="en-US"/>
        </w:rPr>
        <w:t xml:space="preserve"> o </w:t>
      </w:r>
      <w:r>
        <w:rPr>
          <w:rFonts w:eastAsia="DejaVu Sans" w:cs="Noto Sans Arabic UI" w:ascii="Georgia" w:hAnsi="Georgia"/>
          <w:szCs w:val="24"/>
          <w:lang w:val="en-US" w:eastAsia="en-US" w:bidi="en-US"/>
        </w:rPr>
        <w:t>Georgia 11 (seleccionar solo una y no mezclarlas).</w:t>
      </w:r>
      <w:r>
        <w:rPr>
          <w:rFonts w:eastAsia="DejaVu Sans" w:cs="Noto Sans Arabic UI" w:ascii="Liberation Serif" w:hAnsi="Liberation Serif"/>
          <w:szCs w:val="24"/>
          <w:lang w:val="en-US" w:eastAsia="en-US" w:bidi="en-US"/>
        </w:rPr>
        <w:t xml:space="preserve"> </w:t>
      </w:r>
    </w:p>
    <w:p>
      <w:pPr>
        <w:overflowPunct w:val="true"/>
        <w:spacing w:lineRule="auto" w:line="240"/>
        <w:jc w:val="start"/>
        <w:rPr/>
      </w:pPr>
      <w:r>
        <w:rPr>
          <w:rFonts w:ascii="Liberation Serif" w:hAnsi="Liberation Serif" w:eastAsia="DejaVu Sans" w:cs="Noto Sans Arabic UI"/>
          <w:szCs w:val="24"/>
          <w:lang w:val="en-US" w:eastAsia="en-US" w:bidi="en-US"/>
        </w:rPr>
        <w:t xml:space="preserve">- </w:t>
      </w:r>
      <w:r>
        <w:rPr>
          <w:rFonts w:ascii="Liberation Serif" w:hAnsi="Liberation Serif" w:eastAsia="DejaVu Sans" w:cs="Noto Sans Arabic UI"/>
          <w:b/>
          <w:bCs/>
          <w:szCs w:val="24"/>
          <w:lang w:val="en-US" w:eastAsia="en-US" w:bidi="en-US"/>
        </w:rPr>
        <w:t>Otros t</w:t>
      </w:r>
      <w:r>
        <w:rPr>
          <w:rFonts w:ascii="Liberation Serif" w:hAnsi="Liberation Serif" w:eastAsia="DejaVu Sans" w:cs="Noto Sans Arabic UI"/>
          <w:b/>
          <w:szCs w:val="24"/>
          <w:lang w:val="en-US" w:eastAsia="en-US" w:bidi="en-US"/>
        </w:rPr>
        <w:t>amaños de fuentes</w:t>
      </w:r>
      <w:r>
        <w:rPr>
          <w:rFonts w:ascii="Liberation Serif" w:hAnsi="Liberation Serif" w:eastAsia="DejaVu Sans" w:cs="Noto Sans Arabic UI"/>
          <w:szCs w:val="24"/>
          <w:lang w:val="en-US" w:eastAsia="en-US" w:bidi="en-US"/>
        </w:rPr>
        <w:t>: 9-12 en tablas y figuras; 10 en notas, pies de página y leyendas.</w:t>
      </w:r>
    </w:p>
    <w:p>
      <w:pPr>
        <w:overflowPunct w:val="true"/>
        <w:spacing w:lineRule="auto" w:line="240"/>
        <w:jc w:val="start"/>
        <w:rPr/>
      </w:pPr>
      <w:r>
        <w:rPr>
          <w:rFonts w:ascii="Liberation Serif" w:hAnsi="Liberation Serif" w:eastAsia="DejaVu Sans" w:cs="Noto Sans Arabic UI"/>
          <w:szCs w:val="24"/>
          <w:lang w:val="en-US" w:eastAsia="en-US" w:bidi="en-US"/>
        </w:rPr>
        <w:t xml:space="preserve">- </w:t>
      </w:r>
      <w:r>
        <w:rPr>
          <w:rFonts w:ascii="Liberation Serif" w:hAnsi="Liberation Serif" w:eastAsia="DejaVu Sans" w:cs="Noto Sans Arabic UI"/>
          <w:b/>
          <w:szCs w:val="24"/>
          <w:lang w:val="en-US" w:eastAsia="en-US" w:bidi="en-US"/>
        </w:rPr>
        <w:t>Interlineado</w:t>
      </w:r>
      <w:r>
        <w:rPr>
          <w:rFonts w:ascii="Liberation Serif" w:hAnsi="Liberation Serif" w:eastAsia="DejaVu Sans" w:cs="Noto Sans Arabic UI"/>
          <w:szCs w:val="24"/>
          <w:lang w:val="en-US" w:eastAsia="en-US" w:bidi="en-US"/>
        </w:rPr>
        <w:t xml:space="preserve">: 1.5 en párrafos; 1.0, 1.5 o 2.0 en datos de tablas y figuras. </w:t>
      </w:r>
    </w:p>
    <w:p>
      <w:pPr>
        <w:overflowPunct w:val="true"/>
        <w:spacing w:lineRule="auto" w:line="240"/>
        <w:jc w:val="start"/>
        <w:rPr/>
      </w:pPr>
      <w:r>
        <w:rPr>
          <w:rFonts w:ascii="Liberation Serif" w:hAnsi="Liberation Serif" w:eastAsia="DejaVu Sans" w:cs="Noto Sans Arabic UI"/>
          <w:szCs w:val="24"/>
          <w:lang w:val="en-US" w:eastAsia="en-US" w:bidi="en-US"/>
        </w:rPr>
        <w:t xml:space="preserve">- </w:t>
      </w:r>
      <w:r>
        <w:rPr>
          <w:rFonts w:ascii="Liberation Serif" w:hAnsi="Liberation Serif" w:eastAsia="DejaVu Sans" w:cs="Noto Sans Arabic UI"/>
          <w:b/>
          <w:szCs w:val="24"/>
          <w:lang w:val="en-US" w:eastAsia="en-US" w:bidi="en-US"/>
        </w:rPr>
        <w:t>Texto</w:t>
      </w:r>
      <w:r>
        <w:rPr>
          <w:rFonts w:ascii="Liberation Serif" w:hAnsi="Liberation Serif" w:eastAsia="DejaVu Sans" w:cs="Noto Sans Arabic UI"/>
          <w:szCs w:val="24"/>
          <w:lang w:val="en-US" w:eastAsia="en-US" w:bidi="en-US"/>
        </w:rPr>
        <w:t>: justificado en párrafos (no adoptamos recomendación APA de alinear a la izquierda, pues afecta la estética de la diagramación).</w:t>
      </w:r>
    </w:p>
  </w:comment>
  <w:comment w:id="1" w:author="Autor" w:date="0-00-00T00:00:00Z" w:initials="A">
    <w:p>
      <w:pPr>
        <w:overflowPunct w:val="true"/>
        <w:spacing w:lineRule="auto" w:line="240"/>
        <w:jc w:val="start"/>
        <w:rPr/>
      </w:pPr>
      <w:r>
        <w:rPr>
          <w:rFonts w:ascii="Liberation Serif" w:hAnsi="Liberation Serif" w:eastAsia="DejaVu Sans" w:cs="Noto Sans Arabic UI"/>
          <w:szCs w:val="24"/>
          <w:lang w:val="en-US" w:eastAsia="en-US" w:bidi="en-US"/>
        </w:rPr>
        <w:t>Si deseas incluir u programa o el género o géneros de los integrantes, borra la casilla de selección y lo ingresas manualmente. Ejemplos: Bioingeniera Ingeniera Civil, Etc.</w:t>
      </w:r>
    </w:p>
  </w:comment>
  <w:comment w:id="2" w:author="Autor" w:date="0-00-00T00:00:00Z" w:initials="A">
    <w:p>
      <w:pPr>
        <w:overflowPunct w:val="true"/>
        <w:spacing w:lineRule="auto" w:line="240"/>
        <w:jc w:val="start"/>
        <w:rPr/>
      </w:pPr>
      <w:r>
        <w:rPr>
          <w:rFonts w:ascii="Liberation Serif" w:hAnsi="Liberation Serif" w:eastAsia="DejaVu Sans" w:cs="Noto Sans Arabic UI"/>
          <w:szCs w:val="24"/>
          <w:lang w:val="en-US" w:eastAsia="en-US" w:bidi="en-US"/>
        </w:rPr>
        <w:t>Año en el que se recibe el grado académico (no necesariamente año de entrega)</w:t>
      </w:r>
    </w:p>
  </w:comment>
  <w:comment w:id="3" w:author="Autor" w:date="0-00-00T00:00:00Z" w:initials="A">
    <w:p>
      <w:pPr>
        <w:overflowPunct w:val="true"/>
        <w:spacing w:lineRule="auto" w:line="240"/>
        <w:jc w:val="start"/>
        <w:rPr/>
      </w:pPr>
      <w:r>
        <w:rPr>
          <w:rFonts w:ascii="Liberation Serif" w:hAnsi="Liberation Serif" w:eastAsia="DejaVu Sans" w:cs="Noto Sans Arabic UI"/>
          <w:szCs w:val="24"/>
          <w:lang w:val="en-US" w:eastAsia="en-US" w:bidi="en-US"/>
        </w:rPr>
        <w:t>Determina con tu asesor cuál es el año para registrar: año de entrega del documento o año en que se recibe el título académico.</w:t>
      </w:r>
    </w:p>
  </w:comment>
  <w:comment w:id="4" w:author="Autor" w:date="0-00-00T00:00:00Z" w:initials="A">
    <w:p>
      <w:pPr>
        <w:overflowPunct w:val="true"/>
        <w:spacing w:lineRule="auto" w:line="240"/>
        <w:jc w:val="start"/>
        <w:rPr/>
      </w:pPr>
      <w:r>
        <w:rPr>
          <w:rFonts w:ascii="Liberation Serif" w:hAnsi="Liberation Serif" w:eastAsia="DejaVu Sans" w:cs="Times New Roman"/>
          <w:szCs w:val="24"/>
          <w:lang w:val="en-US" w:eastAsia="en-US" w:bidi="en-US"/>
        </w:rPr>
        <w:t>Página legal necesaria. Tamaño de letra en página legal es de 10 puntos. Cómo se cita este documento en norma IEEE (2020). Diligencia y reemplaza este ejemplo con tus datos.</w:t>
      </w:r>
    </w:p>
  </w:comment>
  <w:comment w:id="5" w:author="Autor" w:date="0-00-00T00:00:00Z" w:initials="A">
    <w:p>
      <w:pPr>
        <w:overflowPunct w:val="true"/>
        <w:spacing w:lineRule="auto" w:line="240"/>
        <w:jc w:val="start"/>
        <w:rPr/>
      </w:pPr>
      <w:r>
        <w:rPr>
          <w:rFonts w:ascii="Liberation Serif" w:hAnsi="Liberation Serif" w:eastAsia="DejaVu Sans" w:cs="Noto Sans Arabic UI"/>
          <w:szCs w:val="24"/>
          <w:lang w:val="en-US" w:eastAsia="en-US" w:bidi="en-US"/>
        </w:rPr>
        <w:t xml:space="preserve">Cómo se referencia este documento en norma IEEE (2020). Diligencia y reemplaza este ejemplo con tus datos. Selecciona de la lista desplegable. </w:t>
      </w:r>
      <w:r>
        <w:rPr>
          <w:rFonts w:ascii="Liberation Serif" w:hAnsi="Liberation Serif" w:eastAsia="DejaVu Sans" w:cs="Times New Roman"/>
          <w:szCs w:val="24"/>
          <w:lang w:val="en-US" w:eastAsia="en-US" w:bidi="en-US"/>
        </w:rPr>
        <w:t>No le modifiques el formato (cursiva, fuente, sangría, etc.)</w:t>
      </w:r>
      <w:r>
        <w:rPr>
          <w:rFonts w:ascii="Liberation Serif" w:hAnsi="Liberation Serif" w:eastAsia="DejaVu Sans" w:cs="Noto Sans Arabic UI"/>
          <w:szCs w:val="24"/>
          <w:lang w:val="en-US" w:eastAsia="en-US" w:bidi="en-US"/>
        </w:rPr>
        <w:t xml:space="preserve">. </w:t>
      </w:r>
    </w:p>
  </w:comment>
  <w:comment w:id="6" w:author="Autor" w:date="0-00-00T00:00:00Z" w:initials="A">
    <w:p>
      <w:pPr>
        <w:overflowPunct w:val="true"/>
        <w:spacing w:lineRule="auto" w:line="240"/>
        <w:jc w:val="start"/>
        <w:rPr/>
      </w:pPr>
      <w:r>
        <w:rPr>
          <w:rFonts w:ascii="Liberation Serif" w:hAnsi="Liberation Serif" w:eastAsia="DejaVu Sans" w:cs="Noto Sans Arabic UI"/>
          <w:szCs w:val="24"/>
          <w:lang w:val="en-US" w:eastAsia="en-US" w:bidi="en-US"/>
        </w:rPr>
        <w:t xml:space="preserve">Esta es la licencia sugerida para la publicación en Repositorio; sin embargo, los autores pueden seleccionar otra tipología: </w:t>
      </w:r>
      <w:r>
        <w:rPr>
          <w:rFonts w:ascii="Liberation Serif" w:hAnsi="Liberation Serif" w:eastAsia="DejaVu Sans" w:cs="Noto Sans Arabic UI"/>
          <w:sz w:val="16"/>
          <w:szCs w:val="16"/>
          <w:lang w:val="en-US" w:eastAsia="en-US" w:bidi="en-US"/>
        </w:rPr>
        <w:t>https://bit.ly/3aRY7Ry</w:t>
      </w:r>
    </w:p>
  </w:comment>
  <w:comment w:id="7" w:author="Autor" w:date="0-00-00T00:00:00Z" w:initials="A">
    <w:p>
      <w:pPr>
        <w:overflowPunct w:val="true"/>
        <w:spacing w:lineRule="auto" w:line="240"/>
        <w:jc w:val="start"/>
        <w:rPr/>
      </w:pPr>
      <w:r>
        <w:rPr>
          <w:rFonts w:ascii="Liberation Serif" w:hAnsi="Liberation Serif" w:eastAsia="DejaVu Sans" w:cs="Noto Sans Arabic UI"/>
          <w:szCs w:val="24"/>
          <w:lang w:val="en-US" w:eastAsia="en-US" w:bidi="en-US"/>
        </w:rPr>
        <w:t>Si no realizó su trabajo con un grupo de investigación elimine este campo. Los grupos de investigación tienen denominaciones predefinidas por la UdeA. Si algún grupo no se encuentra en el listado, consulta primero con tu asesor o coordinador de investigaciones y luego ingrésalo de forma manual. También es posible incluir línea de investigación (línea aparte).</w:t>
      </w:r>
    </w:p>
    <w:p>
      <w:pPr>
        <w:overflowPunct w:val="true"/>
        <w:spacing w:lineRule="auto" w:line="240"/>
        <w:jc w:val="start"/>
        <w:rPr/>
      </w:pPr>
      <w:r>
        <w:rPr>
          <w:rFonts w:ascii="Liberation Serif" w:hAnsi="Liberation Serif" w:eastAsia="DejaVu Sans" w:cs="Noto Sans Arabic UI"/>
          <w:szCs w:val="24"/>
          <w:lang w:val="en-US" w:eastAsia="en-US" w:bidi="en-US"/>
        </w:rPr>
        <w:t>Si no realizó su trabajo con un grupo de investigación elimine este campo. Consulta con tu asesor si la tesis está articulada a un centro de investigaciones; de lo contrario, elimina esta línea.</w:t>
      </w:r>
    </w:p>
  </w:comment>
  <w:comment w:id="8" w:author="Autor" w:date="0-00-00T00:00:00Z" w:initials="A">
    <w:p>
      <w:pPr>
        <w:overflowPunct w:val="true"/>
        <w:spacing w:lineRule="auto" w:line="240"/>
        <w:jc w:val="start"/>
        <w:rPr/>
      </w:pPr>
      <w:r>
        <w:rPr>
          <w:rFonts w:ascii="Liberation Serif" w:hAnsi="Liberation Serif" w:eastAsia="DejaVu Sans" w:cs="Noto Sans Arabic UI"/>
          <w:szCs w:val="24"/>
          <w:lang w:val="en-US" w:eastAsia="en-US" w:bidi="en-US"/>
        </w:rPr>
        <w:t>Selecciona de la lista el CENDOI o si es de regiones su respectiva biblioteca.</w:t>
      </w:r>
    </w:p>
  </w:comment>
  <w:comment w:id="9" w:author="Autor" w:date="0-00-00T00:00:00Z" w:initials="A">
    <w:p>
      <w:pPr>
        <w:overflowPunct w:val="true"/>
        <w:spacing w:lineRule="auto" w:line="240"/>
        <w:jc w:val="start"/>
        <w:rPr/>
      </w:pPr>
      <w:r>
        <w:rPr>
          <w:rFonts w:ascii="Liberation Serif" w:hAnsi="Liberation Serif" w:eastAsia="DejaVu Sans" w:cs="Noto Sans Arabic UI"/>
          <w:szCs w:val="24"/>
          <w:lang w:val="en-US" w:eastAsia="en-US" w:bidi="en-US"/>
        </w:rPr>
        <w:t>Opcional</w:t>
      </w:r>
    </w:p>
    <w:p>
      <w:pPr>
        <w:overflowPunct w:val="true"/>
        <w:spacing w:lineRule="auto" w:line="240"/>
        <w:jc w:val="start"/>
        <w:rPr/>
      </w:pPr>
      <w:r>
        <w:rPr>
          <w:rFonts w:ascii="Liberation Serif" w:hAnsi="Liberation Serif" w:eastAsia="DejaVu Sans"/>
          <w:szCs w:val="24"/>
          <w:lang w:val="en-US" w:eastAsia="en-US" w:bidi="en-US"/>
        </w:rPr>
      </w:r>
    </w:p>
    <w:p>
      <w:pPr>
        <w:overflowPunct w:val="true"/>
        <w:spacing w:lineRule="auto" w:line="240"/>
        <w:jc w:val="start"/>
        <w:rPr/>
      </w:pPr>
      <w:r>
        <w:rPr>
          <w:rFonts w:ascii="Liberation Serif" w:hAnsi="Liberation Serif" w:eastAsia="DejaVu Sans" w:cs="Noto Sans Arabic UI"/>
          <w:szCs w:val="24"/>
          <w:lang w:val="en-US" w:eastAsia="en-US" w:bidi="en-US"/>
        </w:rPr>
        <w:t>Procura que texto de dedicatoria y agradecimientos no exceda una página. Puedes reducir a tamaño 10 puntos el tamaño de letra.</w:t>
      </w:r>
    </w:p>
  </w:comment>
  <w:comment w:id="10" w:author="Autor" w:date="0-00-00T00:00:00Z" w:initials="A">
    <w:p>
      <w:pPr>
        <w:overflowPunct w:val="true"/>
        <w:spacing w:lineRule="auto" w:line="240"/>
        <w:jc w:val="start"/>
        <w:rPr/>
      </w:pPr>
      <w:r>
        <w:rPr>
          <w:rFonts w:ascii="Liberation Serif" w:hAnsi="Liberation Serif" w:eastAsia="DejaVu Sans" w:cs="Noto Sans Arabic UI"/>
          <w:szCs w:val="24"/>
          <w:lang w:val="en-US" w:eastAsia="en-US" w:bidi="en-US"/>
        </w:rPr>
        <w:t>Opcional</w:t>
      </w:r>
    </w:p>
  </w:comment>
  <w:comment w:id="11" w:author="Autor" w:date="0-00-00T00:00:00Z" w:initials="A">
    <w:p>
      <w:pPr>
        <w:overflowPunct w:val="true"/>
        <w:spacing w:lineRule="auto" w:line="240"/>
        <w:jc w:val="start"/>
        <w:rPr/>
      </w:pPr>
      <w:r>
        <w:rPr>
          <w:rFonts w:ascii="Liberation Serif" w:hAnsi="Liberation Serif" w:eastAsia="DejaVu Sans"/>
          <w:szCs w:val="24"/>
          <w:lang w:val="en-US" w:eastAsia="en-US" w:bidi="en-US"/>
        </w:rPr>
      </w:r>
    </w:p>
    <w:p>
      <w:pPr>
        <w:overflowPunct w:val="true"/>
        <w:spacing w:lineRule="auto" w:line="240"/>
        <w:jc w:val="start"/>
        <w:rPr/>
      </w:pPr>
      <w:r>
        <w:rPr>
          <w:rFonts w:ascii="Liberation Serif" w:hAnsi="Liberation Serif" w:eastAsia="DejaVu Sans" w:cs="Noto Sans Arabic UI"/>
          <w:szCs w:val="24"/>
          <w:lang w:val="en-US" w:eastAsia="en-US" w:bidi="en-US"/>
        </w:rPr>
        <w:t xml:space="preserve">Con los títulos de las tablas previamente marcados al interior del texto, actualizar lista. </w:t>
      </w:r>
      <w:r>
        <w:rPr>
          <w:rFonts w:ascii="Liberation Serif" w:hAnsi="Liberation Serif" w:eastAsia="DejaVu Sans" w:cs="Noto Sans Arabic UI"/>
          <w:b/>
          <w:szCs w:val="24"/>
          <w:lang w:val="en-US" w:eastAsia="en-US" w:bidi="en-US"/>
        </w:rPr>
        <w:t>Ruta</w:t>
      </w:r>
      <w:r>
        <w:rPr>
          <w:rFonts w:ascii="Liberation Serif" w:hAnsi="Liberation Serif" w:eastAsia="DejaVu Sans" w:cs="Noto Sans Arabic UI"/>
          <w:szCs w:val="24"/>
          <w:lang w:val="en-US" w:eastAsia="en-US" w:bidi="en-US"/>
        </w:rPr>
        <w:t>: Clic derecho &gt; Actualizar campos.</w:t>
      </w:r>
    </w:p>
    <w:p>
      <w:pPr>
        <w:overflowPunct w:val="true"/>
        <w:spacing w:lineRule="auto" w:line="240"/>
        <w:jc w:val="start"/>
        <w:rPr/>
      </w:pPr>
      <w:r>
        <w:rPr>
          <w:rFonts w:ascii="Liberation Serif" w:hAnsi="Liberation Serif" w:eastAsia="DejaVu Sans"/>
          <w:szCs w:val="24"/>
          <w:lang w:val="en-US" w:eastAsia="en-US" w:bidi="en-US"/>
        </w:rPr>
      </w:r>
    </w:p>
    <w:p>
      <w:pPr>
        <w:overflowPunct w:val="true"/>
        <w:spacing w:lineRule="auto" w:line="240"/>
        <w:jc w:val="start"/>
        <w:rPr/>
      </w:pPr>
      <w:r>
        <w:rPr>
          <w:rFonts w:ascii="Liberation Serif" w:hAnsi="Liberation Serif" w:eastAsia="DejaVu Sans" w:cs="Noto Sans Arabic UI"/>
          <w:szCs w:val="24"/>
          <w:lang w:val="en-US" w:eastAsia="en-US" w:bidi="en-US"/>
        </w:rPr>
        <w:t>El título “Lista de tablas” no se incluye en la tabla de contenido.</w:t>
      </w:r>
    </w:p>
    <w:p>
      <w:pPr>
        <w:overflowPunct w:val="true"/>
        <w:spacing w:lineRule="auto" w:line="240"/>
        <w:jc w:val="start"/>
        <w:rPr/>
      </w:pPr>
      <w:r>
        <w:rPr>
          <w:rFonts w:ascii="Liberation Serif" w:hAnsi="Liberation Serif" w:eastAsia="DejaVu Sans"/>
          <w:szCs w:val="24"/>
          <w:lang w:val="en-US" w:eastAsia="en-US" w:bidi="en-US"/>
        </w:rPr>
      </w:r>
    </w:p>
    <w:p>
      <w:pPr>
        <w:overflowPunct w:val="true"/>
        <w:spacing w:lineRule="auto" w:line="240"/>
        <w:jc w:val="start"/>
        <w:rPr/>
      </w:pPr>
      <w:r>
        <w:rPr>
          <w:rFonts w:ascii="Liberation Serif" w:hAnsi="Liberation Serif" w:eastAsia="DejaVu Sans" w:cs="Noto Sans Arabic UI"/>
          <w:szCs w:val="24"/>
          <w:lang w:val="en-US" w:eastAsia="en-US" w:bidi="en-US"/>
        </w:rPr>
        <w:t>Si tienes dudas, solicita asesoría en biblioteca, CRAI o centro de documentación respectivo.</w:t>
      </w:r>
    </w:p>
  </w:comment>
  <w:comment w:id="12" w:author="Autor" w:date="0-00-00T00:00:00Z" w:initials="A">
    <w:p>
      <w:pPr>
        <w:overflowPunct w:val="true"/>
        <w:spacing w:lineRule="auto" w:line="240"/>
        <w:jc w:val="start"/>
        <w:rPr/>
      </w:pPr>
      <w:r>
        <w:rPr>
          <w:rFonts w:ascii="Liberation Serif" w:hAnsi="Liberation Serif" w:eastAsia="DejaVu Sans" w:cs="Noto Sans Arabic UI"/>
          <w:szCs w:val="24"/>
          <w:lang w:val="en-US" w:eastAsia="en-US" w:bidi="en-US"/>
        </w:rPr>
        <w:t xml:space="preserve">Con los títulos de las figuras previamente marcados al interior del texto, actualizar lista. </w:t>
      </w:r>
      <w:r>
        <w:rPr>
          <w:rFonts w:ascii="Liberation Serif" w:hAnsi="Liberation Serif" w:eastAsia="DejaVu Sans" w:cs="Noto Sans Arabic UI"/>
          <w:b/>
          <w:szCs w:val="24"/>
          <w:lang w:val="en-US" w:eastAsia="en-US" w:bidi="en-US"/>
        </w:rPr>
        <w:t>Ruta</w:t>
      </w:r>
      <w:r>
        <w:rPr>
          <w:rFonts w:ascii="Liberation Serif" w:hAnsi="Liberation Serif" w:eastAsia="DejaVu Sans" w:cs="Noto Sans Arabic UI"/>
          <w:szCs w:val="24"/>
          <w:lang w:val="en-US" w:eastAsia="en-US" w:bidi="en-US"/>
        </w:rPr>
        <w:t>: Clic derecho &gt; Actualizar campos.</w:t>
      </w:r>
    </w:p>
    <w:p>
      <w:pPr>
        <w:overflowPunct w:val="true"/>
        <w:spacing w:lineRule="auto" w:line="240"/>
        <w:jc w:val="start"/>
        <w:rPr/>
      </w:pPr>
      <w:r>
        <w:rPr>
          <w:rFonts w:ascii="Liberation Serif" w:hAnsi="Liberation Serif" w:eastAsia="DejaVu Sans"/>
          <w:szCs w:val="24"/>
          <w:lang w:val="en-US" w:eastAsia="en-US" w:bidi="en-US"/>
        </w:rPr>
      </w:r>
    </w:p>
    <w:p>
      <w:pPr>
        <w:overflowPunct w:val="true"/>
        <w:spacing w:lineRule="auto" w:line="240"/>
        <w:jc w:val="start"/>
        <w:rPr/>
      </w:pPr>
      <w:r>
        <w:rPr>
          <w:rFonts w:ascii="Liberation Serif" w:hAnsi="Liberation Serif" w:eastAsia="DejaVu Sans" w:cs="Noto Sans Arabic UI"/>
          <w:szCs w:val="24"/>
          <w:lang w:val="en-US" w:eastAsia="en-US" w:bidi="en-US"/>
        </w:rPr>
        <w:t>El título “Lista de figuras” no se incluye en la tabla de contenido.</w:t>
      </w:r>
    </w:p>
    <w:p>
      <w:pPr>
        <w:overflowPunct w:val="true"/>
        <w:spacing w:lineRule="auto" w:line="240"/>
        <w:jc w:val="start"/>
        <w:rPr/>
      </w:pPr>
      <w:r>
        <w:rPr>
          <w:rFonts w:ascii="Liberation Serif" w:hAnsi="Liberation Serif" w:eastAsia="DejaVu Sans"/>
          <w:szCs w:val="24"/>
          <w:lang w:val="en-US" w:eastAsia="en-US" w:bidi="en-US"/>
        </w:rPr>
      </w:r>
    </w:p>
    <w:p>
      <w:pPr>
        <w:overflowPunct w:val="true"/>
        <w:spacing w:lineRule="auto" w:line="240"/>
        <w:jc w:val="start"/>
        <w:rPr/>
      </w:pPr>
      <w:r>
        <w:rPr>
          <w:rFonts w:ascii="Liberation Serif" w:hAnsi="Liberation Serif" w:eastAsia="DejaVu Sans" w:cs="Noto Sans Arabic UI"/>
          <w:szCs w:val="24"/>
          <w:lang w:val="en-US" w:eastAsia="en-US" w:bidi="en-US"/>
        </w:rPr>
        <w:t>Si tienes dudas, solicita asesoría en biblioteca, CRAI o centro de documentación respectivo.</w:t>
      </w:r>
    </w:p>
    <w:p>
      <w:pPr>
        <w:overflowPunct w:val="true"/>
        <w:spacing w:lineRule="auto" w:line="240"/>
        <w:jc w:val="start"/>
        <w:rPr/>
      </w:pPr>
      <w:r>
        <w:rPr>
          <w:rFonts w:ascii="Liberation Serif" w:hAnsi="Liberation Serif" w:eastAsia="DejaVu Sans"/>
          <w:szCs w:val="24"/>
          <w:lang w:val="en-US" w:eastAsia="en-US" w:bidi="en-US"/>
        </w:rPr>
      </w:r>
    </w:p>
    <w:p>
      <w:pPr>
        <w:overflowPunct w:val="true"/>
        <w:spacing w:lineRule="auto" w:line="240"/>
        <w:jc w:val="start"/>
        <w:rPr/>
      </w:pPr>
      <w:r>
        <w:rPr>
          <w:rFonts w:ascii="Liberation Serif" w:hAnsi="Liberation Serif" w:eastAsia="DejaVu Sans" w:cs="Noto Sans Arabic UI"/>
          <w:szCs w:val="24"/>
          <w:lang w:val="en-US" w:eastAsia="en-US" w:bidi="en-US"/>
        </w:rPr>
        <w:t xml:space="preserve">Se utiliza y unifica la leyenda </w:t>
      </w:r>
      <w:r>
        <w:rPr>
          <w:rFonts w:ascii="Liberation Serif" w:hAnsi="Liberation Serif" w:eastAsia="DejaVu Sans" w:cs="Noto Sans Arabic UI"/>
          <w:b/>
          <w:szCs w:val="24"/>
          <w:lang w:val="en-US" w:eastAsia="en-US" w:bidi="en-US"/>
        </w:rPr>
        <w:t>Fig.</w:t>
      </w:r>
      <w:r>
        <w:rPr>
          <w:rFonts w:ascii="Liberation Serif" w:hAnsi="Liberation Serif" w:eastAsia="DejaVu Sans" w:cs="Noto Sans Arabic UI"/>
          <w:szCs w:val="24"/>
          <w:lang w:val="en-US" w:eastAsia="en-US" w:bidi="en-US"/>
        </w:rPr>
        <w:t xml:space="preserve"> y su número arábigo consecutivo para todo tipo de material visual, tales como ilustraciones, fotografías, gráficas, imágenes, etc.</w:t>
      </w:r>
    </w:p>
    <w:p>
      <w:pPr>
        <w:overflowPunct w:val="true"/>
        <w:spacing w:lineRule="auto" w:line="240"/>
        <w:jc w:val="start"/>
        <w:rPr/>
      </w:pPr>
      <w:r>
        <w:rPr>
          <w:rFonts w:ascii="Liberation Serif" w:hAnsi="Liberation Serif" w:eastAsia="DejaVu Sans"/>
          <w:szCs w:val="24"/>
          <w:lang w:val="en-US" w:eastAsia="en-US" w:bidi="en-US"/>
        </w:rPr>
      </w:r>
    </w:p>
    <w:p>
      <w:pPr>
        <w:overflowPunct w:val="true"/>
        <w:spacing w:lineRule="auto" w:line="240"/>
        <w:jc w:val="start"/>
        <w:rPr/>
      </w:pPr>
      <w:r>
        <w:rPr>
          <w:rFonts w:ascii="Liberation Serif" w:hAnsi="Liberation Serif" w:eastAsia="DejaVu Sans" w:cs="Noto Sans Arabic UI"/>
          <w:szCs w:val="24"/>
          <w:lang w:val="en-US" w:eastAsia="en-US" w:bidi="en-US"/>
        </w:rPr>
        <w:t>Recuerda incluir material gráfico (figuras) de tu autoría, no siempre las figuras extraídas de Internet son de libre uso y podrían estar protegidas por derechos de autor.</w:t>
      </w:r>
    </w:p>
  </w:comment>
  <w:comment w:id="13" w:author="Autor" w:date="0-00-00T00:00:00Z" w:initials="A">
    <w:p>
      <w:pPr>
        <w:overflowPunct w:val="true"/>
        <w:spacing w:lineRule="auto" w:line="240"/>
        <w:jc w:val="start"/>
        <w:rPr/>
      </w:pPr>
      <w:r>
        <w:rPr>
          <w:rFonts w:ascii="Liberation Serif" w:hAnsi="Liberation Serif" w:eastAsia="DejaVu Sans" w:cs="Noto Sans Arabic UI"/>
          <w:szCs w:val="24"/>
          <w:lang w:val="en-US" w:eastAsia="en-US" w:bidi="en-US"/>
        </w:rPr>
        <w:t xml:space="preserve">Si tienes más de cinco términos al interior del texto, incluye el listado con su respectivo significado. </w:t>
      </w:r>
    </w:p>
    <w:p>
      <w:pPr>
        <w:overflowPunct w:val="true"/>
        <w:spacing w:lineRule="auto" w:line="240"/>
        <w:jc w:val="start"/>
        <w:rPr/>
      </w:pPr>
      <w:r>
        <w:rPr>
          <w:rFonts w:ascii="Liberation Serif" w:hAnsi="Liberation Serif" w:eastAsia="Arial" w:cs="Times New Roman"/>
          <w:color w:val="000000"/>
          <w:sz w:val="22"/>
          <w:szCs w:val="24"/>
          <w:lang w:val="en-US" w:eastAsia="en-US" w:bidi="en-US"/>
        </w:rPr>
        <w:t>Estas siglas son un ejemplo, incluya sólo las que utilizará en su trabajo, si no usa este tipo de elementos en su trabajo puede borrar este campo</w:t>
      </w:r>
    </w:p>
    <w:p>
      <w:pPr>
        <w:overflowPunct w:val="true"/>
        <w:spacing w:lineRule="auto" w:line="240"/>
        <w:jc w:val="start"/>
        <w:rPr/>
      </w:pPr>
      <w:r>
        <w:rPr>
          <w:rFonts w:ascii="Liberation Serif" w:hAnsi="Liberation Serif" w:eastAsia="DejaVu Sans" w:cs="Noto Sans Arabic UI"/>
          <w:szCs w:val="24"/>
          <w:lang w:val="en-US" w:eastAsia="en-US" w:bidi="en-US"/>
        </w:rPr>
        <w:t>Organízalos en orden alfabético.</w:t>
      </w:r>
    </w:p>
    <w:p>
      <w:pPr>
        <w:overflowPunct w:val="true"/>
        <w:spacing w:lineRule="auto" w:line="240"/>
        <w:jc w:val="start"/>
        <w:rPr/>
      </w:pPr>
      <w:r>
        <w:rPr>
          <w:rFonts w:ascii="Liberation Serif" w:hAnsi="Liberation Serif" w:eastAsia="DejaVu Sans"/>
          <w:szCs w:val="24"/>
          <w:lang w:val="en-US" w:eastAsia="en-US" w:bidi="en-US"/>
        </w:rPr>
      </w:r>
    </w:p>
  </w:comment>
  <w:comment w:id="14" w:author="Autor" w:date="0-00-00T00:00:00Z" w:initials="A">
    <w:p>
      <w:pPr>
        <w:overflowPunct w:val="true"/>
        <w:spacing w:lineRule="auto" w:line="240"/>
        <w:ind w:start="0" w:end="0" w:hanging="0"/>
        <w:jc w:val="start"/>
        <w:rPr/>
      </w:pPr>
      <w:r>
        <w:rPr>
          <w:rFonts w:ascii="Liberation Serif" w:hAnsi="Liberation Serif" w:eastAsia="DejaVu Sans" w:cs="Times New Roman"/>
          <w:sz w:val="24"/>
          <w:szCs w:val="24"/>
          <w:lang w:val="en-US" w:eastAsia="en-US" w:bidi="en-US"/>
        </w:rPr>
        <w:t>Doble clic en encabezado. Reemplaza con las primeras palabras de tu título o palabras significativas del mismo, seguido de puntos suspensivos (con una vez se asigna a todo el documento). Mayúsculas sostenidas, tamaño 10 puntos. No modifiques el número de página. No permitas que título y número de página pasen a una segunda línea o más.</w:t>
      </w:r>
    </w:p>
  </w:comment>
  <w:comment w:id="15" w:author="Autor" w:date="0-00-00T00:00:00Z" w:initials="A">
    <w:p>
      <w:pPr>
        <w:overflowPunct w:val="true"/>
        <w:spacing w:lineRule="auto" w:line="240"/>
        <w:ind w:start="0" w:end="0" w:hanging="0"/>
        <w:jc w:val="start"/>
        <w:rPr/>
      </w:pPr>
      <w:r>
        <w:rPr>
          <w:rFonts w:ascii="Liberation Serif" w:hAnsi="Liberation Serif" w:eastAsia="DejaVu Sans" w:cs="Noto Sans Arabic UI"/>
          <w:szCs w:val="24"/>
          <w:lang w:val="en-US" w:eastAsia="en-US" w:bidi="en-US"/>
        </w:rPr>
        <w:t xml:space="preserve">Marca todos los capítulos y subcapítulos dependiendo de los niveles que se utilicen en norma IEEE, en la ruta: </w:t>
      </w:r>
      <w:r>
        <w:rPr>
          <w:rFonts w:ascii="Liberation Serif" w:hAnsi="Liberation Serif" w:eastAsia="DejaVu Sans" w:cs="Noto Sans Arabic UI"/>
          <w:b/>
          <w:szCs w:val="24"/>
          <w:lang w:val="en-US" w:eastAsia="en-US" w:bidi="en-US"/>
        </w:rPr>
        <w:t>Inicio</w:t>
      </w:r>
      <w:r>
        <w:rPr>
          <w:rFonts w:ascii="Liberation Serif" w:hAnsi="Liberation Serif" w:eastAsia="DejaVu Sans" w:cs="Noto Sans Arabic UI"/>
          <w:szCs w:val="24"/>
          <w:lang w:val="en-US" w:eastAsia="en-US" w:bidi="en-US"/>
        </w:rPr>
        <w:t xml:space="preserve"> &gt; Nivel 1 IEEE, Nivel 2 IEEE, Nivel 3 IEEE, Nivel 4 IEEE.</w:t>
      </w:r>
    </w:p>
    <w:p>
      <w:pPr>
        <w:overflowPunct w:val="true"/>
        <w:spacing w:lineRule="auto" w:line="240"/>
        <w:ind w:start="0" w:end="0" w:hanging="0"/>
        <w:jc w:val="start"/>
        <w:rPr/>
      </w:pPr>
      <w:r>
        <w:rPr>
          <w:rFonts w:ascii="Liberation Serif" w:hAnsi="Liberation Serif" w:eastAsia="DejaVu Sans"/>
          <w:szCs w:val="24"/>
          <w:lang w:val="en-US" w:eastAsia="en-US" w:bidi="en-US"/>
        </w:rPr>
      </w:r>
    </w:p>
    <w:p>
      <w:pPr>
        <w:overflowPunct w:val="true"/>
        <w:spacing w:lineRule="auto" w:line="240"/>
        <w:ind w:start="0" w:end="0" w:hanging="0"/>
        <w:jc w:val="start"/>
        <w:rPr/>
      </w:pPr>
      <w:r>
        <w:rPr>
          <w:rFonts w:ascii="Liberation Serif" w:hAnsi="Liberation Serif" w:eastAsia="DejaVu Sans" w:cs="Noto Sans Arabic UI"/>
          <w:szCs w:val="24"/>
          <w:lang w:val="en-US" w:eastAsia="en-US" w:bidi="en-US"/>
        </w:rPr>
        <w:t>Si tienes dudas, solicita asesoría en biblioteca, CRAI o centro de documentación respectivo.</w:t>
      </w:r>
    </w:p>
  </w:comment>
  <w:comment w:id="16" w:author="Autor" w:date="0-00-00T00:00:00Z" w:initials="A">
    <w:p>
      <w:pPr>
        <w:overflowPunct w:val="true"/>
        <w:spacing w:lineRule="auto" w:line="240"/>
        <w:jc w:val="start"/>
        <w:rPr/>
      </w:pPr>
      <w:r>
        <w:rPr>
          <w:rFonts w:ascii="Liberation Serif" w:hAnsi="Liberation Serif" w:eastAsia="DejaVu Sans" w:cs="Noto Sans Arabic UI"/>
          <w:szCs w:val="24"/>
          <w:lang w:val="en-US" w:eastAsia="en-US" w:bidi="en-US"/>
        </w:rPr>
        <w:t>Las palabras clave son los términos, materias y terminología que hacen posible describir y recuperar un documento en una disciplina específica. Pregúntese, por ejemplo: ¿con qué palabras puede un usuario de Internet recuperar mi documento? ¿Cuáles son los términos con los que mis colegas abordan esta temática? 3-7 palabras clave.</w:t>
      </w:r>
    </w:p>
  </w:comment>
  <w:comment w:id="17" w:author="Autor" w:date="0-00-00T00:00:00Z" w:initials="A">
    <w:p>
      <w:pPr>
        <w:overflowPunct w:val="true"/>
        <w:spacing w:lineRule="auto" w:line="240"/>
        <w:ind w:start="0" w:end="0" w:hanging="0"/>
        <w:jc w:val="start"/>
        <w:rPr/>
      </w:pPr>
      <w:r>
        <w:rPr>
          <w:rFonts w:ascii="Liberation Serif" w:hAnsi="Liberation Serif" w:eastAsia="DejaVu Sans" w:cs="Noto Sans Arabic UI"/>
          <w:szCs w:val="24"/>
          <w:lang w:val="en-US" w:eastAsia="en-US" w:bidi="en-US"/>
        </w:rPr>
        <w:t xml:space="preserve">No utilices traductores automáticos en línea, pues no tienen la capacidad de interpretar términos académicos y científicos. Es buena idea asesorarse de un traductor profesional. </w:t>
      </w:r>
    </w:p>
    <w:p>
      <w:pPr>
        <w:overflowPunct w:val="true"/>
        <w:spacing w:lineRule="auto" w:line="240"/>
        <w:ind w:start="0" w:end="0" w:hanging="0"/>
        <w:jc w:val="start"/>
        <w:rPr/>
      </w:pPr>
      <w:r>
        <w:rPr>
          <w:rFonts w:ascii="Liberation Serif" w:hAnsi="Liberation Serif" w:eastAsia="DejaVu Sans"/>
          <w:szCs w:val="24"/>
          <w:lang w:val="en-US" w:eastAsia="en-US" w:bidi="en-US"/>
        </w:rPr>
      </w:r>
    </w:p>
  </w:comment>
  <w:comment w:id="18" w:author="Autor" w:date="0-00-00T00:00:00Z" w:initials="A">
    <w:p>
      <w:pPr>
        <w:overflowPunct w:val="true"/>
        <w:spacing w:lineRule="auto" w:line="240"/>
        <w:jc w:val="start"/>
        <w:rPr/>
      </w:pPr>
      <w:r>
        <w:rPr>
          <w:rFonts w:ascii="Liberation Serif" w:hAnsi="Liberation Serif" w:eastAsia="DejaVu Sans" w:cs="Noto Sans Arabic UI"/>
          <w:szCs w:val="24"/>
          <w:lang w:val="en-US" w:eastAsia="en-US" w:bidi="en-US"/>
        </w:rPr>
        <w:t xml:space="preserve">Las keywords son las mismas palabras clave pero en inglés. Dependiendo de la disciplina, indague en bases de datos y plataformas cuáles son las traducciones al inglés de sus palabras clave, tales como IEEE Taxonomy (ingenierías IEEE </w:t>
      </w:r>
      <w:hyperlink r:id="rId1">
        <w:r>
          <w:rPr>
            <w:rFonts w:ascii="Liberation Serif" w:hAnsi="Liberation Serif" w:eastAsia="DejaVu Sans" w:cs="Noto Sans Arabic UI"/>
            <w:szCs w:val="24"/>
            <w:lang w:val="en-US" w:eastAsia="en-US" w:bidi="en-US"/>
          </w:rPr>
          <w:t>http://goo.gl/nf29xl</w:t>
        </w:r>
      </w:hyperlink>
      <w:r>
        <w:rPr>
          <w:rFonts w:ascii="Liberation Serif" w:hAnsi="Liberation Serif" w:eastAsia="DejaVu Sans" w:cs="Noto Sans Arabic UI"/>
          <w:szCs w:val="24"/>
          <w:lang w:val="en-US" w:eastAsia="en-US" w:bidi="en-US"/>
        </w:rPr>
        <w:t xml:space="preserve">) o en diccionarios y tesauros especializados.  </w:t>
      </w:r>
    </w:p>
  </w:comment>
  <w:comment w:id="19" w:author="Autor" w:date="0-00-00T00:00:00Z" w:initials="A">
    <w:p>
      <w:pPr>
        <w:overflowPunct w:val="true"/>
        <w:spacing w:lineRule="auto" w:line="240"/>
        <w:jc w:val="start"/>
        <w:rPr/>
      </w:pPr>
      <w:r>
        <w:rPr>
          <w:rFonts w:ascii="Liberation Serif" w:hAnsi="Liberation Serif" w:eastAsia="DejaVu Sans" w:cs="Noto Sans Arabic UI"/>
          <w:szCs w:val="24"/>
          <w:lang w:val="en-US" w:eastAsia="en-US" w:bidi="en-US"/>
        </w:rPr>
        <w:t>Si tienes dudas, solicita asesoría en biblioteca, CRAI o centro de documentación respectivo.</w:t>
      </w:r>
    </w:p>
  </w:comment>
  <w:comment w:id="20" w:author="Autor" w:date="0-00-00T00:00:00Z" w:initials="A">
    <w:p>
      <w:pPr>
        <w:overflowPunct w:val="true"/>
        <w:spacing w:lineRule="auto" w:line="240"/>
        <w:jc w:val="start"/>
        <w:rPr/>
      </w:pPr>
      <w:r>
        <w:rPr>
          <w:rFonts w:ascii="Liberation Serif" w:hAnsi="Liberation Serif" w:eastAsia="DejaVu Sans" w:cs="Noto Sans Arabic UI"/>
          <w:szCs w:val="24"/>
          <w:lang w:val="en-US" w:eastAsia="en-US" w:bidi="en-US"/>
        </w:rPr>
        <w:t>Para asignar una referencia cruzada:</w:t>
      </w:r>
    </w:p>
    <w:p>
      <w:pPr>
        <w:overflowPunct w:val="true"/>
        <w:spacing w:lineRule="auto" w:line="240"/>
        <w:jc w:val="start"/>
        <w:rPr/>
      </w:pPr>
      <w:r>
        <w:rPr>
          <w:rFonts w:ascii="Liberation Serif" w:hAnsi="Liberation Serif" w:eastAsia="DejaVu Sans"/>
          <w:szCs w:val="24"/>
          <w:lang w:val="en-US" w:eastAsia="en-US" w:bidi="en-US"/>
        </w:rPr>
      </w:r>
    </w:p>
    <w:p>
      <w:pPr>
        <w:overflowPunct w:val="true"/>
        <w:spacing w:lineRule="auto" w:line="240"/>
        <w:jc w:val="start"/>
        <w:rPr/>
      </w:pPr>
      <w:r>
        <w:rPr>
          <w:rFonts w:ascii="Liberation Serif" w:hAnsi="Liberation Serif" w:eastAsia="DejaVu Sans" w:cs="Noto Sans Arabic UI"/>
          <w:szCs w:val="24"/>
          <w:lang w:val="en-US" w:eastAsia="en-US" w:bidi="en-US"/>
        </w:rPr>
        <w:t>Referencias &gt; Referencia cruzada &gt; Tipo &gt; seleccionar Figura o Tabla &gt; Referencia a: solo rótulo y número &gt; Insertar</w:t>
      </w:r>
    </w:p>
    <w:p>
      <w:pPr>
        <w:overflowPunct w:val="true"/>
        <w:spacing w:lineRule="auto" w:line="240"/>
        <w:jc w:val="start"/>
        <w:rPr/>
      </w:pPr>
      <w:r>
        <w:rPr>
          <w:rFonts w:ascii="Liberation Serif" w:hAnsi="Liberation Serif" w:eastAsia="DejaVu Sans"/>
          <w:szCs w:val="24"/>
          <w:lang w:val="en-US" w:eastAsia="en-US" w:bidi="en-US"/>
        </w:rPr>
      </w:r>
    </w:p>
    <w:p>
      <w:pPr>
        <w:overflowPunct w:val="true"/>
        <w:spacing w:lineRule="auto" w:line="240"/>
        <w:jc w:val="start"/>
        <w:rPr/>
      </w:pPr>
      <w:r>
        <w:rPr>
          <w:rFonts w:ascii="Liberation Serif" w:hAnsi="Liberation Serif" w:eastAsia="DejaVu Sans" w:cs="Noto Sans Arabic UI"/>
          <w:szCs w:val="24"/>
          <w:lang w:val="en-US" w:eastAsia="en-US" w:bidi="en-US"/>
        </w:rPr>
        <w:t xml:space="preserve">Luego, para seguir el hipervínculo hacia la tabla o figura: </w:t>
      </w:r>
    </w:p>
    <w:p>
      <w:pPr>
        <w:overflowPunct w:val="true"/>
        <w:spacing w:lineRule="auto" w:line="240"/>
        <w:jc w:val="start"/>
        <w:rPr/>
      </w:pPr>
      <w:r>
        <w:rPr>
          <w:rFonts w:ascii="Liberation Serif" w:hAnsi="Liberation Serif" w:eastAsia="DejaVu Sans"/>
          <w:szCs w:val="24"/>
          <w:lang w:val="en-US" w:eastAsia="en-US" w:bidi="en-US"/>
        </w:rPr>
      </w:r>
    </w:p>
    <w:p>
      <w:pPr>
        <w:overflowPunct w:val="true"/>
        <w:spacing w:lineRule="auto" w:line="240"/>
        <w:jc w:val="start"/>
        <w:rPr/>
      </w:pPr>
      <w:r>
        <w:rPr>
          <w:rFonts w:ascii="Liberation Serif" w:hAnsi="Liberation Serif" w:eastAsia="DejaVu Sans" w:cs="Noto Sans Arabic UI"/>
          <w:szCs w:val="24"/>
          <w:lang w:val="en-US" w:eastAsia="en-US" w:bidi="en-US"/>
        </w:rPr>
        <w:t>Control + clic</w:t>
      </w:r>
    </w:p>
    <w:p>
      <w:pPr>
        <w:overflowPunct w:val="true"/>
        <w:spacing w:lineRule="auto" w:line="240"/>
        <w:jc w:val="start"/>
        <w:rPr/>
      </w:pPr>
      <w:r>
        <w:rPr>
          <w:rFonts w:ascii="Liberation Serif" w:hAnsi="Liberation Serif" w:eastAsia="DejaVu Sans"/>
          <w:szCs w:val="24"/>
          <w:lang w:val="en-US" w:eastAsia="en-US" w:bidi="en-US"/>
        </w:rPr>
      </w:r>
    </w:p>
    <w:p>
      <w:pPr>
        <w:overflowPunct w:val="true"/>
        <w:spacing w:lineRule="auto" w:line="240"/>
        <w:jc w:val="start"/>
        <w:rPr/>
      </w:pPr>
      <w:r>
        <w:rPr>
          <w:rFonts w:ascii="Liberation Serif" w:hAnsi="Liberation Serif" w:eastAsia="DejaVu Sans" w:cs="Noto Sans Arabic UI"/>
          <w:szCs w:val="24"/>
          <w:lang w:val="en-US" w:eastAsia="en-US" w:bidi="en-US"/>
        </w:rPr>
        <w:t>Este hipervínculo funciona en Word o en PDF.</w:t>
      </w:r>
    </w:p>
    <w:p>
      <w:pPr>
        <w:overflowPunct w:val="true"/>
        <w:spacing w:lineRule="auto" w:line="240"/>
        <w:jc w:val="start"/>
        <w:rPr/>
      </w:pPr>
      <w:r>
        <w:rPr>
          <w:rFonts w:ascii="Liberation Serif" w:hAnsi="Liberation Serif" w:eastAsia="DejaVu Sans"/>
          <w:szCs w:val="24"/>
          <w:lang w:val="en-US" w:eastAsia="en-US" w:bidi="en-US"/>
        </w:rPr>
      </w:r>
    </w:p>
  </w:comment>
  <w:comment w:id="21" w:author="Autor" w:date="0-00-00T00:00:00Z" w:initials="A">
    <w:p>
      <w:pPr>
        <w:overflowPunct w:val="true"/>
        <w:spacing w:lineRule="auto" w:line="240"/>
        <w:jc w:val="start"/>
        <w:rPr/>
      </w:pPr>
      <w:r>
        <w:rPr>
          <w:rFonts w:ascii="Liberation Serif" w:hAnsi="Liberation Serif" w:eastAsia="DejaVu Sans" w:cs="Noto Sans Arabic UI"/>
          <w:szCs w:val="24"/>
          <w:lang w:val="en-US" w:eastAsia="en-US" w:bidi="en-US"/>
        </w:rPr>
        <w:t xml:space="preserve">Para asignar números consecutivos de tablas y formato: “Referencias” &gt; “Insertar título” &gt; “TABLA” &gt; Escribe título de tabla en mayúscula sostenida &gt; Aceptar. </w:t>
      </w:r>
    </w:p>
    <w:p>
      <w:pPr>
        <w:overflowPunct w:val="true"/>
        <w:spacing w:lineRule="auto" w:line="240"/>
        <w:jc w:val="start"/>
        <w:rPr/>
      </w:pPr>
      <w:r>
        <w:rPr>
          <w:rFonts w:ascii="Liberation Serif" w:hAnsi="Liberation Serif" w:eastAsia="DejaVu Sans"/>
          <w:szCs w:val="24"/>
          <w:lang w:val="en-US" w:eastAsia="en-US" w:bidi="en-US"/>
        </w:rPr>
      </w:r>
    </w:p>
    <w:p>
      <w:pPr>
        <w:overflowPunct w:val="true"/>
        <w:spacing w:lineRule="auto" w:line="240"/>
        <w:jc w:val="start"/>
        <w:rPr/>
      </w:pPr>
      <w:r>
        <w:rPr>
          <w:rFonts w:ascii="Liberation Serif" w:hAnsi="Liberation Serif" w:eastAsia="DejaVu Sans" w:cs="Noto Sans Arabic UI"/>
          <w:b/>
          <w:bCs/>
          <w:szCs w:val="24"/>
          <w:lang w:val="en-US" w:eastAsia="en-US" w:bidi="en-US"/>
        </w:rPr>
        <w:t>-</w:t>
      </w:r>
      <w:r>
        <w:rPr>
          <w:rFonts w:ascii="Liberation Serif" w:hAnsi="Liberation Serif" w:eastAsia="DejaVu Sans" w:cs="Noto Sans Arabic UI"/>
          <w:szCs w:val="24"/>
          <w:lang w:val="en-US" w:eastAsia="en-US" w:bidi="en-US"/>
        </w:rPr>
        <w:t>LÍNEA 1</w:t>
      </w:r>
      <w:r>
        <w:rPr>
          <w:rFonts w:ascii="Liberation Serif" w:hAnsi="Liberation Serif" w:eastAsia="DejaVu Sans" w:cs="Noto Sans Arabic UI"/>
          <w:b/>
          <w:bCs/>
          <w:szCs w:val="24"/>
          <w:lang w:val="en-US" w:eastAsia="en-US" w:bidi="en-US"/>
        </w:rPr>
        <w:t>:</w:t>
      </w:r>
      <w:r>
        <w:rPr>
          <w:rFonts w:ascii="Liberation Serif" w:hAnsi="Liberation Serif" w:eastAsia="DejaVu Sans" w:cs="Noto Sans Arabic UI"/>
          <w:szCs w:val="24"/>
          <w:lang w:val="en-US" w:eastAsia="en-US" w:bidi="en-US"/>
        </w:rPr>
        <w:t xml:space="preserve"> palabra TABLA y número romano consecutivo, tamaño 10 puntos, centrado (Shift + Enter para vincular número de tabla y título en la lista de tablas).</w:t>
      </w:r>
    </w:p>
    <w:p>
      <w:pPr>
        <w:overflowPunct w:val="true"/>
        <w:spacing w:lineRule="auto" w:line="240"/>
        <w:jc w:val="start"/>
        <w:rPr/>
      </w:pPr>
      <w:r>
        <w:rPr>
          <w:rFonts w:ascii="Liberation Serif" w:hAnsi="Liberation Serif" w:eastAsia="DejaVu Sans"/>
          <w:szCs w:val="24"/>
          <w:lang w:val="en-US" w:eastAsia="en-US" w:bidi="en-US"/>
        </w:rPr>
      </w:r>
    </w:p>
    <w:p>
      <w:pPr>
        <w:overflowPunct w:val="true"/>
        <w:spacing w:lineRule="auto" w:line="240"/>
        <w:jc w:val="start"/>
        <w:rPr/>
      </w:pPr>
      <w:r>
        <w:rPr>
          <w:rFonts w:ascii="Liberation Serif" w:hAnsi="Liberation Serif" w:eastAsia="DejaVu Sans" w:cs="Noto Sans Arabic UI"/>
          <w:i/>
          <w:iCs/>
          <w:szCs w:val="24"/>
          <w:lang w:val="en-US" w:eastAsia="en-US" w:bidi="en-US"/>
        </w:rPr>
        <w:t>-</w:t>
      </w:r>
      <w:r>
        <w:rPr>
          <w:rFonts w:ascii="Liberation Serif" w:hAnsi="Liberation Serif" w:eastAsia="DejaVu Sans" w:cs="Noto Sans Arabic UI"/>
          <w:szCs w:val="24"/>
          <w:lang w:val="en-US" w:eastAsia="en-US" w:bidi="en-US"/>
        </w:rPr>
        <w:t>LÍNEA 2</w:t>
      </w:r>
      <w:r>
        <w:rPr>
          <w:rFonts w:ascii="Liberation Serif" w:hAnsi="Liberation Serif" w:eastAsia="DejaVu Sans" w:cs="Noto Sans Arabic UI"/>
          <w:i/>
          <w:iCs/>
          <w:szCs w:val="24"/>
          <w:lang w:val="en-US" w:eastAsia="en-US" w:bidi="en-US"/>
        </w:rPr>
        <w:t>:</w:t>
      </w:r>
      <w:r>
        <w:rPr>
          <w:rFonts w:ascii="Liberation Serif" w:hAnsi="Liberation Serif" w:eastAsia="DejaVu Sans" w:cs="Noto Sans Arabic UI"/>
          <w:szCs w:val="24"/>
          <w:lang w:val="en-US" w:eastAsia="en-US" w:bidi="en-US"/>
        </w:rPr>
        <w:t xml:space="preserve"> título de la tabla en mayúscula sostenida, tamaño 10 puntos, centrado.</w:t>
      </w:r>
    </w:p>
    <w:p>
      <w:pPr>
        <w:overflowPunct w:val="true"/>
        <w:spacing w:lineRule="auto" w:line="240"/>
        <w:jc w:val="start"/>
        <w:rPr/>
      </w:pPr>
      <w:r>
        <w:rPr>
          <w:rFonts w:ascii="Liberation Serif" w:hAnsi="Liberation Serif" w:eastAsia="DejaVu Sans"/>
          <w:szCs w:val="24"/>
          <w:lang w:val="en-US" w:eastAsia="en-US" w:bidi="en-US"/>
        </w:rPr>
      </w:r>
    </w:p>
    <w:p>
      <w:pPr>
        <w:overflowPunct w:val="true"/>
        <w:spacing w:lineRule="auto" w:line="240"/>
        <w:jc w:val="start"/>
        <w:rPr/>
      </w:pPr>
      <w:r>
        <w:rPr>
          <w:rFonts w:ascii="Liberation Serif" w:hAnsi="Liberation Serif" w:eastAsia="DejaVu Sans" w:cs="Noto Sans Arabic UI"/>
          <w:szCs w:val="24"/>
          <w:lang w:val="en-US" w:eastAsia="en-US" w:bidi="en-US"/>
        </w:rPr>
        <w:t>-Tabla centrada, datos entre 9-12 puntos e interlineado entre 1.0 y 1.5 (dependiendo de la cantidad de texto y espacio que ocupan).</w:t>
      </w:r>
    </w:p>
    <w:p>
      <w:pPr>
        <w:overflowPunct w:val="true"/>
        <w:spacing w:lineRule="auto" w:line="240"/>
        <w:jc w:val="start"/>
        <w:rPr/>
      </w:pPr>
      <w:r>
        <w:rPr>
          <w:rFonts w:ascii="Liberation Serif" w:hAnsi="Liberation Serif" w:eastAsia="DejaVu Sans"/>
          <w:szCs w:val="24"/>
          <w:lang w:val="en-US" w:eastAsia="en-US" w:bidi="en-US"/>
        </w:rPr>
      </w:r>
    </w:p>
    <w:p>
      <w:pPr>
        <w:overflowPunct w:val="true"/>
        <w:spacing w:lineRule="auto" w:line="240"/>
        <w:jc w:val="start"/>
        <w:rPr/>
      </w:pPr>
      <w:r>
        <w:rPr>
          <w:rFonts w:ascii="Liberation Serif" w:hAnsi="Liberation Serif" w:eastAsia="DejaVu Sans" w:cs="Noto Sans Arabic UI"/>
          <w:szCs w:val="24"/>
          <w:lang w:val="en-US" w:eastAsia="en-US" w:bidi="en-US"/>
        </w:rPr>
        <w:t>-Procura que las tablas no queden “cortadas” entre una página y otra, es preferible que quede un espacio en blanco en página previa o siguiente.</w:t>
      </w:r>
    </w:p>
    <w:p>
      <w:pPr>
        <w:overflowPunct w:val="true"/>
        <w:spacing w:lineRule="auto" w:line="240"/>
        <w:jc w:val="start"/>
        <w:rPr/>
      </w:pPr>
      <w:r>
        <w:rPr>
          <w:rFonts w:ascii="Liberation Serif" w:hAnsi="Liberation Serif" w:eastAsia="DejaVu Sans"/>
          <w:szCs w:val="24"/>
          <w:lang w:val="en-US" w:eastAsia="en-US" w:bidi="en-US"/>
        </w:rPr>
      </w:r>
    </w:p>
    <w:p>
      <w:pPr>
        <w:overflowPunct w:val="true"/>
        <w:spacing w:lineRule="auto" w:line="240"/>
        <w:jc w:val="start"/>
        <w:rPr/>
      </w:pPr>
      <w:r>
        <w:rPr>
          <w:rFonts w:ascii="Liberation Serif" w:hAnsi="Liberation Serif" w:eastAsia="DejaVu Sans" w:cs="Noto Sans Arabic UI"/>
          <w:szCs w:val="24"/>
          <w:lang w:val="en-US" w:eastAsia="en-US" w:bidi="en-US"/>
        </w:rPr>
        <w:t>Si tienes dudas, solicita asesoría en biblioteca, CRAI o centro de documentación respectivo.</w:t>
      </w:r>
    </w:p>
  </w:comment>
  <w:comment w:id="22" w:author="Autor" w:date="0-00-00T00:00:00Z" w:initials="A">
    <w:p>
      <w:pPr>
        <w:overflowPunct w:val="true"/>
        <w:spacing w:lineRule="auto" w:line="240"/>
        <w:jc w:val="start"/>
        <w:rPr/>
      </w:pPr>
      <w:r>
        <w:rPr>
          <w:rFonts w:ascii="Liberation Serif" w:hAnsi="Liberation Serif" w:eastAsia="DejaVu Sans" w:cs="Noto Sans Arabic UI"/>
          <w:szCs w:val="24"/>
          <w:lang w:val="en-US" w:eastAsia="en-US" w:bidi="en-US"/>
        </w:rPr>
        <w:t>-Nota en la parte inferior de la tabla.</w:t>
      </w:r>
    </w:p>
    <w:p>
      <w:pPr>
        <w:overflowPunct w:val="true"/>
        <w:spacing w:lineRule="auto" w:line="240"/>
        <w:jc w:val="start"/>
        <w:rPr/>
      </w:pPr>
      <w:r>
        <w:rPr>
          <w:rFonts w:ascii="Liberation Serif" w:hAnsi="Liberation Serif" w:eastAsia="DejaVu Sans" w:cs="Noto Sans Arabic UI"/>
          <w:szCs w:val="24"/>
          <w:lang w:val="en-US" w:eastAsia="en-US" w:bidi="en-US"/>
        </w:rPr>
        <w:t xml:space="preserve">-La palabra </w:t>
      </w:r>
      <w:r>
        <w:rPr>
          <w:rFonts w:ascii="Liberation Serif" w:hAnsi="Liberation Serif" w:eastAsia="DejaVu Sans" w:cs="Noto Sans Arabic UI"/>
          <w:bCs/>
          <w:szCs w:val="24"/>
          <w:lang w:val="en-US" w:eastAsia="en-US" w:bidi="en-US"/>
        </w:rPr>
        <w:t>Nota:</w:t>
      </w:r>
      <w:r>
        <w:rPr>
          <w:rFonts w:ascii="Liberation Serif" w:hAnsi="Liberation Serif" w:eastAsia="DejaVu Sans" w:cs="Noto Sans Arabic UI"/>
          <w:szCs w:val="24"/>
          <w:lang w:val="en-US" w:eastAsia="en-US" w:bidi="en-US"/>
        </w:rPr>
        <w:t xml:space="preserve"> texto de la nota, ambos con tamaño 10 puntos, justificado, punto final.</w:t>
      </w:r>
    </w:p>
    <w:p>
      <w:pPr>
        <w:overflowPunct w:val="true"/>
        <w:spacing w:lineRule="auto" w:line="240"/>
        <w:jc w:val="start"/>
        <w:rPr/>
      </w:pPr>
      <w:r>
        <w:rPr>
          <w:rFonts w:ascii="Liberation Serif" w:hAnsi="Liberation Serif" w:eastAsia="DejaVu Sans" w:cs="Noto Sans Arabic UI"/>
          <w:szCs w:val="24"/>
          <w:lang w:val="en-US" w:eastAsia="en-US" w:bidi="en-US"/>
        </w:rPr>
        <w:t xml:space="preserve">-Si la tabla es de tu completa autoría, </w:t>
      </w:r>
      <w:r>
        <w:rPr>
          <w:rFonts w:ascii="Liberation Serif" w:hAnsi="Liberation Serif" w:eastAsia="DejaVu Sans" w:cs="Noto Sans Arabic UI"/>
          <w:b/>
          <w:szCs w:val="24"/>
          <w:lang w:val="en-US" w:eastAsia="en-US" w:bidi="en-US"/>
        </w:rPr>
        <w:t>NO</w:t>
      </w:r>
      <w:r>
        <w:rPr>
          <w:rFonts w:ascii="Liberation Serif" w:hAnsi="Liberation Serif" w:eastAsia="DejaVu Sans" w:cs="Noto Sans Arabic UI"/>
          <w:szCs w:val="24"/>
          <w:lang w:val="en-US" w:eastAsia="en-US" w:bidi="en-US"/>
        </w:rPr>
        <w:t xml:space="preserve"> es necesario colocar la leyenda “Elaboración propia”.</w:t>
      </w:r>
    </w:p>
  </w:comment>
  <w:comment w:id="23" w:author="Autor" w:date="0-00-00T00:00:00Z" w:initials="A">
    <w:p>
      <w:pPr>
        <w:overflowPunct w:val="true"/>
        <w:spacing w:lineRule="auto" w:line="240"/>
        <w:jc w:val="start"/>
        <w:rPr/>
      </w:pPr>
      <w:r>
        <w:rPr>
          <w:rFonts w:ascii="Liberation Serif" w:hAnsi="Liberation Serif" w:eastAsia="DejaVu Sans" w:cs="Noto Sans Arabic UI"/>
          <w:szCs w:val="24"/>
          <w:lang w:val="en-US" w:eastAsia="en-US" w:bidi="en-US"/>
        </w:rPr>
        <w:t>Las tablas pueden ser cuantitativas (TABLA I) y/o cualitativas (TABLA II), en ambos casos utilice el mismo formato y numeración consecutiva.</w:t>
      </w:r>
    </w:p>
    <w:p>
      <w:pPr>
        <w:overflowPunct w:val="true"/>
        <w:spacing w:lineRule="auto" w:line="240"/>
        <w:jc w:val="start"/>
        <w:rPr/>
      </w:pPr>
      <w:r>
        <w:rPr>
          <w:rFonts w:ascii="Liberation Serif" w:hAnsi="Liberation Serif" w:eastAsia="DejaVu Sans"/>
          <w:szCs w:val="24"/>
          <w:lang w:val="en-US" w:eastAsia="en-US" w:bidi="en-US"/>
        </w:rPr>
      </w:r>
    </w:p>
    <w:p>
      <w:pPr>
        <w:overflowPunct w:val="true"/>
        <w:spacing w:lineRule="auto" w:line="240"/>
        <w:jc w:val="start"/>
        <w:rPr/>
      </w:pPr>
      <w:r>
        <w:rPr>
          <w:rFonts w:ascii="Liberation Serif" w:hAnsi="Liberation Serif" w:eastAsia="DejaVu Sans" w:cs="Noto Sans Arabic UI"/>
          <w:szCs w:val="24"/>
          <w:lang w:val="en-US" w:eastAsia="en-US" w:bidi="en-US"/>
        </w:rPr>
        <w:t>Inserta siempre una tabla original (debe ser editable). No tomes capturas de pantalla a tablas de otras fuentes, es decir, no insertar una figura como tabla. No marques todas las líneas de los bordes; si bien hay infinidad de modelos de tablas, te puedes guiar con estos 2 ejemplos.</w:t>
      </w:r>
    </w:p>
    <w:p>
      <w:pPr>
        <w:overflowPunct w:val="true"/>
        <w:spacing w:lineRule="auto" w:line="240"/>
        <w:jc w:val="start"/>
        <w:rPr/>
      </w:pPr>
      <w:r>
        <w:rPr>
          <w:rFonts w:ascii="Liberation Serif" w:hAnsi="Liberation Serif" w:eastAsia="DejaVu Sans"/>
          <w:szCs w:val="24"/>
          <w:lang w:val="en-US" w:eastAsia="en-US" w:bidi="en-US"/>
        </w:rPr>
      </w:r>
    </w:p>
  </w:comment>
  <w:comment w:id="24" w:author="Autor" w:date="0-00-00T00:00:00Z" w:initials="A">
    <w:p>
      <w:pPr>
        <w:overflowPunct w:val="true"/>
        <w:spacing w:lineRule="auto" w:line="240"/>
        <w:jc w:val="start"/>
        <w:rPr/>
      </w:pPr>
      <w:r>
        <w:rPr>
          <w:rFonts w:ascii="Liberation Serif" w:hAnsi="Liberation Serif" w:eastAsia="DejaVu Sans" w:cs="Noto Sans Arabic UI"/>
          <w:szCs w:val="24"/>
          <w:lang w:val="en-US" w:eastAsia="en-US" w:bidi="en-US"/>
        </w:rPr>
        <w:t xml:space="preserve">Para asignar números consecutivos de figuras y formato: “Referencias” &gt; “Insertar título” &gt; “Fig.” &gt; Escribe el título de la figura &gt; Aceptar. </w:t>
      </w:r>
    </w:p>
    <w:p>
      <w:pPr>
        <w:overflowPunct w:val="true"/>
        <w:spacing w:lineRule="auto" w:line="240"/>
        <w:jc w:val="start"/>
        <w:rPr/>
      </w:pPr>
      <w:r>
        <w:rPr>
          <w:rFonts w:ascii="Liberation Serif" w:hAnsi="Liberation Serif" w:eastAsia="DejaVu Sans"/>
          <w:szCs w:val="24"/>
          <w:lang w:val="en-US" w:eastAsia="en-US" w:bidi="en-US"/>
        </w:rPr>
      </w:r>
    </w:p>
    <w:p>
      <w:pPr>
        <w:overflowPunct w:val="true"/>
        <w:spacing w:lineRule="auto" w:line="240"/>
        <w:jc w:val="start"/>
        <w:rPr/>
      </w:pPr>
      <w:r>
        <w:rPr>
          <w:rFonts w:ascii="Liberation Serif" w:hAnsi="Liberation Serif" w:eastAsia="DejaVu Sans" w:cs="Noto Sans Arabic UI"/>
          <w:b/>
          <w:bCs/>
          <w:szCs w:val="24"/>
          <w:lang w:val="en-US" w:eastAsia="en-US" w:bidi="en-US"/>
        </w:rPr>
        <w:t>-</w:t>
      </w:r>
      <w:r>
        <w:rPr>
          <w:rFonts w:ascii="Liberation Serif" w:hAnsi="Liberation Serif" w:eastAsia="DejaVu Sans" w:cs="Noto Sans Arabic UI"/>
          <w:szCs w:val="24"/>
          <w:lang w:val="en-US" w:eastAsia="en-US" w:bidi="en-US"/>
        </w:rPr>
        <w:t>Línea 1</w:t>
      </w:r>
      <w:r>
        <w:rPr>
          <w:rFonts w:ascii="Liberation Serif" w:hAnsi="Liberation Serif" w:eastAsia="DejaVu Sans" w:cs="Noto Sans Arabic UI"/>
          <w:b/>
          <w:bCs/>
          <w:szCs w:val="24"/>
          <w:lang w:val="en-US" w:eastAsia="en-US" w:bidi="en-US"/>
        </w:rPr>
        <w:t>:</w:t>
      </w:r>
      <w:r>
        <w:rPr>
          <w:rFonts w:ascii="Liberation Serif" w:hAnsi="Liberation Serif" w:eastAsia="DejaVu Sans" w:cs="Noto Sans Arabic UI"/>
          <w:szCs w:val="24"/>
          <w:lang w:val="en-US" w:eastAsia="en-US" w:bidi="en-US"/>
        </w:rPr>
        <w:t xml:space="preserve"> abreviatura Fig. y número arábigo consecutivo, tamaño 10 puntos, centrado, título de la figura en minúscula.</w:t>
      </w:r>
    </w:p>
    <w:p>
      <w:pPr>
        <w:overflowPunct w:val="true"/>
        <w:spacing w:lineRule="auto" w:line="240"/>
        <w:jc w:val="start"/>
        <w:rPr/>
      </w:pPr>
      <w:r>
        <w:rPr>
          <w:rFonts w:ascii="Liberation Serif" w:hAnsi="Liberation Serif" w:eastAsia="DejaVu Sans"/>
          <w:szCs w:val="24"/>
          <w:lang w:val="en-US" w:eastAsia="en-US" w:bidi="en-US"/>
        </w:rPr>
      </w:r>
    </w:p>
    <w:p>
      <w:pPr>
        <w:overflowPunct w:val="true"/>
        <w:spacing w:lineRule="auto" w:line="240"/>
        <w:jc w:val="start"/>
        <w:rPr/>
      </w:pPr>
      <w:r>
        <w:rPr>
          <w:rFonts w:ascii="Liberation Serif" w:hAnsi="Liberation Serif" w:eastAsia="DejaVu Sans" w:cs="Noto Sans Arabic UI"/>
          <w:szCs w:val="24"/>
          <w:lang w:val="en-US" w:eastAsia="en-US" w:bidi="en-US"/>
        </w:rPr>
        <w:t>-Imagen centrada, tamaño moderado y legible.</w:t>
      </w:r>
    </w:p>
    <w:p>
      <w:pPr>
        <w:overflowPunct w:val="true"/>
        <w:spacing w:lineRule="auto" w:line="240"/>
        <w:jc w:val="start"/>
        <w:rPr/>
      </w:pPr>
      <w:r>
        <w:rPr>
          <w:rFonts w:ascii="Liberation Serif" w:hAnsi="Liberation Serif" w:eastAsia="DejaVu Sans"/>
          <w:szCs w:val="24"/>
          <w:lang w:val="en-US" w:eastAsia="en-US" w:bidi="en-US"/>
        </w:rPr>
      </w:r>
    </w:p>
    <w:p>
      <w:pPr>
        <w:overflowPunct w:val="true"/>
        <w:spacing w:lineRule="auto" w:line="240"/>
        <w:jc w:val="start"/>
        <w:rPr/>
      </w:pPr>
      <w:r>
        <w:rPr>
          <w:rFonts w:ascii="Liberation Serif" w:hAnsi="Liberation Serif" w:eastAsia="DejaVu Sans" w:cs="Noto Sans Arabic UI"/>
          <w:szCs w:val="24"/>
          <w:lang w:val="en-US" w:eastAsia="en-US" w:bidi="en-US"/>
        </w:rPr>
        <w:t>Si tienes dudas, solicita asesoría en biblioteca, CRAI o centro de documentación respectivo.</w:t>
      </w:r>
    </w:p>
    <w:p>
      <w:pPr>
        <w:overflowPunct w:val="true"/>
        <w:spacing w:lineRule="auto" w:line="240"/>
        <w:jc w:val="start"/>
        <w:rPr/>
      </w:pPr>
      <w:r>
        <w:rPr>
          <w:rFonts w:ascii="Liberation Serif" w:hAnsi="Liberation Serif" w:eastAsia="DejaVu Sans"/>
          <w:szCs w:val="24"/>
          <w:lang w:val="en-US" w:eastAsia="en-US" w:bidi="en-US"/>
        </w:rPr>
      </w:r>
    </w:p>
    <w:p>
      <w:pPr>
        <w:overflowPunct w:val="true"/>
        <w:spacing w:lineRule="auto" w:line="240"/>
        <w:jc w:val="start"/>
        <w:rPr/>
      </w:pPr>
      <w:r>
        <w:rPr>
          <w:rFonts w:ascii="Liberation Serif" w:hAnsi="Liberation Serif" w:eastAsia="DejaVu Sans" w:cs="Noto Sans Arabic UI"/>
          <w:szCs w:val="24"/>
          <w:lang w:val="en-US" w:eastAsia="en-US" w:bidi="en-US"/>
        </w:rPr>
        <w:t xml:space="preserve">-Si la figura es de tu completa autoría, </w:t>
      </w:r>
      <w:r>
        <w:rPr>
          <w:rFonts w:ascii="Liberation Serif" w:hAnsi="Liberation Serif" w:eastAsia="DejaVu Sans" w:cs="Noto Sans Arabic UI"/>
          <w:b/>
          <w:szCs w:val="24"/>
          <w:lang w:val="en-US" w:eastAsia="en-US" w:bidi="en-US"/>
        </w:rPr>
        <w:t>NO</w:t>
      </w:r>
      <w:r>
        <w:rPr>
          <w:rFonts w:ascii="Liberation Serif" w:hAnsi="Liberation Serif" w:eastAsia="DejaVu Sans" w:cs="Noto Sans Arabic UI"/>
          <w:szCs w:val="24"/>
          <w:lang w:val="en-US" w:eastAsia="en-US" w:bidi="en-US"/>
        </w:rPr>
        <w:t xml:space="preserve"> es necesario colocar la leyenda “Elaboración propia”.</w:t>
      </w:r>
    </w:p>
  </w:comment>
  <w:comment w:id="25" w:author="Autor" w:date="0-00-00T00:00:00Z" w:initials="A">
    <w:p>
      <w:pPr>
        <w:overflowPunct w:val="true"/>
        <w:spacing w:lineRule="auto" w:line="240"/>
        <w:jc w:val="start"/>
        <w:rPr/>
      </w:pPr>
      <w:r>
        <w:rPr>
          <w:rFonts w:ascii="Liberation Serif" w:hAnsi="Liberation Serif" w:eastAsia="DejaVu Sans" w:cs="Noto Sans Arabic UI"/>
          <w:szCs w:val="24"/>
          <w:lang w:val="en-US" w:eastAsia="en-US" w:bidi="en-US"/>
        </w:rPr>
        <w:t>-Nota de figura en la parte inferior, tamaño 10 puntos, justificado, punto final.</w:t>
      </w:r>
    </w:p>
  </w:comment>
  <w:comment w:id="26" w:author="Autor" w:date="0-00-00T00:00:00Z" w:initials="A">
    <w:p>
      <w:pPr>
        <w:overflowPunct w:val="true"/>
        <w:spacing w:lineRule="auto" w:line="240"/>
        <w:ind w:start="0" w:end="0" w:hanging="0"/>
        <w:jc w:val="start"/>
        <w:rPr/>
      </w:pPr>
      <w:r>
        <w:rPr>
          <w:rFonts w:ascii="Liberation Serif" w:hAnsi="Liberation Serif" w:eastAsia="DejaVu Sans" w:cs="Times New Roman"/>
          <w:szCs w:val="24"/>
          <w:lang w:val="en-US" w:eastAsia="en-US" w:bidi="en-US"/>
        </w:rPr>
        <w:t>No tiene nomenclatura. Fuentes consultadas en orden de aparición dentro del texto.</w:t>
      </w:r>
      <w:r>
        <w:rPr>
          <w:rFonts w:ascii="Liberation Serif" w:hAnsi="Liberation Serif" w:eastAsia="DejaVu Sans" w:cs="Noto Sans Arabic UI"/>
          <w:szCs w:val="24"/>
          <w:lang w:val="en-US" w:eastAsia="en-US" w:bidi="en-US"/>
        </w:rPr>
        <w:t xml:space="preserve"> </w:t>
      </w:r>
      <w:r>
        <w:rPr>
          <w:rFonts w:ascii="Liberation Serif" w:hAnsi="Liberation Serif" w:eastAsia="DejaVu Sans" w:cs="Times New Roman"/>
          <w:szCs w:val="24"/>
          <w:lang w:val="en-US" w:eastAsia="en-US" w:bidi="en-US"/>
        </w:rPr>
        <w:t>Todas, sin excepción, deben estar citadas dentro del texto. Se recomienda utilizar herramientas digitales que las generan automáticamente, tales como Microsoft Word, Zotero (recomendado y preferido) o Mendeley. Es mala idea elaborar citas y referencias “manualmente”, son altas las posibilidades de errores.</w:t>
      </w:r>
    </w:p>
  </w:comment>
  <w:comment w:id="27" w:author="Autor" w:date="0-00-00T00:00:00Z" w:initials="A">
    <w:p>
      <w:pPr>
        <w:overflowPunct w:val="true"/>
        <w:spacing w:lineRule="auto" w:line="240"/>
        <w:ind w:start="0" w:end="0" w:hanging="0"/>
        <w:jc w:val="start"/>
        <w:rPr/>
      </w:pPr>
      <w:r>
        <w:rPr>
          <w:rFonts w:ascii="Liberation Serif" w:hAnsi="Liberation Serif" w:eastAsia="DejaVu Sans" w:cs="Noto Sans Arabic UI"/>
          <w:szCs w:val="24"/>
          <w:lang w:val="en-US" w:eastAsia="en-US" w:bidi="en-US"/>
        </w:rPr>
        <w:t>Incluye en la tabla de contenido solo el título ANEXOS, no incluyas Anexo 1, Anexo 2, Anexo 3, etc.</w:t>
      </w:r>
    </w:p>
    <w:p>
      <w:pPr>
        <w:overflowPunct w:val="true"/>
        <w:spacing w:lineRule="auto" w:line="240"/>
        <w:ind w:start="0" w:end="0" w:hanging="0"/>
        <w:jc w:val="start"/>
        <w:rPr/>
      </w:pPr>
      <w:r>
        <w:rPr>
          <w:rFonts w:ascii="Liberation Serif" w:hAnsi="Liberation Serif" w:eastAsia="DejaVu Sans"/>
          <w:szCs w:val="24"/>
          <w:lang w:val="en-US" w:eastAsia="en-US" w:bidi="en-US"/>
        </w:rPr>
      </w:r>
    </w:p>
    <w:p>
      <w:pPr>
        <w:overflowPunct w:val="true"/>
        <w:spacing w:lineRule="auto" w:line="240"/>
        <w:ind w:start="0" w:end="0" w:hanging="0"/>
        <w:jc w:val="start"/>
        <w:rPr/>
      </w:pPr>
      <w:r>
        <w:rPr>
          <w:rFonts w:ascii="Liberation Serif" w:hAnsi="Liberation Serif" w:eastAsia="DejaVu Sans" w:cs="Noto Sans Arabic UI"/>
          <w:b/>
          <w:color w:val="FF0000"/>
          <w:szCs w:val="24"/>
          <w:lang w:val="en-US" w:eastAsia="en-US" w:bidi="en-US"/>
        </w:rPr>
        <w:t>Recuerda eliminar los comentarios</w:t>
      </w:r>
      <w:r>
        <w:rPr>
          <w:rFonts w:ascii="Liberation Serif" w:hAnsi="Liberation Serif" w:eastAsia="DejaVu Sans" w:cs="Noto Sans Arabic UI"/>
          <w:szCs w:val="24"/>
          <w:lang w:val="en-US" w:eastAsia="en-US" w:bidi="en-US"/>
        </w:rPr>
        <w:t>; después de leerlos todos, puedes eliminarlos masivamente, así:</w:t>
      </w:r>
    </w:p>
    <w:p>
      <w:pPr>
        <w:overflowPunct w:val="true"/>
        <w:spacing w:lineRule="auto" w:line="240"/>
        <w:ind w:start="0" w:end="0" w:hanging="0"/>
        <w:jc w:val="start"/>
        <w:rPr/>
      </w:pPr>
      <w:r>
        <w:rPr>
          <w:rFonts w:ascii="Liberation Serif" w:hAnsi="Liberation Serif" w:eastAsia="DejaVu Sans"/>
          <w:szCs w:val="24"/>
          <w:lang w:val="en-US" w:eastAsia="en-US" w:bidi="en-US"/>
        </w:rPr>
      </w:r>
    </w:p>
    <w:p>
      <w:pPr>
        <w:overflowPunct w:val="true"/>
        <w:spacing w:lineRule="auto" w:line="240"/>
        <w:ind w:start="0" w:end="0" w:hanging="0"/>
        <w:jc w:val="start"/>
        <w:rPr/>
      </w:pPr>
      <w:r>
        <w:rPr>
          <w:rFonts w:ascii="Liberation Serif" w:hAnsi="Liberation Serif" w:eastAsia="DejaVu Sans" w:cs="Noto Sans Arabic UI"/>
          <w:szCs w:val="24"/>
          <w:lang w:val="en-US" w:eastAsia="en-US" w:bidi="en-US"/>
        </w:rPr>
        <w:t>Ubica el cursor en este último comentario &gt; Revisar &gt; Eliminar &gt; Eliminar todos los comentarios del documento</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Segoe UI">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Arial">
    <w:charset w:val="01" w:characterSet="utf-8"/>
    <w:family w:val="roman"/>
    <w:pitch w:val="variable"/>
  </w:font>
  <w:font w:name="Times New Roman">
    <w:charset w:val="01"/>
    <w:family w:val="roman"/>
    <w:pitch w:val="default"/>
  </w:font>
  <w:font w:name="Lucida Sans Unicode">
    <w:charset w:val="01" w:characterSet="utf-8"/>
    <w:family w:val="roman"/>
    <w:pitch w:val="variable"/>
  </w:font>
  <w:font w:name="Georgia">
    <w:charset w:val="01" w:characterSet="utf-8"/>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 w:name="OpenSymbol">
    <w:altName w:val="Arial Unicode M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1" allowOverlap="1" relativeHeight="3">
          <wp:simplePos x="0" y="0"/>
          <wp:positionH relativeFrom="column">
            <wp:posOffset>1628775</wp:posOffset>
          </wp:positionH>
          <wp:positionV relativeFrom="paragraph">
            <wp:posOffset>-80645</wp:posOffset>
          </wp:positionV>
          <wp:extent cx="2968625" cy="746125"/>
          <wp:effectExtent l="0" t="0" r="0" b="0"/>
          <wp:wrapNone/>
          <wp:docPr id="3" name="Imagen 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4" descr="" title=""/>
                  <pic:cNvPicPr>
                    <a:picLocks noChangeAspect="1" noChangeArrowheads="1"/>
                  </pic:cNvPicPr>
                </pic:nvPicPr>
                <pic:blipFill>
                  <a:blip r:embed="rId1"/>
                  <a:stretch>
                    <a:fillRect/>
                  </a:stretch>
                </pic:blipFill>
                <pic:spPr bwMode="auto">
                  <a:xfrm>
                    <a:off x="0" y="0"/>
                    <a:ext cx="2968625" cy="746125"/>
                  </a:xfrm>
                  <a:prstGeom prst="rect">
                    <a:avLst/>
                  </a:prstGeom>
                </pic:spPr>
              </pic:pic>
            </a:graphicData>
          </a:graphic>
        </wp:anchor>
      </w:drawing>
    </w:r>
  </w:p>
  <w:p>
    <w:pPr>
      <w:pStyle w:val="Header"/>
      <w:rPr/>
    </w:pPr>
    <w:r>
      <w:rPr/>
    </w:r>
  </w:p>
  <w:p>
    <w:pPr>
      <w:pStyle w:val="Header"/>
      <w:rPr/>
    </w:pPr>
    <w:r>
      <w:rPr/>
    </w:r>
  </w:p>
  <w:p>
    <w:pPr>
      <w:pStyle w:val="Header"/>
      <w:rPr/>
    </w:pPr>
    <w:r>
      <w:rPr/>
      <w:b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1" allowOverlap="1" relativeHeight="3">
          <wp:simplePos x="0" y="0"/>
          <wp:positionH relativeFrom="column">
            <wp:posOffset>1628775</wp:posOffset>
          </wp:positionH>
          <wp:positionV relativeFrom="paragraph">
            <wp:posOffset>-80645</wp:posOffset>
          </wp:positionV>
          <wp:extent cx="2968625" cy="746125"/>
          <wp:effectExtent l="0" t="0" r="0" b="0"/>
          <wp:wrapNone/>
          <wp:docPr id="4" name="Imagen 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4" descr="" title=""/>
                  <pic:cNvPicPr>
                    <a:picLocks noChangeAspect="1" noChangeArrowheads="1"/>
                  </pic:cNvPicPr>
                </pic:nvPicPr>
                <pic:blipFill>
                  <a:blip r:embed="rId1"/>
                  <a:stretch>
                    <a:fillRect/>
                  </a:stretch>
                </pic:blipFill>
                <pic:spPr bwMode="auto">
                  <a:xfrm>
                    <a:off x="0" y="0"/>
                    <a:ext cx="2968625" cy="746125"/>
                  </a:xfrm>
                  <a:prstGeom prst="rect">
                    <a:avLst/>
                  </a:prstGeom>
                </pic:spPr>
              </pic:pic>
            </a:graphicData>
          </a:graphic>
        </wp:anchor>
      </w:drawing>
    </w:r>
  </w:p>
  <w:p>
    <w:pPr>
      <w:pStyle w:val="Header"/>
      <w:rPr/>
    </w:pPr>
    <w:r>
      <w:rPr/>
    </w:r>
  </w:p>
  <w:p>
    <w:pPr>
      <w:pStyle w:val="Header"/>
      <w:rPr/>
    </w:pPr>
    <w:r>
      <w:rPr/>
    </w:r>
  </w:p>
  <w:p>
    <w:pPr>
      <w:pStyle w:val="Header"/>
      <w:rPr/>
    </w:pPr>
    <w:r>
      <w:rPr/>
      <w:b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sz w:val="20"/>
        <w:szCs w:val="20"/>
      </w:rPr>
    </w:pPr>
    <w:r>
      <w:rPr>
        <w:sz w:val="20"/>
        <w:szCs w:val="20"/>
      </w:rPr>
      <w:t>TÍTULO: SUBTÍTULO</w:t>
      <w:tab/>
    </w:r>
    <w:r>
      <w:rPr/>
      <w:tab/>
    </w:r>
    <w:r>
      <w:rPr>
        <w:sz w:val="20"/>
        <w:szCs w:val="20"/>
      </w:rPr>
      <w:fldChar w:fldCharType="begin"/>
    </w:r>
    <w:r>
      <w:rPr>
        <w:sz w:val="20"/>
        <w:szCs w:val="20"/>
      </w:rPr>
      <w:instrText xml:space="preserve"> PAGE </w:instrText>
    </w:r>
    <w:r>
      <w:rPr>
        <w:sz w:val="20"/>
        <w:szCs w:val="20"/>
      </w:rPr>
      <w:fldChar w:fldCharType="separate"/>
    </w:r>
    <w:r>
      <w:rPr>
        <w:sz w:val="20"/>
        <w:szCs w:val="20"/>
      </w:rPr>
      <w:t>13</w:t>
    </w:r>
    <w:r>
      <w:rPr>
        <w:sz w:val="20"/>
        <w:szCs w:val="20"/>
      </w:rPr>
      <w:fldChar w:fldCharType="end"/>
    </w:r>
    <w:r>
      <w:rPr>
        <w:sz w:val="20"/>
        <w:szCs w:val="20"/>
      </w:rPr>
      <w:t xml:space="preserve"> </w:t>
    </w:r>
    <w:r>
      <w:rPr>
        <w:sz w:val="20"/>
        <w:szCs w:val="20"/>
      </w:rPr>
      <mc:AlternateContent>
        <mc:Choice Requires="wps">
          <w:drawing>
            <wp:inline distT="0" distB="0" distL="0" distR="0">
              <wp:extent cx="5971540" cy="12700"/>
              <wp:effectExtent l="0" t="0" r="0" b="0"/>
              <wp:docPr id="5" name="Shape1"/>
              <a:graphic xmlns:a="http://schemas.openxmlformats.org/drawingml/2006/main">
                <a:graphicData uri="http://schemas.microsoft.com/office/word/2010/wordprocessingShape">
                  <wps:wsp>
                    <wps:cNvSpPr/>
                    <wps:spPr>
                      <a:xfrm>
                        <a:off x="0" y="0"/>
                        <a:ext cx="5971680" cy="12600"/>
                      </a:xfrm>
                      <a:prstGeom prst="rect">
                        <a:avLst/>
                      </a:prstGeom>
                      <a:solidFill>
                        <a:srgbClr val="538135"/>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538135" stroked="f" o:allowincell="f" style="position:absolute;margin-left:0pt;margin-top:-1.05pt;width:470.15pt;height:0.95pt;mso-wrap-style:none;v-text-anchor:middle;mso-position-vertical:top">
              <v:fill o:detectmouseclick="t" type="solid" color2="#ac7eca"/>
              <v:stroke color="#3465a4" joinstyle="round" endcap="flat"/>
              <w10:wrap type="squar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sz w:val="20"/>
        <w:szCs w:val="20"/>
      </w:rPr>
    </w:pPr>
    <w:r>
      <w:rPr>
        <w:sz w:val="20"/>
        <w:szCs w:val="20"/>
      </w:rPr>
      <w:t>TÍTULO: SUBTÍTULO</w:t>
      <w:tab/>
    </w:r>
    <w:r>
      <w:rPr/>
      <w:tab/>
    </w:r>
    <w:r>
      <w:rPr>
        <w:sz w:val="20"/>
        <w:szCs w:val="20"/>
      </w:rPr>
      <w:fldChar w:fldCharType="begin"/>
    </w:r>
    <w:r>
      <w:rPr>
        <w:sz w:val="20"/>
        <w:szCs w:val="20"/>
      </w:rPr>
      <w:instrText xml:space="preserve"> PAGE </w:instrText>
    </w:r>
    <w:r>
      <w:rPr>
        <w:sz w:val="20"/>
        <w:szCs w:val="20"/>
      </w:rPr>
      <w:fldChar w:fldCharType="separate"/>
    </w:r>
    <w:r>
      <w:rPr>
        <w:sz w:val="20"/>
        <w:szCs w:val="20"/>
      </w:rPr>
      <w:t>41</w:t>
    </w:r>
    <w:r>
      <w:rPr>
        <w:sz w:val="20"/>
        <w:szCs w:val="20"/>
      </w:rPr>
      <w:fldChar w:fldCharType="end"/>
    </w:r>
    <w:r>
      <w:rPr>
        <w:sz w:val="20"/>
        <w:szCs w:val="20"/>
      </w:rPr>
      <w:t xml:space="preserve"> </w:t>
    </w:r>
  </w:p>
  <w:p>
    <w:pPr>
      <w:pStyle w:val="Header"/>
      <w:jc w:val="start"/>
      <w:rPr>
        <w:sz w:val="20"/>
        <w:szCs w:val="20"/>
      </w:rPr>
    </w:pPr>
    <w:r>
      <w:rPr/>
      <mc:AlternateContent>
        <mc:Choice Requires="wps">
          <w:drawing>
            <wp:inline distT="0" distB="0" distL="0" distR="0">
              <wp:extent cx="5971540" cy="12700"/>
              <wp:effectExtent l="0" t="0" r="0" b="0"/>
              <wp:docPr id="145" name="Shape2"/>
              <a:graphic xmlns:a="http://schemas.openxmlformats.org/drawingml/2006/main">
                <a:graphicData uri="http://schemas.microsoft.com/office/word/2010/wordprocessingShape">
                  <wps:wsp>
                    <wps:cNvSpPr/>
                    <wps:spPr>
                      <a:xfrm>
                        <a:off x="0" y="0"/>
                        <a:ext cx="5971680" cy="12600"/>
                      </a:xfrm>
                      <a:prstGeom prst="rect">
                        <a:avLst/>
                      </a:prstGeom>
                      <a:solidFill>
                        <a:srgbClr val="538135"/>
                      </a:solidFill>
                      <a:ln w="0">
                        <a:noFill/>
                      </a:ln>
                    </wps:spPr>
                    <wps:style>
                      <a:lnRef idx="0"/>
                      <a:fillRef idx="0"/>
                      <a:effectRef idx="0"/>
                      <a:fontRef idx="minor"/>
                    </wps:style>
                    <wps:bodyPr/>
                  </wps:wsp>
                </a:graphicData>
              </a:graphic>
            </wp:inline>
          </w:drawing>
        </mc:Choice>
        <mc:Fallback>
          <w:pict>
            <v:rect id="shape_0" ID="Shape2" path="m0,0l-2147483645,0l-2147483645,-2147483646l0,-2147483646xe" fillcolor="#538135" stroked="f" o:allowincell="f" style="position:absolute;margin-left:0pt;margin-top:-1.05pt;width:470.15pt;height:0.95pt;mso-wrap-style:none;v-text-anchor:middle;mso-position-vertical:top">
              <v:fill o:detectmouseclick="t" type="solid" color2="#ac7eca"/>
              <v:stroke color="#3465a4" joinstyle="round" endcap="flat"/>
              <w10:wrap type="square"/>
            </v:rect>
          </w:pict>
        </mc:Fallback>
      </mc:AlternateContent>
    </w:r>
  </w:p>
  <w:p>
    <w:pPr>
      <w:pStyle w:val="Header"/>
      <w:jc w:val="start"/>
      <w:rPr>
        <w:sz w:val="20"/>
        <w:szCs w:val="20"/>
      </w:rPr>
    </w:pPr>
    <w:r>
      <w:rPr>
        <w:sz w:val="20"/>
        <w:szCs w:val="20"/>
      </w:rPr>
    </w:r>
  </w:p>
  <w:p>
    <w:pPr>
      <w:pStyle w:val="Header"/>
      <w:jc w:val="start"/>
      <w:rPr>
        <w:sz w:val="20"/>
        <w:szCs w:val="20"/>
      </w:rPr>
    </w:pPr>
    <w:r>
      <w:rPr>
        <w:sz w:val="20"/>
        <w:szCs w:val="20"/>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b/>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08"/>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UI"/>
        <w:sz w:val="22"/>
        <w:szCs w:val="22"/>
        <w:lang w:val="es-CO"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360" w:before="0" w:after="0"/>
      <w:jc w:val="both"/>
    </w:pPr>
    <w:rPr>
      <w:rFonts w:ascii="Times New Roman" w:hAnsi="Times New Roman" w:eastAsia="Calibri" w:cs="Noto Sans Arabic UI"/>
      <w:color w:val="auto"/>
      <w:kern w:val="0"/>
      <w:sz w:val="24"/>
      <w:szCs w:val="22"/>
      <w:lang w:val="es-CO" w:eastAsia="en-US" w:bidi="ar-SA"/>
    </w:rPr>
  </w:style>
  <w:style w:type="paragraph" w:styleId="Heading1">
    <w:name w:val="Heading 1"/>
    <w:basedOn w:val="Normal"/>
    <w:next w:val="Normal"/>
    <w:link w:val="Ttulo1Car"/>
    <w:qFormat/>
    <w:pPr>
      <w:keepNext w:val="true"/>
      <w:keepLines/>
      <w:numPr>
        <w:ilvl w:val="0"/>
        <w:numId w:val="0"/>
      </w:numPr>
      <w:jc w:val="center"/>
      <w:outlineLvl w:val="0"/>
    </w:pPr>
    <w:rPr>
      <w:rFonts w:eastAsia="Calibri" w:cs="Noto Sans Arabic UI"/>
      <w:szCs w:val="32"/>
    </w:rPr>
  </w:style>
  <w:style w:type="paragraph" w:styleId="Heading2">
    <w:name w:val="Heading 2"/>
    <w:basedOn w:val="Normal"/>
    <w:next w:val="Normal"/>
    <w:link w:val="Ttulo2Car"/>
    <w:qFormat/>
    <w:pPr>
      <w:keepNext w:val="true"/>
      <w:keepLines/>
      <w:numPr>
        <w:ilvl w:val="0"/>
        <w:numId w:val="0"/>
      </w:numPr>
      <w:jc w:val="start"/>
      <w:outlineLvl w:val="1"/>
    </w:pPr>
    <w:rPr>
      <w:rFonts w:eastAsia="Calibri" w:cs="Noto Sans Arabic UI"/>
      <w:i/>
      <w:szCs w:val="26"/>
    </w:rPr>
  </w:style>
  <w:style w:type="paragraph" w:styleId="Heading3">
    <w:name w:val="Heading 3"/>
    <w:basedOn w:val="Normal"/>
    <w:next w:val="Normal"/>
    <w:link w:val="Ttulo3Car"/>
    <w:qFormat/>
    <w:pPr>
      <w:keepNext w:val="true"/>
      <w:keepLines/>
      <w:numPr>
        <w:ilvl w:val="0"/>
        <w:numId w:val="0"/>
      </w:numPr>
      <w:ind w:firstLine="709" w:start="284"/>
      <w:jc w:val="start"/>
      <w:outlineLvl w:val="2"/>
    </w:pPr>
    <w:rPr>
      <w:rFonts w:eastAsia="Calibri" w:cs="Noto Sans Arabic UI"/>
      <w:i/>
      <w:szCs w:val="24"/>
    </w:rPr>
  </w:style>
  <w:style w:type="paragraph" w:styleId="Heading4">
    <w:name w:val="Heading 4"/>
    <w:basedOn w:val="Normal"/>
    <w:next w:val="Normal"/>
    <w:link w:val="Ttulo4Car"/>
    <w:qFormat/>
    <w:pPr>
      <w:keepNext w:val="true"/>
      <w:keepLines/>
      <w:numPr>
        <w:ilvl w:val="0"/>
        <w:numId w:val="0"/>
      </w:numPr>
      <w:ind w:start="567"/>
      <w:jc w:val="start"/>
      <w:outlineLvl w:val="3"/>
    </w:pPr>
    <w:rPr>
      <w:rFonts w:eastAsia="Calibri" w:cs="Noto Sans Arabic UI"/>
      <w:i/>
      <w:iCs/>
    </w:rPr>
  </w:style>
  <w:style w:type="paragraph" w:styleId="Heading5">
    <w:name w:val="Heading 5"/>
    <w:basedOn w:val="Normal"/>
    <w:next w:val="Normal"/>
    <w:link w:val="Ttulo5Car"/>
    <w:qFormat/>
    <w:pPr>
      <w:keepNext w:val="true"/>
      <w:keepLines/>
      <w:numPr>
        <w:ilvl w:val="0"/>
        <w:numId w:val="0"/>
      </w:numPr>
      <w:spacing w:lineRule="auto" w:line="240" w:before="40" w:after="0"/>
      <w:jc w:val="start"/>
      <w:outlineLvl w:val="4"/>
    </w:pPr>
    <w:rPr>
      <w:rFonts w:eastAsia="Calibri" w:cs="Noto Sans Arabic UI"/>
      <w:b/>
    </w:rPr>
  </w:style>
  <w:style w:type="character" w:styleId="DefaultParagraphFont">
    <w:name w:val="Default Paragraph Font"/>
    <w:qFormat/>
    <w:rPr/>
  </w:style>
  <w:style w:type="character" w:styleId="PlaceholderText">
    <w:name w:val="Placeholder Text"/>
    <w:basedOn w:val="DefaultParagraphFont"/>
    <w:qFormat/>
    <w:rPr>
      <w:color w:val="808080"/>
    </w:rPr>
  </w:style>
  <w:style w:type="character" w:styleId="Estilo1">
    <w:name w:val="Estilo1"/>
    <w:basedOn w:val="DefaultParagraphFont"/>
    <w:qFormat/>
    <w:rPr>
      <w:rFonts w:ascii="Times New Roman" w:hAnsi="Times New Roman"/>
      <w:sz w:val="24"/>
    </w:rPr>
  </w:style>
  <w:style w:type="character" w:styleId="Estilo2">
    <w:name w:val="Estilo2"/>
    <w:basedOn w:val="DefaultParagraphFont"/>
    <w:qFormat/>
    <w:rPr>
      <w:rFonts w:ascii="Times New Roman" w:hAnsi="Times New Roman"/>
      <w:sz w:val="24"/>
    </w:rPr>
  </w:style>
  <w:style w:type="character" w:styleId="Estilo3">
    <w:name w:val="Estilo3"/>
    <w:basedOn w:val="DefaultParagraphFont"/>
    <w:qFormat/>
    <w:rPr>
      <w:rFonts w:ascii="Times New Roman" w:hAnsi="Times New Roman"/>
      <w:sz w:val="24"/>
    </w:rPr>
  </w:style>
  <w:style w:type="character" w:styleId="Estilo4">
    <w:name w:val="Estilo4"/>
    <w:basedOn w:val="DefaultParagraphFont"/>
    <w:qFormat/>
    <w:rPr>
      <w:rFonts w:ascii="Times New Roman" w:hAnsi="Times New Roman"/>
      <w:sz w:val="24"/>
    </w:rPr>
  </w:style>
  <w:style w:type="character" w:styleId="Estilo5">
    <w:name w:val="Estilo5"/>
    <w:basedOn w:val="DefaultParagraphFont"/>
    <w:qFormat/>
    <w:rPr>
      <w:rFonts w:ascii="Times New Roman" w:hAnsi="Times New Roman"/>
      <w:sz w:val="24"/>
    </w:rPr>
  </w:style>
  <w:style w:type="character" w:styleId="Estilo6">
    <w:name w:val="Estilo6"/>
    <w:basedOn w:val="DefaultParagraphFont"/>
    <w:qFormat/>
    <w:rPr>
      <w:rFonts w:ascii="Times New Roman" w:hAnsi="Times New Roman"/>
      <w:sz w:val="24"/>
    </w:rPr>
  </w:style>
  <w:style w:type="character" w:styleId="Estilo7">
    <w:name w:val="Estilo7"/>
    <w:basedOn w:val="DefaultParagraphFont"/>
    <w:qFormat/>
    <w:rPr>
      <w:rFonts w:ascii="Times New Roman" w:hAnsi="Times New Roman"/>
      <w:sz w:val="24"/>
    </w:rPr>
  </w:style>
  <w:style w:type="character" w:styleId="Estilo9">
    <w:name w:val="Estilo9"/>
    <w:basedOn w:val="DefaultParagraphFont"/>
    <w:qFormat/>
    <w:rPr>
      <w:rFonts w:ascii="Times New Roman" w:hAnsi="Times New Roman"/>
      <w:sz w:val="20"/>
    </w:rPr>
  </w:style>
  <w:style w:type="character" w:styleId="Estilo8">
    <w:name w:val="Estilo8"/>
    <w:basedOn w:val="DefaultParagraphFont"/>
    <w:qFormat/>
    <w:rPr>
      <w:rFonts w:ascii="Times New Roman" w:hAnsi="Times New Roman"/>
      <w:sz w:val="24"/>
    </w:rPr>
  </w:style>
  <w:style w:type="character" w:styleId="EncabezadoCar">
    <w:name w:val="Encabezado Car"/>
    <w:basedOn w:val="DefaultParagraphFont"/>
    <w:link w:val="Header"/>
    <w:qFormat/>
    <w:rPr/>
  </w:style>
  <w:style w:type="character" w:styleId="PiedepginaCar">
    <w:name w:val="Pie de página Car"/>
    <w:basedOn w:val="DefaultParagraphFont"/>
    <w:link w:val="Footer"/>
    <w:qFormat/>
    <w:rPr/>
  </w:style>
  <w:style w:type="character" w:styleId="annotationreference">
    <w:name w:val="annotation reference"/>
    <w:basedOn w:val="DefaultParagraphFont"/>
    <w:qFormat/>
    <w:rPr>
      <w:sz w:val="16"/>
      <w:szCs w:val="16"/>
    </w:rPr>
  </w:style>
  <w:style w:type="character" w:styleId="TextocomentarioCar">
    <w:name w:val="Texto comentario Car"/>
    <w:basedOn w:val="DefaultParagraphFont"/>
    <w:link w:val="AnnotationText"/>
    <w:qFormat/>
    <w:rPr>
      <w:rFonts w:ascii="Times New Roman" w:hAnsi="Times New Roman"/>
      <w:sz w:val="20"/>
      <w:szCs w:val="20"/>
    </w:rPr>
  </w:style>
  <w:style w:type="character" w:styleId="TextodegloboCar">
    <w:name w:val="Texto de globo Car"/>
    <w:basedOn w:val="DefaultParagraphFont"/>
    <w:link w:val="BalloonText"/>
    <w:qFormat/>
    <w:rPr>
      <w:rFonts w:ascii="Segoe UI" w:hAnsi="Segoe UI" w:cs="Segoe UI"/>
      <w:sz w:val="18"/>
      <w:szCs w:val="18"/>
    </w:rPr>
  </w:style>
  <w:style w:type="character" w:styleId="Ttulo1Car">
    <w:name w:val="Título 1 Car"/>
    <w:basedOn w:val="DefaultParagraphFont"/>
    <w:link w:val="Heading1"/>
    <w:qFormat/>
    <w:rPr>
      <w:rFonts w:ascii="Times New Roman" w:hAnsi="Times New Roman" w:eastAsia="Calibri" w:cs="Noto Sans Arabic UI"/>
      <w:sz w:val="24"/>
      <w:szCs w:val="32"/>
    </w:rPr>
  </w:style>
  <w:style w:type="character" w:styleId="Ttulo2Car">
    <w:name w:val="Título 2 Car"/>
    <w:basedOn w:val="DefaultParagraphFont"/>
    <w:link w:val="Heading2"/>
    <w:qFormat/>
    <w:rPr>
      <w:rFonts w:ascii="Times New Roman" w:hAnsi="Times New Roman" w:eastAsia="Calibri" w:cs="Noto Sans Arabic UI"/>
      <w:i/>
      <w:sz w:val="24"/>
      <w:szCs w:val="26"/>
    </w:rPr>
  </w:style>
  <w:style w:type="character" w:styleId="Ttulo3Car">
    <w:name w:val="Título 3 Car"/>
    <w:basedOn w:val="DefaultParagraphFont"/>
    <w:link w:val="Heading3"/>
    <w:qFormat/>
    <w:rPr>
      <w:rFonts w:ascii="Times New Roman" w:hAnsi="Times New Roman" w:eastAsia="Calibri" w:cs="Noto Sans Arabic UI"/>
      <w:i/>
      <w:sz w:val="24"/>
      <w:szCs w:val="24"/>
    </w:rPr>
  </w:style>
  <w:style w:type="character" w:styleId="Ttulo4Car">
    <w:name w:val="Título 4 Car"/>
    <w:basedOn w:val="DefaultParagraphFont"/>
    <w:link w:val="Heading4"/>
    <w:qFormat/>
    <w:rPr>
      <w:rFonts w:ascii="Times New Roman" w:hAnsi="Times New Roman" w:eastAsia="Calibri" w:cs="Noto Sans Arabic UI"/>
      <w:i/>
      <w:iCs/>
      <w:sz w:val="24"/>
    </w:rPr>
  </w:style>
  <w:style w:type="character" w:styleId="Hyperlink">
    <w:name w:val="Hyperlink"/>
    <w:basedOn w:val="DefaultParagraphFont"/>
    <w:rPr>
      <w:color w:themeColor="hyperlink" w:val="0563C1"/>
      <w:u w:val="single"/>
    </w:rPr>
  </w:style>
  <w:style w:type="character" w:styleId="AsuntodelcomentarioCar">
    <w:name w:val="Asunto del comentario Car"/>
    <w:basedOn w:val="TextocomentarioCar"/>
    <w:link w:val="annotationsubject"/>
    <w:qFormat/>
    <w:rPr>
      <w:rFonts w:ascii="Times New Roman" w:hAnsi="Times New Roman"/>
      <w:b/>
      <w:bCs/>
      <w:sz w:val="20"/>
      <w:szCs w:val="20"/>
    </w:rPr>
  </w:style>
  <w:style w:type="character" w:styleId="Ttulo5Car">
    <w:name w:val="Título 5 Car"/>
    <w:basedOn w:val="DefaultParagraphFont"/>
    <w:link w:val="Heading5"/>
    <w:qFormat/>
    <w:rPr>
      <w:rFonts w:ascii="Times New Roman" w:hAnsi="Times New Roman" w:eastAsia="Calibri" w:cs="Noto Sans Arabic UI"/>
      <w:b/>
      <w:sz w:val="24"/>
    </w:rPr>
  </w:style>
  <w:style w:type="character" w:styleId="Estilo10">
    <w:name w:val="Estilo10"/>
    <w:basedOn w:val="DefaultParagraphFont"/>
    <w:qFormat/>
    <w:rPr>
      <w:rFonts w:ascii="Times New Roman" w:hAnsi="Times New Roman"/>
      <w:sz w:val="20"/>
    </w:rPr>
  </w:style>
  <w:style w:type="character" w:styleId="TextonotapieCar">
    <w:name w:val="Texto nota pie Car"/>
    <w:basedOn w:val="DefaultParagraphFont"/>
    <w:link w:val="FootnoteText"/>
    <w:qFormat/>
    <w:rPr>
      <w:rFonts w:ascii="Times New Roman" w:hAnsi="Times New Roman"/>
      <w:sz w:val="20"/>
      <w:szCs w:val="20"/>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Cita40Car">
    <w:name w:val="Cita+40 Car"/>
    <w:basedOn w:val="DefaultParagraphFont"/>
    <w:link w:val="Cita40"/>
    <w:qFormat/>
    <w:rPr>
      <w:rFonts w:ascii="Times New Roman" w:hAnsi="Times New Roman" w:cs="Times New Roman"/>
      <w:sz w:val="24"/>
      <w:szCs w:val="24"/>
    </w:rPr>
  </w:style>
  <w:style w:type="character" w:styleId="UnresolvedMention">
    <w:name w:val="Unresolved Mention"/>
    <w:basedOn w:val="DefaultParagraphFont"/>
    <w:qFormat/>
    <w:rPr>
      <w:color w:val="605E5C"/>
      <w:shd w:fill="E1DFDD" w:val="clear"/>
    </w:rPr>
  </w:style>
  <w:style w:type="character" w:styleId="PrrIEEECar">
    <w:name w:val="Párr.IEEE Car"/>
    <w:basedOn w:val="DefaultParagraphFont"/>
    <w:link w:val="PrrIEEE"/>
    <w:qFormat/>
    <w:rPr>
      <w:rFonts w:ascii="Times New Roman" w:hAnsi="Times New Roman" w:cs="Times New Roman"/>
      <w:sz w:val="24"/>
      <w:szCs w:val="24"/>
    </w:rPr>
  </w:style>
  <w:style w:type="character" w:styleId="PrrAPACar">
    <w:name w:val="Párr.APA Car"/>
    <w:basedOn w:val="DefaultParagraphFont"/>
    <w:link w:val="PrrAPA"/>
    <w:qFormat/>
    <w:rPr>
      <w:rFonts w:ascii="Times New Roman" w:hAnsi="Times New Roman"/>
      <w:iCs/>
      <w:sz w:val="24"/>
      <w:szCs w:val="18"/>
    </w:rPr>
  </w:style>
  <w:style w:type="character" w:styleId="normalCar">
    <w:name w:val="normal Car"/>
    <w:basedOn w:val="DefaultParagraphFont"/>
    <w:link w:val="Normal1"/>
    <w:qFormat/>
    <w:rPr>
      <w:rFonts w:ascii="Times New Roman" w:hAnsi="Times New Roman"/>
      <w:sz w:val="24"/>
    </w:rPr>
  </w:style>
  <w:style w:type="character" w:styleId="TextoindependienteCar">
    <w:name w:val="Texto independiente Car"/>
    <w:basedOn w:val="DefaultParagraphFont"/>
    <w:qFormat/>
    <w:rPr>
      <w:rFonts w:ascii="Times New Roman" w:hAnsi="Times New Roman"/>
      <w:sz w:val="24"/>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TextoindependienteCar"/>
    <w:pPr>
      <w:spacing w:before="0" w:after="120"/>
    </w:pPr>
    <w:rPr/>
  </w:style>
  <w:style w:type="paragraph" w:styleId="List">
    <w:name w:val="List"/>
    <w:basedOn w:val="BodyText"/>
    <w:pPr/>
    <w:rPr>
      <w:rFonts w:cs="Noto Sans Devanagari"/>
    </w:rPr>
  </w:style>
  <w:style w:type="paragraph" w:styleId="Caption">
    <w:name w:val="Caption"/>
    <w:basedOn w:val="Normal"/>
    <w:next w:val="Normal"/>
    <w:qFormat/>
    <w:pPr>
      <w:spacing w:lineRule="auto" w:line="240" w:before="0" w:after="120"/>
      <w:jc w:val="center"/>
    </w:pPr>
    <w:rPr>
      <w:iCs/>
      <w:sz w:val="20"/>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EncabezadoCar"/>
    <w:pPr>
      <w:tabs>
        <w:tab w:val="clear" w:pos="708"/>
        <w:tab w:val="center" w:pos="4419" w:leader="none"/>
        <w:tab w:val="right" w:pos="8838" w:leader="none"/>
      </w:tabs>
      <w:spacing w:lineRule="auto" w:line="240"/>
    </w:pPr>
    <w:rPr/>
  </w:style>
  <w:style w:type="paragraph" w:styleId="Footer">
    <w:name w:val="Footer"/>
    <w:basedOn w:val="Normal"/>
    <w:link w:val="PiedepginaCar"/>
    <w:pPr>
      <w:tabs>
        <w:tab w:val="clear" w:pos="708"/>
        <w:tab w:val="center" w:pos="4419" w:leader="none"/>
        <w:tab w:val="right" w:pos="8838" w:leader="none"/>
      </w:tabs>
      <w:spacing w:lineRule="auto" w:line="240"/>
    </w:pPr>
    <w:rPr/>
  </w:style>
  <w:style w:type="paragraph" w:styleId="AnnotationText">
    <w:name w:val="Annotation Text"/>
    <w:basedOn w:val="Normal"/>
    <w:link w:val="TextocomentarioCar"/>
    <w:pPr>
      <w:spacing w:lineRule="auto" w:line="240"/>
    </w:pPr>
    <w:rPr>
      <w:sz w:val="20"/>
      <w:szCs w:val="20"/>
    </w:rPr>
  </w:style>
  <w:style w:type="paragraph" w:styleId="BalloonText">
    <w:name w:val="Balloon Text"/>
    <w:basedOn w:val="Normal"/>
    <w:link w:val="TextodegloboCar"/>
    <w:qFormat/>
    <w:pPr>
      <w:spacing w:lineRule="auto" w:line="240"/>
    </w:pPr>
    <w:rPr>
      <w:rFonts w:ascii="Segoe UI" w:hAnsi="Segoe UI" w:cs="Segoe UI"/>
      <w:sz w:val="18"/>
      <w:szCs w:val="18"/>
    </w:rPr>
  </w:style>
  <w:style w:type="paragraph" w:styleId="IndexHeading">
    <w:name w:val="Index Heading"/>
    <w:basedOn w:val="Heading"/>
    <w:pPr/>
    <w:rPr/>
  </w:style>
  <w:style w:type="paragraph" w:styleId="TOCHeading">
    <w:name w:val="TOC Heading"/>
    <w:basedOn w:val="Heading1"/>
    <w:next w:val="Normal"/>
    <w:qFormat/>
    <w:pPr>
      <w:spacing w:before="0" w:after="240"/>
      <w:outlineLvl w:val="9"/>
    </w:pPr>
    <w:rPr>
      <w:caps/>
      <w:lang w:eastAsia="es-CO"/>
    </w:rPr>
  </w:style>
  <w:style w:type="paragraph" w:styleId="TOC1">
    <w:name w:val="TOC 1"/>
    <w:basedOn w:val="Normal"/>
    <w:next w:val="Normal"/>
    <w:autoRedefine/>
    <w:pPr>
      <w:spacing w:before="0" w:after="100"/>
    </w:pPr>
    <w:rPr/>
  </w:style>
  <w:style w:type="paragraph" w:styleId="TOC2">
    <w:name w:val="TOC 2"/>
    <w:basedOn w:val="Normal"/>
    <w:next w:val="Normal"/>
    <w:autoRedefine/>
    <w:pPr>
      <w:spacing w:before="0" w:after="100"/>
      <w:ind w:start="240"/>
    </w:pPr>
    <w:rPr/>
  </w:style>
  <w:style w:type="paragraph" w:styleId="TOC3">
    <w:name w:val="TOC 3"/>
    <w:basedOn w:val="Normal"/>
    <w:next w:val="Normal"/>
    <w:autoRedefine/>
    <w:pPr>
      <w:spacing w:before="0" w:after="100"/>
      <w:ind w:start="440"/>
      <w:jc w:val="start"/>
    </w:pPr>
    <w:rPr>
      <w:rFonts w:eastAsia="Calibri" w:cs="Times New Roman"/>
      <w:lang w:eastAsia="es-CO"/>
    </w:rPr>
  </w:style>
  <w:style w:type="paragraph" w:styleId="annotationsubject">
    <w:name w:val="annotation subject"/>
    <w:basedOn w:val="AnnotationText"/>
    <w:next w:val="AnnotationText"/>
    <w:link w:val="AsuntodelcomentarioCar"/>
    <w:qFormat/>
    <w:pPr/>
    <w:rPr>
      <w:b/>
      <w:bCs/>
    </w:rPr>
  </w:style>
  <w:style w:type="paragraph" w:styleId="TableofFigures">
    <w:name w:val="Table of Figures"/>
    <w:basedOn w:val="Normal"/>
    <w:next w:val="Normal"/>
    <w:pPr/>
    <w:rPr/>
  </w:style>
  <w:style w:type="paragraph" w:styleId="ListParagraph">
    <w:name w:val="List Paragraph"/>
    <w:basedOn w:val="Normal"/>
    <w:qFormat/>
    <w:pPr>
      <w:spacing w:before="0" w:after="0"/>
      <w:contextualSpacing/>
    </w:pPr>
    <w:rPr/>
  </w:style>
  <w:style w:type="paragraph" w:styleId="TOC4">
    <w:name w:val="TOC 4"/>
    <w:basedOn w:val="Normal"/>
    <w:next w:val="Normal"/>
    <w:autoRedefine/>
    <w:pPr>
      <w:spacing w:before="0" w:after="100"/>
      <w:ind w:start="720"/>
    </w:pPr>
    <w:rPr/>
  </w:style>
  <w:style w:type="paragraph" w:styleId="FootnoteText">
    <w:name w:val="Footnote Text"/>
    <w:basedOn w:val="Normal"/>
    <w:link w:val="TextonotapieCar"/>
    <w:pPr>
      <w:spacing w:lineRule="auto" w:line="240"/>
    </w:pPr>
    <w:rPr>
      <w:sz w:val="20"/>
      <w:szCs w:val="20"/>
    </w:rPr>
  </w:style>
  <w:style w:type="paragraph" w:styleId="Cita40">
    <w:name w:val="Cita+40"/>
    <w:basedOn w:val="Normal"/>
    <w:link w:val="Cita40Car"/>
    <w:qFormat/>
    <w:pPr>
      <w:ind w:start="709"/>
    </w:pPr>
    <w:rPr>
      <w:rFonts w:cs="Times New Roman"/>
      <w:szCs w:val="24"/>
    </w:rPr>
  </w:style>
  <w:style w:type="paragraph" w:styleId="PrrIEEE">
    <w:name w:val="Párr.IEEE"/>
    <w:basedOn w:val="Normal"/>
    <w:link w:val="PrrIEEECar"/>
    <w:qFormat/>
    <w:pPr>
      <w:ind w:firstLine="680"/>
    </w:pPr>
    <w:rPr>
      <w:rFonts w:cs="Times New Roman"/>
      <w:szCs w:val="24"/>
    </w:rPr>
  </w:style>
  <w:style w:type="paragraph" w:styleId="PrrAPA">
    <w:name w:val="Párr.APA"/>
    <w:basedOn w:val="Caption"/>
    <w:link w:val="PrrAPACar"/>
    <w:qFormat/>
    <w:pPr>
      <w:spacing w:lineRule="auto" w:line="360" w:before="0" w:after="0"/>
      <w:ind w:firstLine="709"/>
      <w:jc w:val="both"/>
    </w:pPr>
    <w:rPr>
      <w:sz w:val="24"/>
    </w:rPr>
  </w:style>
  <w:style w:type="paragraph" w:styleId="Normal1">
    <w:name w:val="Normal1"/>
    <w:basedOn w:val="Normal"/>
    <w:link w:val="normalCar"/>
    <w:qFormat/>
    <w:pPr>
      <w:spacing w:lineRule="auto" w:line="259" w:before="0" w:after="160"/>
      <w:jc w:val="start"/>
    </w:pPr>
    <w:rPr/>
  </w:style>
  <w:style w:type="paragraph" w:styleId="HeaderLeft">
    <w:name w:val="Header Left"/>
    <w:basedOn w:val="Header"/>
    <w:qFormat/>
    <w:pPr/>
    <w:rPr/>
  </w:style>
  <w:style w:type="paragraph" w:styleId="normal2">
    <w:name w:val="normal2"/>
    <w:qFormat/>
    <w:pPr>
      <w:widowControl/>
      <w:suppressAutoHyphens w:val="true"/>
      <w:overflowPunct w:val="false"/>
      <w:bidi w:val="0"/>
      <w:spacing w:before="0" w:after="0"/>
      <w:jc w:val="start"/>
    </w:pPr>
    <w:rPr>
      <w:rFonts w:ascii="Calibri" w:hAnsi="Calibri" w:eastAsia="Calibri" w:cs="Noto Sans Arabic UI"/>
      <w:color w:val="auto"/>
      <w:kern w:val="0"/>
      <w:sz w:val="22"/>
      <w:szCs w:val="22"/>
      <w:lang w:val="es-CO" w:eastAsia="en-US" w:bidi="ar-SA"/>
    </w:rPr>
  </w:style>
  <w:style w:type="paragraph" w:styleId="TableContents">
    <w:name w:val="Table Contents"/>
    <w:basedOn w:val="Normal"/>
    <w:qFormat/>
    <w:pPr>
      <w:widowControl w:val="false"/>
      <w:suppressLineNumbers/>
    </w:pPr>
    <w:rPr/>
  </w:style>
  <w:style w:type="paragraph" w:styleId="Bibliography1">
    <w:name w:val="Bibliography 1"/>
    <w:basedOn w:val="Index"/>
    <w:qFormat/>
    <w:pPr>
      <w:tabs>
        <w:tab w:val="clear" w:pos="708"/>
        <w:tab w:val="left" w:pos="384" w:leader="none"/>
      </w:tabs>
      <w:spacing w:lineRule="atLeast" w:line="240" w:before="0" w:after="0"/>
      <w:ind w:hanging="384" w:start="384"/>
    </w:pPr>
    <w:rPr/>
  </w:style>
  <w:style w:type="paragraph" w:styleId="Fig">
    <w:name w:val="Fig."/>
    <w:basedOn w:val="Caption"/>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FrameContents">
    <w:name w:val="Frame Contents"/>
    <w:basedOn w:val="Normal"/>
    <w:qFormat/>
    <w:pPr/>
    <w:rPr/>
  </w:style>
  <w:style w:type="numbering" w:styleId="NoList">
    <w:name w:val="No List"/>
    <w:qFormat/>
  </w:style>
</w:styles>
</file>

<file path=word/_rels/comments.xml.rels><?xml version="1.0" encoding="UTF-8"?>
<Relationships xmlns="http://schemas.openxmlformats.org/package/2006/relationships"><Relationship Id="rId1" Type="http://schemas.openxmlformats.org/officeDocument/2006/relationships/hyperlink" Target="http://goo.gl/nf29xl" TargetMode="External"/>
</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co.creativecommons.org/?page_id=13" TargetMode="External"/><Relationship Id="rId4" Type="http://schemas.openxmlformats.org/officeDocument/2006/relationships/image" Target="media/image2.png"/><Relationship Id="rId5" Type="http://schemas.openxmlformats.org/officeDocument/2006/relationships/hyperlink" Target="https://co.creativecommons.net/tipos-de-licencias/"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image" Target="media/image4.png"/><Relationship Id="rId12" Type="http://schemas.openxmlformats.org/officeDocument/2006/relationships/image" Target="media/image5.svg"/><Relationship Id="rId13" Type="http://schemas.openxmlformats.org/officeDocument/2006/relationships/image" Target="media/image6.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sv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sv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sv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svg"/><Relationship Id="rId26" Type="http://schemas.openxmlformats.org/officeDocument/2006/relationships/image" Target="media/image18.png"/><Relationship Id="rId27" Type="http://schemas.openxmlformats.org/officeDocument/2006/relationships/image" Target="media/image19.sv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svg"/><Relationship Id="rId31" Type="http://schemas.openxmlformats.org/officeDocument/2006/relationships/image" Target="media/image23.png"/><Relationship Id="rId32" Type="http://schemas.openxmlformats.org/officeDocument/2006/relationships/image" Target="media/image24.svg"/><Relationship Id="rId33" Type="http://schemas.openxmlformats.org/officeDocument/2006/relationships/image" Target="media/image25.png"/><Relationship Id="rId34" Type="http://schemas.openxmlformats.org/officeDocument/2006/relationships/image" Target="media/image26.svg"/><Relationship Id="rId35" Type="http://schemas.openxmlformats.org/officeDocument/2006/relationships/image" Target="media/image27.png"/><Relationship Id="rId36" Type="http://schemas.openxmlformats.org/officeDocument/2006/relationships/image" Target="media/image28.svg"/><Relationship Id="rId37" Type="http://schemas.openxmlformats.org/officeDocument/2006/relationships/image" Target="media/image29.png"/><Relationship Id="rId38" Type="http://schemas.openxmlformats.org/officeDocument/2006/relationships/image" Target="media/image30.svg"/><Relationship Id="rId39" Type="http://schemas.openxmlformats.org/officeDocument/2006/relationships/image" Target="media/image29.png"/><Relationship Id="rId40" Type="http://schemas.openxmlformats.org/officeDocument/2006/relationships/image" Target="media/image30.svg"/><Relationship Id="rId41" Type="http://schemas.openxmlformats.org/officeDocument/2006/relationships/image" Target="media/image31.png"/><Relationship Id="rId42" Type="http://schemas.openxmlformats.org/officeDocument/2006/relationships/image" Target="media/image32.svg"/><Relationship Id="rId43" Type="http://schemas.openxmlformats.org/officeDocument/2006/relationships/image" Target="media/image33.png"/><Relationship Id="rId44" Type="http://schemas.openxmlformats.org/officeDocument/2006/relationships/image" Target="media/image34.svg"/><Relationship Id="rId45" Type="http://schemas.openxmlformats.org/officeDocument/2006/relationships/image" Target="media/image35.png"/><Relationship Id="rId46" Type="http://schemas.openxmlformats.org/officeDocument/2006/relationships/image" Target="media/image36.svg"/><Relationship Id="rId47" Type="http://schemas.openxmlformats.org/officeDocument/2006/relationships/image" Target="media/image37.png"/><Relationship Id="rId48" Type="http://schemas.openxmlformats.org/officeDocument/2006/relationships/image" Target="media/image38.svg"/><Relationship Id="rId49" Type="http://schemas.openxmlformats.org/officeDocument/2006/relationships/image" Target="media/image39.png"/><Relationship Id="rId50" Type="http://schemas.openxmlformats.org/officeDocument/2006/relationships/image" Target="media/image40.svg"/><Relationship Id="rId51" Type="http://schemas.openxmlformats.org/officeDocument/2006/relationships/image" Target="media/image41.png"/><Relationship Id="rId52" Type="http://schemas.openxmlformats.org/officeDocument/2006/relationships/image" Target="media/image42.svg"/><Relationship Id="rId53" Type="http://schemas.openxmlformats.org/officeDocument/2006/relationships/image" Target="media/image43.png"/><Relationship Id="rId54" Type="http://schemas.openxmlformats.org/officeDocument/2006/relationships/image" Target="media/image44.sv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svg"/><Relationship Id="rId60" Type="http://schemas.openxmlformats.org/officeDocument/2006/relationships/image" Target="media/image49.png"/><Relationship Id="rId61" Type="http://schemas.openxmlformats.org/officeDocument/2006/relationships/image" Target="media/image7.png"/><Relationship Id="rId62" Type="http://schemas.openxmlformats.org/officeDocument/2006/relationships/image" Target="media/image8.svg"/><Relationship Id="rId63" Type="http://schemas.openxmlformats.org/officeDocument/2006/relationships/image" Target="media/image50.png"/><Relationship Id="rId64" Type="http://schemas.openxmlformats.org/officeDocument/2006/relationships/image" Target="media/image47.png"/><Relationship Id="rId65" Type="http://schemas.openxmlformats.org/officeDocument/2006/relationships/image" Target="media/image48.svg"/><Relationship Id="rId66" Type="http://schemas.openxmlformats.org/officeDocument/2006/relationships/image" Target="media/image51.png"/><Relationship Id="rId67" Type="http://schemas.openxmlformats.org/officeDocument/2006/relationships/image" Target="media/image47.png"/><Relationship Id="rId68" Type="http://schemas.openxmlformats.org/officeDocument/2006/relationships/image" Target="media/image48.svg"/><Relationship Id="rId69" Type="http://schemas.openxmlformats.org/officeDocument/2006/relationships/image" Target="media/image52.png"/><Relationship Id="rId70" Type="http://schemas.openxmlformats.org/officeDocument/2006/relationships/image" Target="media/image47.png"/><Relationship Id="rId71" Type="http://schemas.openxmlformats.org/officeDocument/2006/relationships/image" Target="media/image48.svg"/><Relationship Id="rId72" Type="http://schemas.openxmlformats.org/officeDocument/2006/relationships/image" Target="media/image53.png"/><Relationship Id="rId73" Type="http://schemas.openxmlformats.org/officeDocument/2006/relationships/image" Target="media/image47.png"/><Relationship Id="rId74" Type="http://schemas.openxmlformats.org/officeDocument/2006/relationships/image" Target="media/image48.svg"/><Relationship Id="rId75" Type="http://schemas.openxmlformats.org/officeDocument/2006/relationships/image" Target="media/image54.png"/><Relationship Id="rId76" Type="http://schemas.openxmlformats.org/officeDocument/2006/relationships/image" Target="media/image13.png"/><Relationship Id="rId77" Type="http://schemas.openxmlformats.org/officeDocument/2006/relationships/image" Target="media/image14.svg"/><Relationship Id="rId78" Type="http://schemas.openxmlformats.org/officeDocument/2006/relationships/image" Target="media/image55.png"/><Relationship Id="rId79" Type="http://schemas.openxmlformats.org/officeDocument/2006/relationships/image" Target="media/image56.png"/><Relationship Id="rId80" Type="http://schemas.openxmlformats.org/officeDocument/2006/relationships/image" Target="media/image57.svg"/><Relationship Id="rId81" Type="http://schemas.openxmlformats.org/officeDocument/2006/relationships/image" Target="media/image58.png"/><Relationship Id="rId82" Type="http://schemas.openxmlformats.org/officeDocument/2006/relationships/image" Target="media/image59.svg"/><Relationship Id="rId83" Type="http://schemas.openxmlformats.org/officeDocument/2006/relationships/image" Target="media/image60.png"/><Relationship Id="rId84" Type="http://schemas.openxmlformats.org/officeDocument/2006/relationships/image" Target="media/image61.svg"/><Relationship Id="rId85" Type="http://schemas.openxmlformats.org/officeDocument/2006/relationships/image" Target="media/image62.png"/><Relationship Id="rId86" Type="http://schemas.openxmlformats.org/officeDocument/2006/relationships/image" Target="media/image63.svg"/><Relationship Id="rId87" Type="http://schemas.openxmlformats.org/officeDocument/2006/relationships/image" Target="media/image64.png"/><Relationship Id="rId88" Type="http://schemas.openxmlformats.org/officeDocument/2006/relationships/image" Target="media/image65.svg"/><Relationship Id="rId89" Type="http://schemas.openxmlformats.org/officeDocument/2006/relationships/image" Target="media/image66.png"/><Relationship Id="rId90" Type="http://schemas.openxmlformats.org/officeDocument/2006/relationships/image" Target="media/image67.svg"/><Relationship Id="rId91" Type="http://schemas.openxmlformats.org/officeDocument/2006/relationships/image" Target="media/image68.png"/><Relationship Id="rId92" Type="http://schemas.openxmlformats.org/officeDocument/2006/relationships/image" Target="media/image69.svg"/><Relationship Id="rId93" Type="http://schemas.openxmlformats.org/officeDocument/2006/relationships/image" Target="media/image70.png"/><Relationship Id="rId94" Type="http://schemas.openxmlformats.org/officeDocument/2006/relationships/image" Target="media/image71.svg"/><Relationship Id="rId95" Type="http://schemas.openxmlformats.org/officeDocument/2006/relationships/image" Target="media/image72.png"/><Relationship Id="rId96" Type="http://schemas.openxmlformats.org/officeDocument/2006/relationships/image" Target="media/image73.svg"/><Relationship Id="rId97" Type="http://schemas.openxmlformats.org/officeDocument/2006/relationships/image" Target="media/image74.png"/><Relationship Id="rId98" Type="http://schemas.openxmlformats.org/officeDocument/2006/relationships/image" Target="media/image75.svg"/><Relationship Id="rId99" Type="http://schemas.openxmlformats.org/officeDocument/2006/relationships/image" Target="media/image76.png"/><Relationship Id="rId100" Type="http://schemas.openxmlformats.org/officeDocument/2006/relationships/image" Target="media/image77.svg"/><Relationship Id="rId101" Type="http://schemas.openxmlformats.org/officeDocument/2006/relationships/image" Target="media/image78.png"/><Relationship Id="rId102" Type="http://schemas.openxmlformats.org/officeDocument/2006/relationships/image" Target="media/image79.svg"/><Relationship Id="rId103" Type="http://schemas.openxmlformats.org/officeDocument/2006/relationships/image" Target="media/image78.png"/><Relationship Id="rId104" Type="http://schemas.openxmlformats.org/officeDocument/2006/relationships/image" Target="media/image79.svg"/><Relationship Id="rId105" Type="http://schemas.openxmlformats.org/officeDocument/2006/relationships/image" Target="media/image80.png"/><Relationship Id="rId106" Type="http://schemas.openxmlformats.org/officeDocument/2006/relationships/image" Target="media/image81.svg"/><Relationship Id="rId107" Type="http://schemas.openxmlformats.org/officeDocument/2006/relationships/image" Target="media/image82.png"/><Relationship Id="rId108" Type="http://schemas.openxmlformats.org/officeDocument/2006/relationships/image" Target="media/image83.svg"/><Relationship Id="rId109" Type="http://schemas.openxmlformats.org/officeDocument/2006/relationships/image" Target="media/image80.png"/><Relationship Id="rId110" Type="http://schemas.openxmlformats.org/officeDocument/2006/relationships/image" Target="media/image81.svg"/><Relationship Id="rId111" Type="http://schemas.openxmlformats.org/officeDocument/2006/relationships/image" Target="media/image84.png"/><Relationship Id="rId112" Type="http://schemas.openxmlformats.org/officeDocument/2006/relationships/image" Target="media/image85.svg"/><Relationship Id="rId113" Type="http://schemas.openxmlformats.org/officeDocument/2006/relationships/image" Target="media/image86.png"/><Relationship Id="rId114" Type="http://schemas.openxmlformats.org/officeDocument/2006/relationships/image" Target="media/image87.svg"/><Relationship Id="rId115" Type="http://schemas.openxmlformats.org/officeDocument/2006/relationships/image" Target="media/image88.png"/><Relationship Id="rId116" Type="http://schemas.openxmlformats.org/officeDocument/2006/relationships/image" Target="media/image89.svg"/><Relationship Id="rId117" Type="http://schemas.openxmlformats.org/officeDocument/2006/relationships/image" Target="media/image86.png"/><Relationship Id="rId118" Type="http://schemas.openxmlformats.org/officeDocument/2006/relationships/image" Target="media/image87.svg"/><Relationship Id="rId119" Type="http://schemas.openxmlformats.org/officeDocument/2006/relationships/image" Target="media/image90.png"/><Relationship Id="rId120" Type="http://schemas.openxmlformats.org/officeDocument/2006/relationships/image" Target="media/image91.svg"/><Relationship Id="rId121" Type="http://schemas.openxmlformats.org/officeDocument/2006/relationships/image" Target="media/image92.png"/><Relationship Id="rId122" Type="http://schemas.openxmlformats.org/officeDocument/2006/relationships/image" Target="media/image93.svg"/><Relationship Id="rId123" Type="http://schemas.openxmlformats.org/officeDocument/2006/relationships/image" Target="media/image94.png"/><Relationship Id="rId124" Type="http://schemas.openxmlformats.org/officeDocument/2006/relationships/image" Target="media/image95.svg"/><Relationship Id="rId125" Type="http://schemas.openxmlformats.org/officeDocument/2006/relationships/image" Target="media/image96.png"/><Relationship Id="rId126" Type="http://schemas.openxmlformats.org/officeDocument/2006/relationships/image" Target="media/image97.svg"/><Relationship Id="rId127" Type="http://schemas.openxmlformats.org/officeDocument/2006/relationships/image" Target="media/image90.png"/><Relationship Id="rId128" Type="http://schemas.openxmlformats.org/officeDocument/2006/relationships/image" Target="media/image91.svg"/><Relationship Id="rId129" Type="http://schemas.openxmlformats.org/officeDocument/2006/relationships/image" Target="media/image98.png"/><Relationship Id="rId130" Type="http://schemas.openxmlformats.org/officeDocument/2006/relationships/image" Target="media/image98.png"/><Relationship Id="rId131" Type="http://schemas.openxmlformats.org/officeDocument/2006/relationships/image" Target="media/image99.png"/><Relationship Id="rId132" Type="http://schemas.openxmlformats.org/officeDocument/2006/relationships/image" Target="media/image99.png"/><Relationship Id="rId133" Type="http://schemas.openxmlformats.org/officeDocument/2006/relationships/image" Target="media/image100.png"/><Relationship Id="rId134" Type="http://schemas.openxmlformats.org/officeDocument/2006/relationships/image" Target="media/image101.svg"/><Relationship Id="rId135" Type="http://schemas.openxmlformats.org/officeDocument/2006/relationships/image" Target="media/image102.png"/><Relationship Id="rId136" Type="http://schemas.openxmlformats.org/officeDocument/2006/relationships/image" Target="media/image103.svg"/><Relationship Id="rId137" Type="http://schemas.openxmlformats.org/officeDocument/2006/relationships/image" Target="media/image104.png"/><Relationship Id="rId138" Type="http://schemas.openxmlformats.org/officeDocument/2006/relationships/image" Target="media/image105.svg"/><Relationship Id="rId139" Type="http://schemas.openxmlformats.org/officeDocument/2006/relationships/image" Target="media/image106.png"/><Relationship Id="rId140" Type="http://schemas.openxmlformats.org/officeDocument/2006/relationships/image" Target="media/image107.svg"/><Relationship Id="rId141" Type="http://schemas.openxmlformats.org/officeDocument/2006/relationships/image" Target="media/image108.png"/><Relationship Id="rId142" Type="http://schemas.openxmlformats.org/officeDocument/2006/relationships/image" Target="media/image109.svg"/><Relationship Id="rId143" Type="http://schemas.openxmlformats.org/officeDocument/2006/relationships/image" Target="media/image110.png"/><Relationship Id="rId144" Type="http://schemas.openxmlformats.org/officeDocument/2006/relationships/image" Target="media/image111.svg"/><Relationship Id="rId145" Type="http://schemas.openxmlformats.org/officeDocument/2006/relationships/image" Target="media/image112.png"/><Relationship Id="rId146" Type="http://schemas.openxmlformats.org/officeDocument/2006/relationships/image" Target="media/image113.svg"/><Relationship Id="rId147" Type="http://schemas.openxmlformats.org/officeDocument/2006/relationships/image" Target="media/image114.png"/><Relationship Id="rId148" Type="http://schemas.openxmlformats.org/officeDocument/2006/relationships/image" Target="media/image115.svg"/><Relationship Id="rId149" Type="http://schemas.openxmlformats.org/officeDocument/2006/relationships/image" Target="media/image116.png"/><Relationship Id="rId150" Type="http://schemas.openxmlformats.org/officeDocument/2006/relationships/image" Target="media/image117.svg"/><Relationship Id="rId151" Type="http://schemas.openxmlformats.org/officeDocument/2006/relationships/image" Target="media/image118.png"/><Relationship Id="rId152" Type="http://schemas.openxmlformats.org/officeDocument/2006/relationships/image" Target="media/image119.svg"/><Relationship Id="rId153" Type="http://schemas.openxmlformats.org/officeDocument/2006/relationships/image" Target="media/image120.png"/><Relationship Id="rId154" Type="http://schemas.openxmlformats.org/officeDocument/2006/relationships/image" Target="media/image121.svg"/><Relationship Id="rId155" Type="http://schemas.openxmlformats.org/officeDocument/2006/relationships/image" Target="media/image122.png"/><Relationship Id="rId156" Type="http://schemas.openxmlformats.org/officeDocument/2006/relationships/image" Target="media/image123.svg"/><Relationship Id="rId157" Type="http://schemas.openxmlformats.org/officeDocument/2006/relationships/image" Target="media/image124.png"/><Relationship Id="rId158" Type="http://schemas.openxmlformats.org/officeDocument/2006/relationships/image" Target="media/image125.svg"/><Relationship Id="rId159" Type="http://schemas.openxmlformats.org/officeDocument/2006/relationships/image" Target="media/image126.png"/><Relationship Id="rId160" Type="http://schemas.openxmlformats.org/officeDocument/2006/relationships/image" Target="media/image127.svg"/><Relationship Id="rId161" Type="http://schemas.openxmlformats.org/officeDocument/2006/relationships/image" Target="media/image128.png"/><Relationship Id="rId162" Type="http://schemas.openxmlformats.org/officeDocument/2006/relationships/image" Target="media/image129.svg"/><Relationship Id="rId163" Type="http://schemas.openxmlformats.org/officeDocument/2006/relationships/image" Target="media/image130.png"/><Relationship Id="rId164" Type="http://schemas.openxmlformats.org/officeDocument/2006/relationships/image" Target="media/image131.svg"/><Relationship Id="rId165" Type="http://schemas.openxmlformats.org/officeDocument/2006/relationships/image" Target="media/image132.png"/><Relationship Id="rId166" Type="http://schemas.openxmlformats.org/officeDocument/2006/relationships/image" Target="media/image133.svg"/><Relationship Id="rId167" Type="http://schemas.openxmlformats.org/officeDocument/2006/relationships/image" Target="media/image134.png"/><Relationship Id="rId168" Type="http://schemas.openxmlformats.org/officeDocument/2006/relationships/image" Target="media/image135.png"/><Relationship Id="rId169" Type="http://schemas.openxmlformats.org/officeDocument/2006/relationships/image" Target="media/image136.svg"/><Relationship Id="rId170" Type="http://schemas.openxmlformats.org/officeDocument/2006/relationships/image" Target="media/image137.png"/><Relationship Id="rId171" Type="http://schemas.openxmlformats.org/officeDocument/2006/relationships/image" Target="media/image138.svg"/><Relationship Id="rId172" Type="http://schemas.openxmlformats.org/officeDocument/2006/relationships/image" Target="media/image139.png"/><Relationship Id="rId173" Type="http://schemas.openxmlformats.org/officeDocument/2006/relationships/image" Target="media/image140.svg"/><Relationship Id="rId174" Type="http://schemas.openxmlformats.org/officeDocument/2006/relationships/image" Target="media/image118.png"/><Relationship Id="rId175" Type="http://schemas.openxmlformats.org/officeDocument/2006/relationships/image" Target="media/image119.svg"/><Relationship Id="rId176" Type="http://schemas.openxmlformats.org/officeDocument/2006/relationships/image" Target="media/image141.png"/><Relationship Id="rId177" Type="http://schemas.openxmlformats.org/officeDocument/2006/relationships/image" Target="media/image142.svg"/><Relationship Id="rId178" Type="http://schemas.openxmlformats.org/officeDocument/2006/relationships/image" Target="media/image143.png"/><Relationship Id="rId179" Type="http://schemas.openxmlformats.org/officeDocument/2006/relationships/image" Target="media/image144.svg"/><Relationship Id="rId180" Type="http://schemas.openxmlformats.org/officeDocument/2006/relationships/image" Target="media/image145.png"/><Relationship Id="rId181" Type="http://schemas.openxmlformats.org/officeDocument/2006/relationships/image" Target="media/image146.svg"/><Relationship Id="rId182" Type="http://schemas.openxmlformats.org/officeDocument/2006/relationships/image" Target="media/image143.png"/><Relationship Id="rId183" Type="http://schemas.openxmlformats.org/officeDocument/2006/relationships/image" Target="media/image144.svg"/><Relationship Id="rId184" Type="http://schemas.openxmlformats.org/officeDocument/2006/relationships/image" Target="media/image143.png"/><Relationship Id="rId185" Type="http://schemas.openxmlformats.org/officeDocument/2006/relationships/image" Target="media/image144.svg"/><Relationship Id="rId186" Type="http://schemas.openxmlformats.org/officeDocument/2006/relationships/image" Target="media/image147.png"/><Relationship Id="rId187" Type="http://schemas.openxmlformats.org/officeDocument/2006/relationships/image" Target="media/image148.svg"/><Relationship Id="rId188" Type="http://schemas.openxmlformats.org/officeDocument/2006/relationships/image" Target="media/image149.png"/><Relationship Id="rId189" Type="http://schemas.openxmlformats.org/officeDocument/2006/relationships/image" Target="media/image150.svg"/><Relationship Id="rId190" Type="http://schemas.openxmlformats.org/officeDocument/2006/relationships/image" Target="media/image151.png"/><Relationship Id="rId191" Type="http://schemas.openxmlformats.org/officeDocument/2006/relationships/image" Target="media/image152.svg"/><Relationship Id="rId192" Type="http://schemas.openxmlformats.org/officeDocument/2006/relationships/image" Target="media/image118.png"/><Relationship Id="rId193" Type="http://schemas.openxmlformats.org/officeDocument/2006/relationships/image" Target="media/image119.svg"/><Relationship Id="rId194" Type="http://schemas.openxmlformats.org/officeDocument/2006/relationships/image" Target="media/image153.png"/><Relationship Id="rId195" Type="http://schemas.openxmlformats.org/officeDocument/2006/relationships/image" Target="media/image154.svg"/><Relationship Id="rId196" Type="http://schemas.openxmlformats.org/officeDocument/2006/relationships/image" Target="media/image118.png"/><Relationship Id="rId197" Type="http://schemas.openxmlformats.org/officeDocument/2006/relationships/image" Target="media/image119.svg"/><Relationship Id="rId198" Type="http://schemas.openxmlformats.org/officeDocument/2006/relationships/image" Target="media/image155.png"/><Relationship Id="rId199" Type="http://schemas.openxmlformats.org/officeDocument/2006/relationships/image" Target="media/image156.svg"/><Relationship Id="rId200" Type="http://schemas.openxmlformats.org/officeDocument/2006/relationships/image" Target="media/image157.png"/><Relationship Id="rId201" Type="http://schemas.openxmlformats.org/officeDocument/2006/relationships/image" Target="media/image158.svg"/><Relationship Id="rId202" Type="http://schemas.openxmlformats.org/officeDocument/2006/relationships/image" Target="media/image159.png"/><Relationship Id="rId203" Type="http://schemas.openxmlformats.org/officeDocument/2006/relationships/image" Target="media/image160.svg"/><Relationship Id="rId204" Type="http://schemas.openxmlformats.org/officeDocument/2006/relationships/image" Target="media/image161.png"/><Relationship Id="rId205" Type="http://schemas.openxmlformats.org/officeDocument/2006/relationships/image" Target="media/image162.svg"/><Relationship Id="rId206" Type="http://schemas.openxmlformats.org/officeDocument/2006/relationships/image" Target="media/image163.png"/><Relationship Id="rId207" Type="http://schemas.openxmlformats.org/officeDocument/2006/relationships/image" Target="media/image163.png"/><Relationship Id="rId208" Type="http://schemas.openxmlformats.org/officeDocument/2006/relationships/image" Target="media/image157.png"/><Relationship Id="rId209" Type="http://schemas.openxmlformats.org/officeDocument/2006/relationships/image" Target="media/image158.svg"/><Relationship Id="rId210" Type="http://schemas.openxmlformats.org/officeDocument/2006/relationships/image" Target="media/image118.png"/><Relationship Id="rId211" Type="http://schemas.openxmlformats.org/officeDocument/2006/relationships/image" Target="media/image119.svg"/><Relationship Id="rId212" Type="http://schemas.openxmlformats.org/officeDocument/2006/relationships/image" Target="media/image118.png"/><Relationship Id="rId213" Type="http://schemas.openxmlformats.org/officeDocument/2006/relationships/image" Target="media/image119.svg"/><Relationship Id="rId214" Type="http://schemas.openxmlformats.org/officeDocument/2006/relationships/image" Target="media/image164.png"/><Relationship Id="rId215" Type="http://schemas.openxmlformats.org/officeDocument/2006/relationships/image" Target="media/image165.svg"/><Relationship Id="rId216" Type="http://schemas.openxmlformats.org/officeDocument/2006/relationships/image" Target="media/image118.png"/><Relationship Id="rId217" Type="http://schemas.openxmlformats.org/officeDocument/2006/relationships/image" Target="media/image119.svg"/><Relationship Id="rId218" Type="http://schemas.openxmlformats.org/officeDocument/2006/relationships/image" Target="media/image166.png"/><Relationship Id="rId219" Type="http://schemas.openxmlformats.org/officeDocument/2006/relationships/image" Target="media/image167.svg"/><Relationship Id="rId220" Type="http://schemas.openxmlformats.org/officeDocument/2006/relationships/image" Target="media/image168.png"/><Relationship Id="rId221" Type="http://schemas.openxmlformats.org/officeDocument/2006/relationships/image" Target="media/image169.svg"/><Relationship Id="rId222" Type="http://schemas.openxmlformats.org/officeDocument/2006/relationships/image" Target="media/image118.png"/><Relationship Id="rId223" Type="http://schemas.openxmlformats.org/officeDocument/2006/relationships/image" Target="media/image119.svg"/><Relationship Id="rId224" Type="http://schemas.openxmlformats.org/officeDocument/2006/relationships/image" Target="media/image170.png"/><Relationship Id="rId225" Type="http://schemas.openxmlformats.org/officeDocument/2006/relationships/image" Target="media/image171.svg"/><Relationship Id="rId226" Type="http://schemas.openxmlformats.org/officeDocument/2006/relationships/image" Target="media/image147.png"/><Relationship Id="rId227" Type="http://schemas.openxmlformats.org/officeDocument/2006/relationships/image" Target="media/image148.svg"/><Relationship Id="rId228" Type="http://schemas.openxmlformats.org/officeDocument/2006/relationships/image" Target="media/image157.png"/><Relationship Id="rId229" Type="http://schemas.openxmlformats.org/officeDocument/2006/relationships/image" Target="media/image158.svg"/><Relationship Id="rId230" Type="http://schemas.openxmlformats.org/officeDocument/2006/relationships/image" Target="media/image149.png"/><Relationship Id="rId231" Type="http://schemas.openxmlformats.org/officeDocument/2006/relationships/image" Target="media/image150.svg"/><Relationship Id="rId232" Type="http://schemas.openxmlformats.org/officeDocument/2006/relationships/image" Target="media/image141.png"/><Relationship Id="rId233" Type="http://schemas.openxmlformats.org/officeDocument/2006/relationships/image" Target="media/image142.svg"/><Relationship Id="rId234" Type="http://schemas.openxmlformats.org/officeDocument/2006/relationships/image" Target="media/image145.png"/><Relationship Id="rId235" Type="http://schemas.openxmlformats.org/officeDocument/2006/relationships/image" Target="media/image146.svg"/><Relationship Id="rId236" Type="http://schemas.openxmlformats.org/officeDocument/2006/relationships/image" Target="media/image172.png"/><Relationship Id="rId237" Type="http://schemas.openxmlformats.org/officeDocument/2006/relationships/image" Target="media/image173.svg"/><Relationship Id="rId238" Type="http://schemas.openxmlformats.org/officeDocument/2006/relationships/image" Target="media/image174.png"/><Relationship Id="rId239" Type="http://schemas.openxmlformats.org/officeDocument/2006/relationships/image" Target="media/image175.svg"/><Relationship Id="rId240" Type="http://schemas.openxmlformats.org/officeDocument/2006/relationships/image" Target="media/image176.png"/><Relationship Id="rId241" Type="http://schemas.openxmlformats.org/officeDocument/2006/relationships/image" Target="media/image177.svg"/><Relationship Id="rId242" Type="http://schemas.openxmlformats.org/officeDocument/2006/relationships/image" Target="media/image170.png"/><Relationship Id="rId243" Type="http://schemas.openxmlformats.org/officeDocument/2006/relationships/image" Target="media/image171.svg"/><Relationship Id="rId244" Type="http://schemas.openxmlformats.org/officeDocument/2006/relationships/image" Target="media/image178.png"/><Relationship Id="rId245" Type="http://schemas.openxmlformats.org/officeDocument/2006/relationships/image" Target="media/image179.svg"/><Relationship Id="rId246" Type="http://schemas.openxmlformats.org/officeDocument/2006/relationships/image" Target="media/image180.png"/><Relationship Id="rId247" Type="http://schemas.openxmlformats.org/officeDocument/2006/relationships/image" Target="media/image181.svg"/><Relationship Id="rId248" Type="http://schemas.openxmlformats.org/officeDocument/2006/relationships/image" Target="media/image141.png"/><Relationship Id="rId249" Type="http://schemas.openxmlformats.org/officeDocument/2006/relationships/image" Target="media/image142.svg"/><Relationship Id="rId250" Type="http://schemas.openxmlformats.org/officeDocument/2006/relationships/image" Target="media/image145.png"/><Relationship Id="rId251" Type="http://schemas.openxmlformats.org/officeDocument/2006/relationships/image" Target="media/image146.svg"/><Relationship Id="rId252" Type="http://schemas.openxmlformats.org/officeDocument/2006/relationships/image" Target="media/image145.png"/><Relationship Id="rId253" Type="http://schemas.openxmlformats.org/officeDocument/2006/relationships/image" Target="media/image146.svg"/><Relationship Id="rId254" Type="http://schemas.openxmlformats.org/officeDocument/2006/relationships/image" Target="media/image141.png"/><Relationship Id="rId255" Type="http://schemas.openxmlformats.org/officeDocument/2006/relationships/image" Target="media/image142.svg"/><Relationship Id="rId256" Type="http://schemas.openxmlformats.org/officeDocument/2006/relationships/image" Target="media/image182.png"/><Relationship Id="rId257" Type="http://schemas.openxmlformats.org/officeDocument/2006/relationships/image" Target="media/image183.svg"/><Relationship Id="rId258" Type="http://schemas.openxmlformats.org/officeDocument/2006/relationships/image" Target="media/image184.png"/><Relationship Id="rId259" Type="http://schemas.openxmlformats.org/officeDocument/2006/relationships/image" Target="media/image185.svg"/><Relationship Id="rId260" Type="http://schemas.openxmlformats.org/officeDocument/2006/relationships/image" Target="media/image186.png"/><Relationship Id="rId261" Type="http://schemas.openxmlformats.org/officeDocument/2006/relationships/image" Target="media/image187.svg"/><Relationship Id="rId262" Type="http://schemas.openxmlformats.org/officeDocument/2006/relationships/image" Target="media/image188.png"/><Relationship Id="rId263" Type="http://schemas.openxmlformats.org/officeDocument/2006/relationships/image" Target="media/image189.svg"/><Relationship Id="rId264" Type="http://schemas.openxmlformats.org/officeDocument/2006/relationships/image" Target="media/image190.png"/><Relationship Id="rId265" Type="http://schemas.openxmlformats.org/officeDocument/2006/relationships/image" Target="media/image191.svg"/><Relationship Id="rId266" Type="http://schemas.openxmlformats.org/officeDocument/2006/relationships/image" Target="media/image192.png"/><Relationship Id="rId267" Type="http://schemas.openxmlformats.org/officeDocument/2006/relationships/image" Target="media/image193.svg"/><Relationship Id="rId268" Type="http://schemas.openxmlformats.org/officeDocument/2006/relationships/image" Target="media/image194.png"/><Relationship Id="rId269" Type="http://schemas.openxmlformats.org/officeDocument/2006/relationships/image" Target="media/image195.svg"/><Relationship Id="rId270" Type="http://schemas.openxmlformats.org/officeDocument/2006/relationships/hyperlink" Target="https://www.zotero.org/user/register/" TargetMode="External"/><Relationship Id="rId271" Type="http://schemas.openxmlformats.org/officeDocument/2006/relationships/hyperlink" Target="https://www.zotero.org/download/" TargetMode="External"/><Relationship Id="rId272" Type="http://schemas.openxmlformats.org/officeDocument/2006/relationships/image" Target="media/image196.gif"/><Relationship Id="rId273" Type="http://schemas.openxmlformats.org/officeDocument/2006/relationships/image" Target="media/image197.png"/><Relationship Id="rId274" Type="http://schemas.openxmlformats.org/officeDocument/2006/relationships/header" Target="header6.xml"/><Relationship Id="rId275" Type="http://schemas.openxmlformats.org/officeDocument/2006/relationships/header" Target="header7.xml"/><Relationship Id="rId276" Type="http://schemas.openxmlformats.org/officeDocument/2006/relationships/hyperlink" Target="https://drive.google.com/file/d/1tMigARB8FLA6sRnGyTYYM2iIgQcIZW1w/view" TargetMode="External"/><Relationship Id="rId277" Type="http://schemas.openxmlformats.org/officeDocument/2006/relationships/comments" Target="comments.xml"/><Relationship Id="rId278" Type="http://schemas.openxmlformats.org/officeDocument/2006/relationships/numbering" Target="numbering.xml"/><Relationship Id="rId279" Type="http://schemas.openxmlformats.org/officeDocument/2006/relationships/fontTable" Target="fontTable.xml"/><Relationship Id="rId280" Type="http://schemas.openxmlformats.org/officeDocument/2006/relationships/settings" Target="settings.xml"/><Relationship Id="rId28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98</TotalTime>
  <Application>LibreOffice/24.2.7.2$Linux_X86_64 LibreOffice_project/420$Build-2</Application>
  <AppVersion>15.0000</AppVersion>
  <Pages>41</Pages>
  <Words>6860</Words>
  <Characters>38424</Characters>
  <CharactersWithSpaces>45227</CharactersWithSpaces>
  <Paragraphs>293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2025-05-29T13:11:00Z</dcterms:created>
  <dc:creator/>
  <dc:description/>
  <dc:language>en-US</dc:language>
  <cp:lastModifiedBy/>
  <dcterms:modified xsi:type="dcterms:W3CDTF">2026-09-26T10:47:20Z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0x010100E0EB4C5741BC274EBAAB5B79967DCE29</vt:lpwstr>
  </property>
  <property fmtid="{D5CDD505-2E9C-101B-9397-08002B2CF9AE}" pid="3" name="ZOTERO_PREF_1">
    <vt:lpwstr>&lt;data data-version="3" zotero-version="9.0.4"&gt;&lt;session id="mIFA0IMP"/&gt;&lt;style id="http://www.zotero.org/styles/ieee" locale="es-MX" hasBibliography="1" bibliographyStyleHasBeenSet="1"/&gt;&lt;prefs&gt;&lt;pref name="fieldType" value="ReferenceMark"/&gt;&lt;/prefs&gt;&lt;/data&gt;</vt:lpwstr>
  </property>
</Properties>
</file>