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7C902E9" w14:textId="3CB6216B" w:rsidR="00514481" w:rsidRDefault="00514481" w:rsidP="00514481">
      <w:pPr>
        <w:pStyle w:val="Ttulo1"/>
        <w:pBdr>
          <w:bottom w:val="single" w:sz="6" w:space="1" w:color="auto"/>
        </w:pBdr>
      </w:pPr>
      <w:r>
        <w:t>Administracion Estrategica</w:t>
      </w:r>
    </w:p>
    <w:p w14:paraId="6A1EB3E9" w14:textId="77777777" w:rsidR="00514481" w:rsidRDefault="00514481" w:rsidP="00514481">
      <w:r w:rsidRPr="00514481">
        <w:t xml:space="preserve">Grupo Andosol es una empresa guatemalteca que instala paneles solares para el sector residencial y comercial, con seis años en el mercado y presencia en tres regiones del país. </w:t>
      </w:r>
    </w:p>
    <w:p w14:paraId="426F4BEB" w14:textId="5F30B1B7" w:rsidR="00514481" w:rsidRPr="00514481" w:rsidRDefault="00514481" w:rsidP="00514481">
      <w:r w:rsidRPr="00514481">
        <w:t>Durante el último año, han entrado al mercado dos competidores internacionales con mayor capital, que ofrecen precios hasta 20% más bajos gracias a economías de escala en la importación de equipo. Al mismo tiempo, el gobierno anunció incentivos fiscales para energía renovable que entrarán en vigor el próximo año, y la demanda de instalación residencial crece de forma sostenida. La junta directiva le ha solicitado a usted, como asesor estratégico externo, una propuesta de administración estratégica para los próximos dos años.</w:t>
      </w:r>
    </w:p>
    <w:p w14:paraId="42C04652" w14:textId="77777777" w:rsidR="00514481" w:rsidRPr="00514481" w:rsidRDefault="00514481" w:rsidP="00514481">
      <w:r w:rsidRPr="00514481">
        <w:rPr>
          <w:b/>
          <w:bCs/>
        </w:rPr>
        <w:t>Datos clave del caso</w:t>
      </w:r>
    </w:p>
    <w:p w14:paraId="65568A5C" w14:textId="77777777" w:rsidR="00514481" w:rsidRPr="00514481" w:rsidRDefault="00514481" w:rsidP="00514481">
      <w:pPr>
        <w:numPr>
          <w:ilvl w:val="0"/>
          <w:numId w:val="8"/>
        </w:numPr>
      </w:pPr>
      <w:r w:rsidRPr="00514481">
        <w:t>Participación de mercado actual: 18%, con una marca reconocida por su servicio postventa.</w:t>
      </w:r>
    </w:p>
    <w:p w14:paraId="4406CBB4" w14:textId="77777777" w:rsidR="00514481" w:rsidRPr="00514481" w:rsidRDefault="00514481" w:rsidP="00514481">
      <w:pPr>
        <w:numPr>
          <w:ilvl w:val="0"/>
          <w:numId w:val="8"/>
        </w:numPr>
      </w:pPr>
      <w:r w:rsidRPr="00514481">
        <w:t>Los nuevos competidores han capturado 15% del mercado en menos de un año.</w:t>
      </w:r>
    </w:p>
    <w:p w14:paraId="53C1A1E4" w14:textId="77777777" w:rsidR="00514481" w:rsidRPr="00514481" w:rsidRDefault="00514481" w:rsidP="00514481">
      <w:pPr>
        <w:numPr>
          <w:ilvl w:val="0"/>
          <w:numId w:val="8"/>
        </w:numPr>
      </w:pPr>
      <w:r w:rsidRPr="00514481">
        <w:t>Nuevos incentivos fiscales podrían aumentar la demanda total del mercado en un 40%.</w:t>
      </w:r>
    </w:p>
    <w:p w14:paraId="466C7814" w14:textId="2B207468" w:rsidR="00514481" w:rsidRDefault="00514481" w:rsidP="00514481">
      <w:pPr>
        <w:numPr>
          <w:ilvl w:val="0"/>
          <w:numId w:val="8"/>
        </w:numPr>
      </w:pPr>
      <w:r w:rsidRPr="00514481">
        <w:t>Grupo Andosol cuenta con un equipo técnico certificado, considerado su principal activo diferenciador.</w:t>
      </w:r>
    </w:p>
    <w:p w14:paraId="206DB0B3" w14:textId="095A4039" w:rsidR="00514481" w:rsidRPr="00514481" w:rsidRDefault="00514481" w:rsidP="00514481">
      <w:r>
        <w:br w:type="page"/>
      </w:r>
    </w:p>
    <w:p w14:paraId="4A475F59" w14:textId="77777777" w:rsidR="00514481" w:rsidRPr="00514481" w:rsidRDefault="00514481" w:rsidP="00514481">
      <w:r w:rsidRPr="00514481">
        <w:rPr>
          <w:b/>
          <w:bCs/>
        </w:rPr>
        <w:lastRenderedPageBreak/>
        <w:t>Preguntas de aplicación (responda usando los conceptos y el vocabulario visto en clase):</w:t>
      </w:r>
    </w:p>
    <w:p w14:paraId="2F21A922" w14:textId="77777777" w:rsidR="00514481" w:rsidRPr="00514481" w:rsidRDefault="00514481" w:rsidP="00514481">
      <w:pPr>
        <w:numPr>
          <w:ilvl w:val="0"/>
          <w:numId w:val="9"/>
        </w:numPr>
      </w:pPr>
      <w:r w:rsidRPr="00514481">
        <w:rPr>
          <w:b/>
          <w:bCs/>
        </w:rPr>
        <w:t>Análisis ambiental (20 pts).</w:t>
      </w:r>
      <w:r w:rsidRPr="00514481">
        <w:t> Realice un análisis FODA con al menos dos elementos por cuadrante, y explique cuál de las cinco fuerzas de Porter representa hoy la mayor amenaza para Grupo Andosol.</w:t>
      </w:r>
    </w:p>
    <w:p w14:paraId="396241FD" w14:textId="77777777" w:rsidR="00514481" w:rsidRPr="00514481" w:rsidRDefault="00514481" w:rsidP="00514481">
      <w:pPr>
        <w:numPr>
          <w:ilvl w:val="0"/>
          <w:numId w:val="9"/>
        </w:numPr>
      </w:pPr>
      <w:r w:rsidRPr="00514481">
        <w:rPr>
          <w:b/>
          <w:bCs/>
        </w:rPr>
        <w:t>Niveles de estrategia (15 pts).</w:t>
      </w:r>
      <w:r w:rsidRPr="00514481">
        <w:t> Formule brevemente una decisión para cada uno de los tres niveles de estrategia (corporativa, de negocio y funcional) coherente entre sí para este caso.</w:t>
      </w:r>
    </w:p>
    <w:p w14:paraId="098A4913" w14:textId="77777777" w:rsidR="00514481" w:rsidRPr="00514481" w:rsidRDefault="00514481" w:rsidP="00514481">
      <w:pPr>
        <w:numPr>
          <w:ilvl w:val="0"/>
          <w:numId w:val="9"/>
        </w:numPr>
      </w:pPr>
      <w:r w:rsidRPr="00514481">
        <w:rPr>
          <w:b/>
          <w:bCs/>
        </w:rPr>
        <w:t>Estrategia corporativa (25 pts).</w:t>
      </w:r>
      <w:r w:rsidRPr="00514481">
        <w:t> Proponga una estrategia corporativa (crecimiento, estabilidad o renovación) para Grupo Andosol y justifíquela. Adicionalmente, indique qué estrategia genérica de negocio de Porter (liderazgo en costos, diferenciación o enfoque) debería adoptar frente a los nuevos competidores, y por qué.</w:t>
      </w:r>
    </w:p>
    <w:p w14:paraId="1922204B" w14:textId="77777777" w:rsidR="00514481" w:rsidRPr="00514481" w:rsidRDefault="00514481" w:rsidP="00514481">
      <w:pPr>
        <w:numPr>
          <w:ilvl w:val="0"/>
          <w:numId w:val="9"/>
        </w:numPr>
      </w:pPr>
      <w:r w:rsidRPr="00514481">
        <w:rPr>
          <w:b/>
          <w:bCs/>
        </w:rPr>
        <w:t>Ventaja competitiva (25 pts).</w:t>
      </w:r>
      <w:r w:rsidRPr="00514481">
        <w:t> Aplique el modelo VRIO al equipo técnico certificado de Grupo Andosol (mencionado en el caso) para evaluar si constituye una ventaja competitiva sostenible. Analice explícitamente cada una de las cuatro letras del modelo.</w:t>
      </w:r>
    </w:p>
    <w:p w14:paraId="4D3D8E2C" w14:textId="77777777" w:rsidR="00514481" w:rsidRPr="00514481" w:rsidRDefault="00514481" w:rsidP="00514481">
      <w:pPr>
        <w:numPr>
          <w:ilvl w:val="0"/>
          <w:numId w:val="9"/>
        </w:numPr>
      </w:pPr>
      <w:r w:rsidRPr="00514481">
        <w:rPr>
          <w:b/>
          <w:bCs/>
        </w:rPr>
        <w:t>Tendencias (15 pts).</w:t>
      </w:r>
      <w:r w:rsidRPr="00514481">
        <w:t> Identifique una tendencia de la administración estratégica vista en clase que Grupo Andosol debería adoptar para aprovechar los nuevos incentivos fiscales, y proponga una acción concreta derivada de esa tendencia.</w:t>
      </w:r>
    </w:p>
    <w:p w14:paraId="2D6B9B9E" w14:textId="77777777" w:rsidR="000E356A" w:rsidRPr="00BE7201" w:rsidRDefault="000E356A" w:rsidP="00BE7201"/>
    <w:sectPr w:rsidR="000E356A" w:rsidRPr="00BE7201">
      <w:headerReference w:type="default" r:id="rId7"/>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91A438" w14:textId="77777777" w:rsidR="00D40ABA" w:rsidRDefault="00D40ABA" w:rsidP="00AC0BD3">
      <w:pPr>
        <w:spacing w:after="0" w:line="240" w:lineRule="auto"/>
      </w:pPr>
      <w:r>
        <w:separator/>
      </w:r>
    </w:p>
  </w:endnote>
  <w:endnote w:type="continuationSeparator" w:id="0">
    <w:p w14:paraId="2D689794" w14:textId="77777777" w:rsidR="00D40ABA" w:rsidRDefault="00D40ABA" w:rsidP="00AC0B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D8E78CC" w14:textId="77777777" w:rsidR="00D40ABA" w:rsidRDefault="00D40ABA" w:rsidP="00AC0BD3">
      <w:pPr>
        <w:spacing w:after="0" w:line="240" w:lineRule="auto"/>
      </w:pPr>
      <w:r>
        <w:separator/>
      </w:r>
    </w:p>
  </w:footnote>
  <w:footnote w:type="continuationSeparator" w:id="0">
    <w:p w14:paraId="78E58095" w14:textId="77777777" w:rsidR="00D40ABA" w:rsidRDefault="00D40ABA" w:rsidP="00AC0B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DE54E2" w14:textId="77777777" w:rsidR="00AC0BD3" w:rsidRDefault="00AC0BD3" w:rsidP="00AC0BD3">
    <w:pPr>
      <w:pStyle w:val="Encabezado"/>
    </w:pPr>
    <w:r>
      <w:rPr>
        <w:noProof/>
      </w:rPr>
      <w:drawing>
        <wp:anchor distT="0" distB="0" distL="114300" distR="114300" simplePos="0" relativeHeight="251659264" behindDoc="0" locked="0" layoutInCell="1" allowOverlap="1" wp14:anchorId="70E38471" wp14:editId="635CD251">
          <wp:simplePos x="0" y="0"/>
          <wp:positionH relativeFrom="margin">
            <wp:posOffset>4620895</wp:posOffset>
          </wp:positionH>
          <wp:positionV relativeFrom="paragraph">
            <wp:posOffset>11430</wp:posOffset>
          </wp:positionV>
          <wp:extent cx="984885" cy="984885"/>
          <wp:effectExtent l="0" t="0" r="5715" b="5715"/>
          <wp:wrapThrough wrapText="bothSides">
            <wp:wrapPolygon edited="0">
              <wp:start x="6685" y="0"/>
              <wp:lineTo x="4178" y="1253"/>
              <wp:lineTo x="0" y="5431"/>
              <wp:lineTo x="0" y="15876"/>
              <wp:lineTo x="4178" y="20054"/>
              <wp:lineTo x="6267" y="21308"/>
              <wp:lineTo x="6685" y="21308"/>
              <wp:lineTo x="14623" y="21308"/>
              <wp:lineTo x="15041" y="21308"/>
              <wp:lineTo x="17130" y="20054"/>
              <wp:lineTo x="21308" y="15876"/>
              <wp:lineTo x="21308" y="5431"/>
              <wp:lineTo x="17130" y="1253"/>
              <wp:lineTo x="14623" y="0"/>
              <wp:lineTo x="6685" y="0"/>
            </wp:wrapPolygon>
          </wp:wrapThrough>
          <wp:docPr id="263910355" name="Imagen 2" descr="Universidad de San Carlos de Guatemala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niversidad de San Carlos de Guatemala - Wikipedia, la enciclopedia libr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4885" cy="98488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Universidad de San Carlos de Guatemala </w:t>
    </w:r>
  </w:p>
  <w:p w14:paraId="166B2577" w14:textId="77777777" w:rsidR="00AC0BD3" w:rsidRDefault="00AC0BD3" w:rsidP="00AC0BD3">
    <w:pPr>
      <w:pStyle w:val="Encabezado"/>
    </w:pPr>
    <w:r>
      <w:t xml:space="preserve">Facultad de ingeniería </w:t>
    </w:r>
  </w:p>
  <w:p w14:paraId="27890506" w14:textId="77777777" w:rsidR="00AC0BD3" w:rsidRDefault="00AC0BD3" w:rsidP="00AC0BD3">
    <w:pPr>
      <w:pStyle w:val="Encabezado"/>
    </w:pPr>
    <w:r>
      <w:t xml:space="preserve">Escuela de ciencias y sistemas </w:t>
    </w:r>
  </w:p>
  <w:p w14:paraId="4E9272E6" w14:textId="77777777" w:rsidR="00AC0BD3" w:rsidRDefault="00AC0BD3" w:rsidP="00AC0BD3">
    <w:pPr>
      <w:pStyle w:val="Encabezado"/>
    </w:pPr>
    <w:r>
      <w:t>Gerenciales 1</w:t>
    </w:r>
  </w:p>
  <w:p w14:paraId="634EB27A" w14:textId="77777777" w:rsidR="00AC0BD3" w:rsidRDefault="00AC0BD3" w:rsidP="00AC0BD3">
    <w:pPr>
      <w:pStyle w:val="Encabezado"/>
    </w:pPr>
  </w:p>
  <w:p w14:paraId="5D21D2C0" w14:textId="77777777" w:rsidR="00AC0BD3" w:rsidRDefault="00AC0BD3" w:rsidP="00AC0BD3">
    <w:pPr>
      <w:pStyle w:val="Encabezado"/>
    </w:pPr>
    <w:r>
      <w:t xml:space="preserve">Ing. Fernando Jose Paz </w:t>
    </w:r>
  </w:p>
  <w:p w14:paraId="759F072F" w14:textId="2A02301A" w:rsidR="00AC0BD3" w:rsidRDefault="00BE7201" w:rsidP="00AC0BD3">
    <w:pPr>
      <w:pStyle w:val="Encabezado"/>
    </w:pPr>
    <w:r>
      <w:t>2</w:t>
    </w:r>
    <w:r w:rsidR="00AC0BD3">
      <w:t xml:space="preserve"> semestre 202</w:t>
    </w:r>
    <w:r>
      <w:t>6</w:t>
    </w:r>
  </w:p>
  <w:p w14:paraId="14385EBB" w14:textId="77777777" w:rsidR="00AC0BD3" w:rsidRDefault="00AC0BD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A843D7"/>
    <w:multiLevelType w:val="multilevel"/>
    <w:tmpl w:val="AC3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9C774C"/>
    <w:multiLevelType w:val="hybridMultilevel"/>
    <w:tmpl w:val="442226B2"/>
    <w:lvl w:ilvl="0" w:tplc="607AA5A6">
      <w:start w:val="6"/>
      <w:numFmt w:val="bullet"/>
      <w:lvlText w:val="-"/>
      <w:lvlJc w:val="left"/>
      <w:pPr>
        <w:ind w:left="720" w:hanging="360"/>
      </w:pPr>
      <w:rPr>
        <w:rFonts w:ascii="Aptos" w:eastAsiaTheme="minorHAnsi" w:hAnsi="Aptos" w:cstheme="minorBidi"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57FC1856"/>
    <w:multiLevelType w:val="multilevel"/>
    <w:tmpl w:val="7C16D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D5006AD"/>
    <w:multiLevelType w:val="multilevel"/>
    <w:tmpl w:val="748A67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4D0B02"/>
    <w:multiLevelType w:val="multilevel"/>
    <w:tmpl w:val="FE64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D5365DA"/>
    <w:multiLevelType w:val="multilevel"/>
    <w:tmpl w:val="53148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A523CE"/>
    <w:multiLevelType w:val="hybridMultilevel"/>
    <w:tmpl w:val="1990037C"/>
    <w:lvl w:ilvl="0" w:tplc="BC00F192">
      <w:start w:val="1"/>
      <w:numFmt w:val="bullet"/>
      <w:lvlText w:val="-"/>
      <w:lvlJc w:val="left"/>
      <w:pPr>
        <w:ind w:left="720" w:hanging="360"/>
      </w:pPr>
      <w:rPr>
        <w:rFonts w:ascii="Aptos Display" w:eastAsiaTheme="majorEastAsia" w:hAnsi="Aptos Display" w:cstheme="maj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6EF90827"/>
    <w:multiLevelType w:val="multilevel"/>
    <w:tmpl w:val="E1B6A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ED220E2"/>
    <w:multiLevelType w:val="hybridMultilevel"/>
    <w:tmpl w:val="7540A048"/>
    <w:lvl w:ilvl="0" w:tplc="7E8A10B0">
      <w:start w:val="1"/>
      <w:numFmt w:val="bullet"/>
      <w:lvlText w:val="-"/>
      <w:lvlJc w:val="left"/>
      <w:pPr>
        <w:ind w:left="1080" w:hanging="360"/>
      </w:pPr>
      <w:rPr>
        <w:rFonts w:ascii="Aptos Display" w:eastAsiaTheme="majorEastAsia" w:hAnsi="Aptos Display" w:cstheme="majorBidi"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num w:numId="1" w16cid:durableId="1956982545">
    <w:abstractNumId w:val="3"/>
  </w:num>
  <w:num w:numId="2" w16cid:durableId="1885680051">
    <w:abstractNumId w:val="2"/>
  </w:num>
  <w:num w:numId="3" w16cid:durableId="1064984319">
    <w:abstractNumId w:val="7"/>
  </w:num>
  <w:num w:numId="4" w16cid:durableId="286130700">
    <w:abstractNumId w:val="0"/>
  </w:num>
  <w:num w:numId="5" w16cid:durableId="1250577718">
    <w:abstractNumId w:val="6"/>
  </w:num>
  <w:num w:numId="6" w16cid:durableId="364529536">
    <w:abstractNumId w:val="8"/>
  </w:num>
  <w:num w:numId="7" w16cid:durableId="266163967">
    <w:abstractNumId w:val="1"/>
  </w:num>
  <w:num w:numId="8" w16cid:durableId="917177019">
    <w:abstractNumId w:val="5"/>
  </w:num>
  <w:num w:numId="9" w16cid:durableId="1073624820">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BD3"/>
    <w:rsid w:val="00051383"/>
    <w:rsid w:val="000E356A"/>
    <w:rsid w:val="001051D9"/>
    <w:rsid w:val="00243F5F"/>
    <w:rsid w:val="002F5574"/>
    <w:rsid w:val="0035177C"/>
    <w:rsid w:val="00374976"/>
    <w:rsid w:val="003A1708"/>
    <w:rsid w:val="00514481"/>
    <w:rsid w:val="0056105F"/>
    <w:rsid w:val="006064C9"/>
    <w:rsid w:val="00691ADB"/>
    <w:rsid w:val="008853C1"/>
    <w:rsid w:val="00AC0BD3"/>
    <w:rsid w:val="00BE7201"/>
    <w:rsid w:val="00C92CCF"/>
    <w:rsid w:val="00CE4D19"/>
    <w:rsid w:val="00D40ABA"/>
    <w:rsid w:val="00D43293"/>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decimalSymbol w:val="."/>
  <w:listSeparator w:val=";"/>
  <w14:docId w14:val="6DCF9600"/>
  <w15:chartTrackingRefBased/>
  <w15:docId w15:val="{24927725-8770-2A47-B8E9-964006B119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C0BD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AC0BD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C0BD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C0BD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C0BD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C0BD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C0BD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C0BD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C0BD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C0BD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AC0BD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C0BD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C0BD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C0BD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C0BD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C0BD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C0BD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C0BD3"/>
    <w:rPr>
      <w:rFonts w:eastAsiaTheme="majorEastAsia" w:cstheme="majorBidi"/>
      <w:color w:val="272727" w:themeColor="text1" w:themeTint="D8"/>
    </w:rPr>
  </w:style>
  <w:style w:type="paragraph" w:styleId="Ttulo">
    <w:name w:val="Title"/>
    <w:basedOn w:val="Normal"/>
    <w:next w:val="Normal"/>
    <w:link w:val="TtuloCar"/>
    <w:uiPriority w:val="10"/>
    <w:qFormat/>
    <w:rsid w:val="00AC0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C0BD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C0BD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C0BD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C0BD3"/>
    <w:pPr>
      <w:spacing w:before="160"/>
      <w:jc w:val="center"/>
    </w:pPr>
    <w:rPr>
      <w:i/>
      <w:iCs/>
      <w:color w:val="404040" w:themeColor="text1" w:themeTint="BF"/>
    </w:rPr>
  </w:style>
  <w:style w:type="character" w:customStyle="1" w:styleId="CitaCar">
    <w:name w:val="Cita Car"/>
    <w:basedOn w:val="Fuentedeprrafopredeter"/>
    <w:link w:val="Cita"/>
    <w:uiPriority w:val="29"/>
    <w:rsid w:val="00AC0BD3"/>
    <w:rPr>
      <w:i/>
      <w:iCs/>
      <w:color w:val="404040" w:themeColor="text1" w:themeTint="BF"/>
    </w:rPr>
  </w:style>
  <w:style w:type="paragraph" w:styleId="Prrafodelista">
    <w:name w:val="List Paragraph"/>
    <w:basedOn w:val="Normal"/>
    <w:uiPriority w:val="34"/>
    <w:qFormat/>
    <w:rsid w:val="00AC0BD3"/>
    <w:pPr>
      <w:ind w:left="720"/>
      <w:contextualSpacing/>
    </w:pPr>
  </w:style>
  <w:style w:type="character" w:styleId="nfasisintenso">
    <w:name w:val="Intense Emphasis"/>
    <w:basedOn w:val="Fuentedeprrafopredeter"/>
    <w:uiPriority w:val="21"/>
    <w:qFormat/>
    <w:rsid w:val="00AC0BD3"/>
    <w:rPr>
      <w:i/>
      <w:iCs/>
      <w:color w:val="0F4761" w:themeColor="accent1" w:themeShade="BF"/>
    </w:rPr>
  </w:style>
  <w:style w:type="paragraph" w:styleId="Citadestacada">
    <w:name w:val="Intense Quote"/>
    <w:basedOn w:val="Normal"/>
    <w:next w:val="Normal"/>
    <w:link w:val="CitadestacadaCar"/>
    <w:uiPriority w:val="30"/>
    <w:qFormat/>
    <w:rsid w:val="00AC0BD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C0BD3"/>
    <w:rPr>
      <w:i/>
      <w:iCs/>
      <w:color w:val="0F4761" w:themeColor="accent1" w:themeShade="BF"/>
    </w:rPr>
  </w:style>
  <w:style w:type="character" w:styleId="Referenciaintensa">
    <w:name w:val="Intense Reference"/>
    <w:basedOn w:val="Fuentedeprrafopredeter"/>
    <w:uiPriority w:val="32"/>
    <w:qFormat/>
    <w:rsid w:val="00AC0BD3"/>
    <w:rPr>
      <w:b/>
      <w:bCs/>
      <w:smallCaps/>
      <w:color w:val="0F4761" w:themeColor="accent1" w:themeShade="BF"/>
      <w:spacing w:val="5"/>
    </w:rPr>
  </w:style>
  <w:style w:type="table" w:styleId="Tablaconcuadrcula">
    <w:name w:val="Table Grid"/>
    <w:basedOn w:val="Tablanormal"/>
    <w:uiPriority w:val="39"/>
    <w:rsid w:val="00AC0B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AC0BD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C0BD3"/>
  </w:style>
  <w:style w:type="paragraph" w:styleId="Piedepgina">
    <w:name w:val="footer"/>
    <w:basedOn w:val="Normal"/>
    <w:link w:val="PiedepginaCar"/>
    <w:uiPriority w:val="99"/>
    <w:unhideWhenUsed/>
    <w:rsid w:val="00AC0BD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C0B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8265918">
      <w:bodyDiv w:val="1"/>
      <w:marLeft w:val="0"/>
      <w:marRight w:val="0"/>
      <w:marTop w:val="0"/>
      <w:marBottom w:val="0"/>
      <w:divBdr>
        <w:top w:val="none" w:sz="0" w:space="0" w:color="auto"/>
        <w:left w:val="none" w:sz="0" w:space="0" w:color="auto"/>
        <w:bottom w:val="none" w:sz="0" w:space="0" w:color="auto"/>
        <w:right w:val="none" w:sz="0" w:space="0" w:color="auto"/>
      </w:divBdr>
    </w:div>
    <w:div w:id="329135762">
      <w:bodyDiv w:val="1"/>
      <w:marLeft w:val="0"/>
      <w:marRight w:val="0"/>
      <w:marTop w:val="0"/>
      <w:marBottom w:val="0"/>
      <w:divBdr>
        <w:top w:val="none" w:sz="0" w:space="0" w:color="auto"/>
        <w:left w:val="none" w:sz="0" w:space="0" w:color="auto"/>
        <w:bottom w:val="none" w:sz="0" w:space="0" w:color="auto"/>
        <w:right w:val="none" w:sz="0" w:space="0" w:color="auto"/>
      </w:divBdr>
      <w:divsChild>
        <w:div w:id="106778086">
          <w:marLeft w:val="0"/>
          <w:marRight w:val="0"/>
          <w:marTop w:val="0"/>
          <w:marBottom w:val="0"/>
          <w:divBdr>
            <w:top w:val="none" w:sz="0" w:space="0" w:color="auto"/>
            <w:left w:val="none" w:sz="0" w:space="0" w:color="auto"/>
            <w:bottom w:val="none" w:sz="0" w:space="0" w:color="auto"/>
            <w:right w:val="none" w:sz="0" w:space="0" w:color="auto"/>
          </w:divBdr>
          <w:divsChild>
            <w:div w:id="137550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289619">
      <w:bodyDiv w:val="1"/>
      <w:marLeft w:val="0"/>
      <w:marRight w:val="0"/>
      <w:marTop w:val="0"/>
      <w:marBottom w:val="0"/>
      <w:divBdr>
        <w:top w:val="none" w:sz="0" w:space="0" w:color="auto"/>
        <w:left w:val="none" w:sz="0" w:space="0" w:color="auto"/>
        <w:bottom w:val="none" w:sz="0" w:space="0" w:color="auto"/>
        <w:right w:val="none" w:sz="0" w:space="0" w:color="auto"/>
      </w:divBdr>
      <w:divsChild>
        <w:div w:id="787626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4397735">
      <w:bodyDiv w:val="1"/>
      <w:marLeft w:val="0"/>
      <w:marRight w:val="0"/>
      <w:marTop w:val="0"/>
      <w:marBottom w:val="0"/>
      <w:divBdr>
        <w:top w:val="none" w:sz="0" w:space="0" w:color="auto"/>
        <w:left w:val="none" w:sz="0" w:space="0" w:color="auto"/>
        <w:bottom w:val="none" w:sz="0" w:space="0" w:color="auto"/>
        <w:right w:val="none" w:sz="0" w:space="0" w:color="auto"/>
      </w:divBdr>
    </w:div>
    <w:div w:id="830214256">
      <w:bodyDiv w:val="1"/>
      <w:marLeft w:val="0"/>
      <w:marRight w:val="0"/>
      <w:marTop w:val="0"/>
      <w:marBottom w:val="0"/>
      <w:divBdr>
        <w:top w:val="none" w:sz="0" w:space="0" w:color="auto"/>
        <w:left w:val="none" w:sz="0" w:space="0" w:color="auto"/>
        <w:bottom w:val="none" w:sz="0" w:space="0" w:color="auto"/>
        <w:right w:val="none" w:sz="0" w:space="0" w:color="auto"/>
      </w:divBdr>
      <w:divsChild>
        <w:div w:id="535504655">
          <w:marLeft w:val="0"/>
          <w:marRight w:val="0"/>
          <w:marTop w:val="0"/>
          <w:marBottom w:val="0"/>
          <w:divBdr>
            <w:top w:val="none" w:sz="0" w:space="0" w:color="auto"/>
            <w:left w:val="none" w:sz="0" w:space="0" w:color="auto"/>
            <w:bottom w:val="none" w:sz="0" w:space="0" w:color="auto"/>
            <w:right w:val="none" w:sz="0" w:space="0" w:color="auto"/>
          </w:divBdr>
          <w:divsChild>
            <w:div w:id="67253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322753">
      <w:bodyDiv w:val="1"/>
      <w:marLeft w:val="0"/>
      <w:marRight w:val="0"/>
      <w:marTop w:val="0"/>
      <w:marBottom w:val="0"/>
      <w:divBdr>
        <w:top w:val="none" w:sz="0" w:space="0" w:color="auto"/>
        <w:left w:val="none" w:sz="0" w:space="0" w:color="auto"/>
        <w:bottom w:val="none" w:sz="0" w:space="0" w:color="auto"/>
        <w:right w:val="none" w:sz="0" w:space="0" w:color="auto"/>
      </w:divBdr>
      <w:divsChild>
        <w:div w:id="18373091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7395668">
      <w:bodyDiv w:val="1"/>
      <w:marLeft w:val="0"/>
      <w:marRight w:val="0"/>
      <w:marTop w:val="0"/>
      <w:marBottom w:val="0"/>
      <w:divBdr>
        <w:top w:val="none" w:sz="0" w:space="0" w:color="auto"/>
        <w:left w:val="none" w:sz="0" w:space="0" w:color="auto"/>
        <w:bottom w:val="none" w:sz="0" w:space="0" w:color="auto"/>
        <w:right w:val="none" w:sz="0" w:space="0" w:color="auto"/>
      </w:divBdr>
      <w:divsChild>
        <w:div w:id="1080757565">
          <w:marLeft w:val="0"/>
          <w:marRight w:val="0"/>
          <w:marTop w:val="0"/>
          <w:marBottom w:val="0"/>
          <w:divBdr>
            <w:top w:val="none" w:sz="0" w:space="0" w:color="auto"/>
            <w:left w:val="none" w:sz="0" w:space="0" w:color="auto"/>
            <w:bottom w:val="none" w:sz="0" w:space="0" w:color="auto"/>
            <w:right w:val="none" w:sz="0" w:space="0" w:color="auto"/>
          </w:divBdr>
          <w:divsChild>
            <w:div w:id="194819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156160">
      <w:bodyDiv w:val="1"/>
      <w:marLeft w:val="0"/>
      <w:marRight w:val="0"/>
      <w:marTop w:val="0"/>
      <w:marBottom w:val="0"/>
      <w:divBdr>
        <w:top w:val="none" w:sz="0" w:space="0" w:color="auto"/>
        <w:left w:val="none" w:sz="0" w:space="0" w:color="auto"/>
        <w:bottom w:val="none" w:sz="0" w:space="0" w:color="auto"/>
        <w:right w:val="none" w:sz="0" w:space="0" w:color="auto"/>
      </w:divBdr>
      <w:divsChild>
        <w:div w:id="1470973822">
          <w:marLeft w:val="0"/>
          <w:marRight w:val="0"/>
          <w:marTop w:val="0"/>
          <w:marBottom w:val="0"/>
          <w:divBdr>
            <w:top w:val="none" w:sz="0" w:space="0" w:color="auto"/>
            <w:left w:val="none" w:sz="0" w:space="0" w:color="auto"/>
            <w:bottom w:val="none" w:sz="0" w:space="0" w:color="auto"/>
            <w:right w:val="none" w:sz="0" w:space="0" w:color="auto"/>
          </w:divBdr>
          <w:divsChild>
            <w:div w:id="122271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123</TotalTime>
  <Pages>2</Pages>
  <Words>367</Words>
  <Characters>2022</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José Paz González</dc:creator>
  <cp:keywords/>
  <dc:description/>
  <cp:lastModifiedBy>Fernando José Paz González</cp:lastModifiedBy>
  <cp:revision>5</cp:revision>
  <dcterms:created xsi:type="dcterms:W3CDTF">2025-05-03T15:28:00Z</dcterms:created>
  <dcterms:modified xsi:type="dcterms:W3CDTF">2026-09-19T17:07:00Z</dcterms:modified>
</cp:coreProperties>
</file>