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FACULTAD DE INGENIERÍA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SISTEMAS ORGANIZACIONALES Y GERENCIALES 1 SECCIÓN 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467460" cy="893711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17033" y="3261888"/>
                          <a:ext cx="3457935" cy="1036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u w:val="single"/>
                                <w:vertAlign w:val="baseline"/>
                              </w:rPr>
                              <w:t xml:space="preserve">MANUAL DE USUARIO</w:t>
                            </w:r>
                          </w:p>
                        </w:txbxContent>
                      </wps:txbx>
                      <wps:bodyPr anchorCtr="0" anchor="t" bIns="91400" lIns="91400" spcFirstLastPara="1" rIns="91400" wrap="square" tIns="914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467460" cy="893711"/>
                <wp:effectExtent b="0" l="0" r="0" t="0"/>
                <wp:docPr id="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7460" cy="8937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1500"/>
        <w:gridCol w:w="4469"/>
        <w:tblGridChange w:id="0">
          <w:tblGrid>
            <w:gridCol w:w="3405"/>
            <w:gridCol w:w="1500"/>
            <w:gridCol w:w="4469"/>
          </w:tblGrid>
        </w:tblGridChange>
      </w:tblGrid>
      <w:tr>
        <w:trPr>
          <w:cantSplit w:val="1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14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CARNÉ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>RESPONSABILIDAD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Julián Barrera Reyes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201905884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Consolidación, análisis y conclusiones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Jemima Solmaira Chavajay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201801521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Pruebas de flujo completo y portal del cliente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Alberto Josué Hernández Armas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201903553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Sitio web e integración con el ERP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Brayan Emanuel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202300848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>CRM en el sitio y reportes de inteligencia de negocios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Transformación Digital en E-Commerce con ERP, CRM y BI</w:t>
      </w:r>
    </w:p>
    <w:p w:rsidR="00000000" w:rsidDel="00000000" w:rsidP="00000000" w:rsidRDefault="00000000" w:rsidRPr="00000000" w14:paraId="00000024">
      <w:pPr>
        <w:spacing w:after="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Caso: RutaMoto  ·  Fase 3  ·  MU-06: CRM en el sitio y reportes BI</w:t>
      </w:r>
    </w:p>
    <w:p w:rsidR="00000000" w:rsidDel="00000000" w:rsidP="00000000" w:rsidRDefault="00000000" w:rsidRPr="00000000" w14:paraId="00000025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GUATEMALA, 24 DE OCTUBRE DEL 2,026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8099759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Del sitio al CRM (flujo B)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Formulario de contacto del sitio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El lead en el CRM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Convertir a oportunidad y cotizar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 Enviar por correo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 El cliente acepta y paga en el portal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1.6. Validar la entrega y revisar la factura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1.7. Validación del capítulo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1.8. Problemas encontrados en el capítulo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Reporte de inventario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Existencias por producto (barras)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Inventario por categoría (pastel)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Productos con stock bajo (tabla)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Validación del capítulo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Problemas encontrados en el capítulo 2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Reporte de ventas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Ventas por día, semana y mes (líneas)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Top 5 productos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Ventas y margen por canal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Guardar como favorito y armar el tablero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Validación del capítulo 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pBdr>
              <w:top w:color="auto" w:space="0" w:sz="0" w:val="none"/>
              <w:left w:color="auto" w:space="0" w:sz="0" w:val="none"/>
              <w:bottom w:color="auto" w:space="0" w:sz="0" w:val="none"/>
              <w:right w:color="auto" w:space="0" w:sz="0" w:val="none"/>
            </w:pBdr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3.6. Problemas encontrados en el capítulo 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Del sitio al CRM (flujo B)</w:t>
      </w:r>
    </w:p>
    <w:p w:rsidR="00000000" w:rsidDel="00000000" w:rsidP="00000000" w:rsidRDefault="00000000" w:rsidRPr="00000000" w14:paraId="00000040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Formulario de contacto del sitio</w:t>
      </w:r>
    </w:p>
    <w:p w:rsidR="00000000" w:rsidDel="00000000" w:rsidP="00000000" w:rsidRDefault="00000000" w:rsidRPr="00000000" w14:paraId="00000041">
      <w:pPr>
        <w:keepNext w:val="1"/>
        <w:rPr/>
      </w:pPr>
      <w:r w:rsidDel="00000000" w:rsidR="00000000" w:rsidRPr="00000000">
        <w:rPr>
          <w:rtl w:val="0"/>
        </w:rPr>
        <w:t xml:space="preserve">Ruta: Sitio › Contáctanos.</w:t>
      </w:r>
    </w:p>
    <w:p w:rsidR="00000000" w:rsidDel="00000000" w:rsidP="00000000" w:rsidRDefault="00000000" w:rsidRPr="00000000" w14:paraId="00000042">
      <w:pPr>
        <w:keepNext w:val="1"/>
        <w:rPr/>
      </w:pPr>
      <w:r w:rsidDel="00000000" w:rsidR="00000000" w:rsidRPr="00000000">
        <w:rPr>
          <w:rtl w:val="0"/>
        </w:rPr>
        <w:t xml:space="preserve">Qué se hace: Se abre el sitio en una sesión sin iniciar y se llena el formulario con el nombre, el correo y el teléfono de Mónica. En el mensaje se pide cotización por la chaqueta CAS-005 y las rodilleras CAS-006. Se envía.</w:t>
      </w:r>
    </w:p>
    <w:p w:rsidR="00000000" w:rsidDel="00000000" w:rsidP="00000000" w:rsidRDefault="00000000" w:rsidRPr="00000000" w14:paraId="00000043">
      <w:pPr>
        <w:keepNext w:val="1"/>
        <w:rPr/>
      </w:pPr>
      <w:r w:rsidDel="00000000" w:rsidR="00000000" w:rsidRPr="00000000">
        <w:rPr>
          <w:rtl w:val="0"/>
        </w:rPr>
        <w:t xml:space="preserve">Qué se ve: El aviso de confirmación del envío. Todavía no hay nada en Ventas: el registro nace en el CRM.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line="276" w:lineRule="auto"/>
        <w:jc w:val="center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5400000" cy="3037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  <w:t>Figura 1. Formulario de contacto del sitio. Elaboración propia.</w:t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El lead en el CRM</w:t>
      </w:r>
    </w:p>
    <w:p w:rsidR="00000000" w:rsidDel="00000000" w:rsidP="00000000" w:rsidRDefault="00000000" w:rsidRPr="00000000" w14:paraId="00000047">
      <w:pPr>
        <w:keepNext w:val="1"/>
        <w:rPr/>
      </w:pPr>
      <w:r w:rsidDel="00000000" w:rsidR="00000000" w:rsidRPr="00000000">
        <w:rPr>
          <w:rtl w:val="0"/>
        </w:rPr>
        <w:t xml:space="preserve">Ruta: CRM › Pipeline (o Iniciativas).</w:t>
      </w:r>
    </w:p>
    <w:p w:rsidR="00000000" w:rsidDel="00000000" w:rsidP="00000000" w:rsidRDefault="00000000" w:rsidRPr="00000000" w14:paraId="00000048">
      <w:pPr>
        <w:keepNext w:val="1"/>
        <w:rPr/>
      </w:pPr>
      <w:r w:rsidDel="00000000" w:rsidR="00000000" w:rsidRPr="00000000">
        <w:rPr>
          <w:rtl w:val="0"/>
        </w:rPr>
        <w:t xml:space="preserve">Qué se hace: Se busca el lead por el nombre de Mónica. Se abre la ficha y se comprueba que el correo, el teléfono y el mensaje son los del formulario, y que los datos son los del formulario. En esta instancia el campo Origen quedó vacío; se anota como diferencia.</w:t>
      </w:r>
    </w:p>
    <w:p w:rsidR="00000000" w:rsidDel="00000000" w:rsidP="00000000" w:rsidRDefault="00000000" w:rsidRPr="00000000" w14:paraId="00000049">
      <w:pPr>
        <w:keepNext w:val="1"/>
        <w:rPr/>
      </w:pPr>
      <w:r w:rsidDel="00000000" w:rsidR="00000000" w:rsidRPr="00000000">
        <w:rPr>
          <w:rtl w:val="0"/>
        </w:rPr>
        <w:t xml:space="preserve">Qué se ve: La tarjeta del lead en la primera etapa y, en la ficha, los datos del formulario. El campo Origen no quedó registrado; la prueba de la conexión es el lead con el mensaje.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5400000" cy="3037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  <w:t>Figura 2. El lead en el CRM. Elaboración propia.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Convertir a oportunidad y cotizar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Ruta: Oportunidad › Convertir a oportunidad; luego Nueva cotización.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Qué se hace: Se convierte el lead en oportunidad, se vincula al cliente existente Mónica Isabel Arévalo Soto y se crea la cotización con CAS-005 ×1 y CAS-006 ×1. Se comprueba el precio de lista: Q 680 + Q 180 = Q 860, con IVA incluido.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Qué se ve: La oportunidad en el pipeline y la cotización en borrador con las dos líneas, el cliente y el total.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5400000" cy="3037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rtl w:val="0"/>
        </w:rPr>
        <w:t>Figura 3. Convertir a oportunidad y cotizar. Elaboración propia.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Enviar por correo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 xml:space="preserve">Ruta: Cotización › Enviar por correo.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  <w:t xml:space="preserve">Qué se hace: Se envía la cotización al correo de Mónica. Odoo genera el correo con el enlace al portal. Se abre Mailpit y se comprueba que el correo llegó.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Qué se ve: El correo con el asunto, el destinatario y el enlace; el mensaje en la ficha de la cotización (chatter) que dice que se envió.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4692751" cy="2641911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2751" cy="2641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  <w:t>Figura 4. Enviar por correo. Elaboración propia.</w:t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El cliente acepta y paga en el portal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Ruta: Enlace del correo › portal del cliente.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Qué se hace: Se abre el enlace en una sesión de incógnito, se inicia sesión como Mónica, se revisa la cotización y se acepta. Se paga con el medio publicado (transferencia o Demo); si es transferencia, el pago se registra a mano en la factura.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Qué se ve: La cotización en el portal, el botón Aceptar, la pantalla de pago y la confirmación del pedido. El pedido queda confirmado en Ventas.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5400000" cy="3037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4097175" cy="230511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7175" cy="23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  <w:t>Figura 5. El cliente acepta y paga en el portal. Elaboración propia.</w:t>
      </w:r>
    </w:p>
    <w:p w:rsidR="00000000" w:rsidDel="00000000" w:rsidP="00000000" w:rsidRDefault="00000000" w:rsidRPr="00000000" w14:paraId="0000005E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Validar la entrega y revisar la factura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Ruta: Inventario › Entregas › Validar; Facturación › Facturas de clientes.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Qué se hace: Se abre la entrega del pedido, se valida y se comprueba que la existencia baja. Se abre la factura y se comprueba que está pagada.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Qué se ve: La entrega en estado Hecho y la factura en estado Pagada, con el mismo número de pedido. El plan preveía CAS-005 en 1 y CAS-006 en 9; anotar la existencia real antes y después (puede cambiar por los pedidos de la Fase 2).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40" w:line="276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4869105" cy="272781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105" cy="2727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114300" distR="114300">
            <wp:extent cx="4842538" cy="2724461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2538" cy="2724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>Figura 6. Validar la entrega y revisar la factura. Elaboración propia.</w:t>
      </w:r>
    </w:p>
    <w:p w:rsidR="00000000" w:rsidDel="00000000" w:rsidP="00000000" w:rsidRDefault="00000000" w:rsidRPr="00000000" w14:paraId="00000064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Validación del capítulo 1</w:t>
      </w:r>
    </w:p>
    <w:tbl>
      <w:tblPr>
        <w:tblStyle w:val="Table2"/>
        <w:tblW w:w="92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4"/>
        <w:gridCol w:w="3084"/>
        <w:gridCol w:w="3084"/>
        <w:tblGridChange w:id="0">
          <w:tblGrid>
            <w:gridCol w:w="3084"/>
            <w:gridCol w:w="3084"/>
            <w:gridCol w:w="3084"/>
          </w:tblGrid>
        </w:tblGridChange>
      </w:tblGrid>
      <w:tr>
        <w:trPr>
          <w:cantSplit w:val="1"/>
          <w:trHeight w:val="214.98046875" w:hRule="atLeast"/>
          <w:tblHeader w:val="1"/>
        </w:trPr>
        <w:tc>
          <w:tcPr/>
          <w:p w:rsidR="00000000" w:rsidDel="00000000" w:rsidP="00000000" w:rsidRDefault="00000000" w:rsidRPr="00000000" w14:paraId="00000065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creado desde el formulario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con los datos del formulario (origen no registrado)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Sí: lead del 23-10; origen vacío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Oportunidad convertida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Oportunidad vinculada a Mónica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Sí: Mónica; etapa Ganado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CAS-005 ×1 + CAS-006 ×1 = Q 860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S00055 · Q 860.00 con IVA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Correo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Llega a Mailpit con enlace al portal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Mailpit · Cotización S00055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Pago en el portal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confirmado y factura pagada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Factura INV/2026/00054 pagada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Validada; CAS-005 1, CAS-006 9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RMT/OUT/00053 hecha; CAS-005 1/2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WEB-11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LUB-004 ×6 + LUB-007 ×3 = Q 364.50; factura pagada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S00056 · Q 364.50 · INV/2026/00056 · RMT/OUT/00054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Problemas encontrados en el capítulo 1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 se presentaron problemas en este capítulo</w:t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Reporte de inventario</w:t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Existencias por producto (barras)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Ruta: </w:t>
      </w:r>
      <w:r w:rsidDel="00000000" w:rsidR="00000000" w:rsidRPr="00000000">
        <w:rPr>
          <w:rtl w:val="0"/>
        </w:rPr>
        <w:t xml:space="preserve">Inventario › Informes › Ubicacion › vista Gráfico › Barras, por Producto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Ruta: Inventario › Informes › Existencias › vista Gráfico › Barras, agrupado por Producto.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Qué se hace: Se abre la vista, se elige el gráfico de barras y se agrupa por producto. Si la gráfica sale muy cargada, se limita a los productos con existencia y se dice en el pie.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Qué se ve: Las barras de existencia por producto. Los productos con más existencia son LUB-004 (59), FRE-001 (38) y LUB-002 (35); los de stock bajo se ven al final.</w:t>
      </w:r>
      <w:r w:rsidDel="00000000" w:rsidR="00000000" w:rsidRPr="00000000">
        <w:rPr/>
        <w:drawing>
          <wp:inline distB="114300" distT="114300" distL="114300" distR="114300">
            <wp:extent cx="5874710" cy="33020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  <w:t>Figura 7. Existencias por producto (barras). Elaboración propia.</w:t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Inventario por categoría (pastel)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Ruta: La misma vista › Pastel, agrupado por Categoría de producto.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Qué se hace: Se cambia el tipo de gráfico a pastel y se agrupa por categoría.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Qué se ve: Las 6 categorías. Lubricantes y filtros concentra 178 unidades; Cascos y protección, 40.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Dato que hay que anotar: unidades por categoría.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4539515" cy="2553017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9515" cy="2553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/>
      </w:pPr>
      <w:r w:rsidDel="00000000" w:rsidR="00000000" w:rsidRPr="00000000">
        <w:rPr>
          <w:rtl w:val="0"/>
        </w:rPr>
        <w:t>Figura 8. Inventario por categoría (pastel). Elaboración propia.</w:t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Productos con stock bajo (tabla)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Ruta: Inventario › Operaciones › Reabastecimiento, filtro bajo el mínimo o cantidad a pedir &gt; 0.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Qué se hace: Se abre la lista de reglas de reabastecimiento y se filtra por los productos que están por debajo del mínimo.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Qué se ve: La tabla con producto, mínimo, existencia y cantidad a pedir. Al corte, Odoo reporta CAS-005 (1/2) y ELE-002 (12/30); el plan preveía cuatro (CAS-005, ELE-002, FRE-004 y LUB-001). Con los pedidos del sitio puede cambiar: usar lo que muestre Odoo y explicar la diferencia.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107275" cy="2210117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7275" cy="2210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/>
      </w:pPr>
      <w:r w:rsidDel="00000000" w:rsidR="00000000" w:rsidRPr="00000000">
        <w:rPr>
          <w:rtl w:val="0"/>
        </w:rPr>
        <w:t>Figura 9. Productos con stock bajo (tabla). Elaboración propia.</w:t>
      </w:r>
    </w:p>
    <w:p w:rsidR="00000000" w:rsidDel="00000000" w:rsidP="00000000" w:rsidRDefault="00000000" w:rsidRPr="00000000" w14:paraId="00000098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Validación del capítulo 2</w:t>
      </w:r>
    </w:p>
    <w:tbl>
      <w:tblPr>
        <w:tblStyle w:val="Table3"/>
        <w:tblW w:w="92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4"/>
        <w:gridCol w:w="3084"/>
        <w:gridCol w:w="3084"/>
        <w:tblGridChange w:id="0">
          <w:tblGrid>
            <w:gridCol w:w="3084"/>
            <w:gridCol w:w="3084"/>
            <w:gridCol w:w="30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99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Productos publicados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38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Bajo el mínimo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Plan: 4; Odoo al corte: CAS-005 y ELE-002</w:t>
            </w:r>
          </w:p>
        </w:tc>
        <w:tc>
          <w:tcPr/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CAS-005 (1/2), ELE-002 (12/30)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Productos en cero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Problemas encontrados en el capítulo 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Sin problemas encontrados.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Reporte de ventas</w:t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Ventas por día, semana y mes (líneas)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Ruta: Ventas › Informes › Ventas › Gráfico › Líneas, fecha Día. Luego Semana y Mes.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Qué se hace: Se filtran los pedidos confirmados, se elige el gráfico de líneas y se cambia la agrupación de fecha. Se hacen tres capturas.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Qué se ve: La serie del 05 al 20 (historia) y la cola del 21 al 23 (sitio). Sin la historia, la gráfica tendría tres puntos.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Dato que hay que anotar: El plan preveía 56 pedidos (45 historia + 11 sitio) y Q 19,111.00 con IVA; la historia sin IVA es Q 13,106.67. Si Odoo incluye pedidos de la Fase 2, el total es mayor: anotar el número real y explicarlo.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center"/>
        <w:rPr/>
      </w:pPr>
      <w:r w:rsidDel="00000000" w:rsidR="00000000" w:rsidRPr="00000000">
        <w:rPr/>
        <w:t>Figura 10. Ventas por día, semana y mes (líneas).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Top 5 productos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tl w:val="0"/>
        </w:rPr>
        <w:t xml:space="preserve">Ruta: Ventas › Informes › Ventas › Pivote, filas Producto, medida Cantidad, orden descendente.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Qué se hace: Se abre la vista pivote, se pone Producto en las filas y Cantidad como medida, y se ordena de mayor a menor.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Qué se ve: El top 5: LUB-001 (45), LUB-004 (21), ELE-007 (13), FRE-001 (12), ELE-003 (11). Entre los cinco, 102 de 179 unidades (57 %).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74710" cy="33020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Dato que hay que anotar: los cinco códigos y cantidades.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/>
      </w:pPr>
      <w:r w:rsidDel="00000000" w:rsidR="00000000" w:rsidRPr="00000000">
        <w:rPr>
          <w:rtl w:val="0"/>
        </w:rPr>
        <w:t>Figura 11. Top 5 productos. Elaboración propia.</w:t>
      </w:r>
    </w:p>
    <w:p w:rsidR="00000000" w:rsidDel="00000000" w:rsidP="00000000" w:rsidRDefault="00000000" w:rsidRPr="00000000" w14:paraId="000000BD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Ventas y margen por canal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Ruta: Ventas › Informes › Ventas › agrupar por Equipo de ventas, medidas Total y Margen.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Qué se hace: Se agrupa por equipo de ventas y se eligen las medidas Total y Margen. Si la medida Margen no aparece, se activa Márgenes en Ventas › Configuración › Ajustes o se instala sale_margin.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Qué se ve: Ventas directas (WhatsApp y teléfono) Q 14,679.50 y Website Sales Q 4,431.50; total Q 19,111.00 con IVA incluido (la historia sin IVA es Q 13,106.67). El margen se lee de la medida Margen. Si hay pedidos de la Fase 2, el canal directo los incluye.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874710" cy="33020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/>
      </w:pPr>
      <w:r w:rsidDel="00000000" w:rsidR="00000000" w:rsidRPr="00000000">
        <w:rPr>
          <w:rtl w:val="0"/>
        </w:rPr>
        <w:t>Figura 12. Ventas y margen por canal. Elaboración propia.</w:t>
      </w:r>
    </w:p>
    <w:p w:rsidR="00000000" w:rsidDel="00000000" w:rsidP="00000000" w:rsidRDefault="00000000" w:rsidRPr="00000000" w14:paraId="000000C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Validación del capítulo 3</w:t>
      </w:r>
    </w:p>
    <w:tbl>
      <w:tblPr>
        <w:tblStyle w:val="Table4"/>
        <w:tblW w:w="92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4"/>
        <w:gridCol w:w="3084"/>
        <w:gridCol w:w="3084"/>
        <w:tblGridChange w:id="0">
          <w:tblGrid>
            <w:gridCol w:w="3084"/>
            <w:gridCol w:w="3084"/>
            <w:gridCol w:w="30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C5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Comprobación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1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Pedidos confirmados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56 del plan (45+11); Odoo puede incluir 5 de la Fase 2</w:t>
            </w:r>
          </w:p>
        </w:tc>
        <w:tc>
          <w:tcPr/>
          <w:p>
            <w:r>
              <w:t>58 (45 historia + 13 sitio)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Venta 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 19,111.00 con IVA (historia sin IVA Q 13,106.67)</w:t>
            </w:r>
          </w:p>
        </w:tc>
        <w:tc>
          <w:tcPr/>
          <w:p>
            <w:r>
              <w:t>Q 19,251.00 con IVA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45 pedidos · Q 14,679.50 con IVA</w:t>
            </w:r>
          </w:p>
        </w:tc>
        <w:tc>
          <w:tcPr/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45 pedidos · Q 14,679.50 con IVA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Sitio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13 pedidos · Q 4,571.50 con IVA</w:t>
            </w:r>
          </w:p>
        </w:tc>
        <w:tc>
          <w:tcPr/>
          <w:p>
            <w:r>
              <w:t>13 · Q 4,571.50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Top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LUB-001 45, LUB-004 21, ELE-007 13, FRE-001 12, ELE-003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52, 21, 13, 12, 11 (sin Delivery_007)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Directo Q 14,679.50 · Sitio Q 4,571.50 (con IVA)</w:t>
            </w:r>
          </w:p>
        </w:tc>
        <w:tc>
          <w:tcPr/>
          <w:p>
            <w:r>
              <w:t>Directo Q 14,679.50 · Sitio Q 4,571.50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Tablero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spacing w:after="0" w:lineRule="auto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7 reportes juntos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No incluido (extra)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numPr>
          <w:ilvl w:val="1"/>
          <w:numId w:val="1"/>
        </w:numPr>
        <w:ind w:left="792" w:hanging="432"/>
        <w:rPr/>
      </w:pPr>
      <w:r w:rsidDel="00000000" w:rsidR="00000000" w:rsidRPr="00000000">
        <w:rPr>
          <w:rtl w:val="0"/>
        </w:rPr>
        <w:t xml:space="preserve">Problemas encontrados en el capítulo 3</w:t>
      </w:r>
    </w:p>
    <w:p w:rsidR="00000000" w:rsidDel="00000000" w:rsidP="00000000" w:rsidRDefault="00000000" w:rsidRPr="00000000" w14:paraId="000000E2">
      <w:pPr>
        <w:rPr/>
      </w:pPr>
      <w:r>
        <w:t>El top 5 incluía el producto de flete Delivery_007 (11 unidades), que desplazaba a ELE-003. Se excluyó el flete del análisis y se documentó. No hubo otros problemas en este capítulo.</w:t>
      </w:r>
    </w:p>
    <w:sectPr>
      <w:footerReference r:id="rId22" w:type="default"/>
      <w:pgSz w:h="16838" w:w="11906" w:orient="portrait"/>
      <w:pgMar w:bottom="1327" w:top="1327" w:left="1327" w:right="1327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jc w:val="center"/>
      <w:rPr/>
    </w:pPr>
    <w:r w:rsidDel="00000000" w:rsidR="00000000" w:rsidRPr="00000000">
      <w:rPr>
        <w:rtl w:val="0"/>
      </w:rPr>
      <w:t xml:space="preserve">(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)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z w:val="36"/>
        <w:szCs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s-GT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40" w:line="33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25" w:hanging="425"/>
      <w:jc w:val="left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ind w:left="567" w:hanging="567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567" w:hanging="567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2.png"/><Relationship Id="rId22" Type="http://schemas.openxmlformats.org/officeDocument/2006/relationships/footer" Target="footer1.xml"/><Relationship Id="rId10" Type="http://schemas.openxmlformats.org/officeDocument/2006/relationships/image" Target="media/image6.png"/><Relationship Id="rId21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17" Type="http://schemas.openxmlformats.org/officeDocument/2006/relationships/image" Target="media/image14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8.png"/><Relationship Id="rId18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MU-06 CRM en el sitio y reportes de inteligencia de negocios</dc:title>
  <cp:lastModifiedBy>python-docx</cp:lastModifiedBy>
  <cp:revision>1</cp:revision>
  <dcterms:modified xsi:type="dcterms:W3CDTF">2026-10-24T05:49:30Z</dcterms:modified>
  <dc:creator>Grupo 14</dc:creator>
  <dc:subject>Caso RutaMoto, Fase 3</dc:subject>
  <dc:description/>
</cp:coreProperties>
</file>