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/>
      </w:pPr>
      <w:r w:rsidDel="00000000" w:rsidR="00000000" w:rsidRPr="00000000">
        <w:rPr>
          <w:rtl w:val="0"/>
        </w:rPr>
        <w:t xml:space="preserve">UNIVERSIDAD DE SAN CARLOS DE GUATEMALA</w:t>
      </w:r>
    </w:p>
    <w:p w:rsidR="00000000" w:rsidDel="00000000" w:rsidP="00000000" w:rsidRDefault="00000000" w:rsidRPr="00000000" w14:paraId="00000002">
      <w:pPr>
        <w:spacing w:after="0" w:lineRule="auto"/>
        <w:rPr/>
      </w:pPr>
      <w:r w:rsidDel="00000000" w:rsidR="00000000" w:rsidRPr="00000000">
        <w:rPr>
          <w:rtl w:val="0"/>
        </w:rPr>
        <w:t xml:space="preserve">FACULTAD DE INGENIERÍA</w:t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rtl w:val="0"/>
        </w:rPr>
        <w:t xml:space="preserve">SISTEMAS ORGANIZACIONALES Y GERENCIALES 1 SECCIÓN A</w:t>
      </w:r>
    </w:p>
    <w:p w:rsidR="00000000" w:rsidDel="00000000" w:rsidP="00000000" w:rsidRDefault="00000000" w:rsidRPr="00000000" w14:paraId="00000004">
      <w:pPr>
        <w:keepNext w:val="1"/>
        <w:spacing w:after="0" w:lineRule="auto"/>
        <w:rPr/>
      </w:pPr>
      <w:r w:rsidDel="00000000" w:rsidR="00000000" w:rsidRPr="00000000">
        <w:rPr>
          <w:rtl w:val="0"/>
        </w:rPr>
        <w:t xml:space="preserve">CATEDRÁTICO: ING. FERNANDO JOSÉ PAZ GONZÁLEZ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align>center</wp:align>
            </wp:positionH>
            <wp:positionV relativeFrom="page">
              <wp:posOffset>2329275</wp:posOffset>
            </wp:positionV>
            <wp:extent cx="4832541" cy="4752455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2541" cy="47524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  <w:t xml:space="preserve">TUTOR ACADÉMICO: JOSUÉ DANIEL CAAL TORRES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3467460" cy="893711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617033" y="3261888"/>
                          <a:ext cx="3457935" cy="10362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4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8"/>
                                <w:u w:val="single"/>
                                <w:vertAlign w:val="baseline"/>
                              </w:rPr>
                              <w:t xml:space="preserve">MANUAL DE USUARIO</w:t>
                            </w:r>
                          </w:p>
                        </w:txbxContent>
                      </wps:txbx>
                      <wps:bodyPr anchorCtr="0" anchor="t" bIns="91400" lIns="91400" spcFirstLastPara="1" rIns="91400" wrap="square" tIns="914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467460" cy="893711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67460" cy="89371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7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5"/>
        <w:gridCol w:w="1500"/>
        <w:gridCol w:w="4469"/>
        <w:tblGridChange w:id="0">
          <w:tblGrid>
            <w:gridCol w:w="3405"/>
            <w:gridCol w:w="1500"/>
            <w:gridCol w:w="4469"/>
          </w:tblGrid>
        </w:tblGridChange>
      </w:tblGrid>
      <w:tr>
        <w:trPr>
          <w:cantSplit w:val="1"/>
          <w:tblHeader w:val="0"/>
        </w:trPr>
        <w:tc>
          <w:tcPr>
            <w:gridSpan w:val="3"/>
            <w:shd w:fill="d9d9d9" w:val="clear"/>
            <w:vAlign w:val="center"/>
          </w:tcPr>
          <w:p w:rsidR="00000000" w:rsidDel="00000000" w:rsidP="00000000" w:rsidRDefault="00000000" w:rsidRPr="00000000" w14:paraId="00000011">
            <w:pPr>
              <w:keepNext w:val="1"/>
              <w:spacing w:after="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GRUPO 14</w:t>
            </w:r>
          </w:p>
        </w:tc>
      </w:tr>
      <w:tr>
        <w:trPr>
          <w:cantSplit w:val="1"/>
          <w:tblHeader w:val="1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CARNÉ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ROL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Santiago Julián Barrera Reyes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201905884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— Consolidación y datos maestros</w:t>
            </w:r>
          </w:p>
        </w:tc>
      </w:tr>
      <w:tr>
        <w:trPr>
          <w:cantSplit w:val="1"/>
          <w:trHeight w:val="4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Jemima Solmaira Chavajay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201801521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— Carga manual, cotizaciones y medición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Alberto Josué Hernández Armas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201903553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— Carga masiva y compras (ERP)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Brayan Emanuel García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202300848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 — CRM: correo, campañas y pipeline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Transformación Digital en E-Commerce con ERP, CRM y BI</w:t>
      </w:r>
    </w:p>
    <w:p w:rsidR="00000000" w:rsidDel="00000000" w:rsidP="00000000" w:rsidRDefault="00000000" w:rsidRPr="00000000" w14:paraId="00000026">
      <w:pPr>
        <w:spacing w:after="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MU-03  ·  CRM: correo, campañas y pipeline  ·  Caso: RutaMoto  ·  Fase 2</w:t>
      </w:r>
    </w:p>
    <w:p w:rsidR="00000000" w:rsidDel="00000000" w:rsidP="00000000" w:rsidRDefault="00000000" w:rsidRPr="00000000" w14:paraId="00000027">
      <w:pPr>
        <w:spacing w:after="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GUATEMALA, 3 DE OCTUBRE DEL 2,026</w:t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Índice</w:t>
      </w:r>
    </w:p>
    <w:sdt>
      <w:sdtPr>
        <w:id w:val="-198888706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color="000000" w:space="0" w:sz="0" w:val="none"/>
              <w:left w:color="000000" w:space="0" w:sz="0" w:val="none"/>
              <w:bottom w:color="000000" w:space="0" w:sz="0" w:val="none"/>
              <w:right w:color="000000" w:space="0" w:sz="0" w:val="none"/>
              <w:between w:space="0" w:sz="0" w:val="nil"/>
            </w:pBdr>
            <w:shd w:fill="auto" w:val="clear"/>
            <w:tabs>
              <w:tab w:val="left" w:leader="none" w:pos="660"/>
              <w:tab w:val="right" w:leader="none" w:pos="9242"/>
            </w:tabs>
            <w:spacing w:after="100" w:before="0" w:line="336" w:lineRule="auto"/>
            <w:ind w:left="0" w:right="0" w:firstLine="0"/>
            <w:jc w:val="both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w89ks3d7h5e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w89ks3d7h5ev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_w89ks3d7h5ev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Servidor de correo saliente</w:t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color="000000" w:space="0" w:sz="0" w:val="none"/>
              <w:left w:color="000000" w:space="0" w:sz="0" w:val="none"/>
              <w:bottom w:color="000000" w:space="0" w:sz="0" w:val="none"/>
              <w:right w:color="000000" w:space="0" w:sz="0" w:val="none"/>
              <w:between w:space="0" w:sz="0" w:val="nil"/>
            </w:pBdr>
            <w:shd w:fill="auto" w:val="clear"/>
            <w:tabs>
              <w:tab w:val="left" w:leader="none" w:pos="660"/>
              <w:tab w:val="right" w:leader="none" w:pos="9242"/>
            </w:tabs>
            <w:spacing w:after="100" w:before="0" w:line="336" w:lineRule="auto"/>
            <w:ind w:left="0" w:right="0" w:firstLine="0"/>
            <w:jc w:val="both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8mjolt9vnuo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8mjolt9vnuoy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_8mjolt9vnuoy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Plantillas de correo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color="000000" w:space="0" w:sz="0" w:val="none"/>
              <w:left w:color="000000" w:space="0" w:sz="0" w:val="none"/>
              <w:bottom w:color="000000" w:space="0" w:sz="0" w:val="none"/>
              <w:right w:color="000000" w:space="0" w:sz="0" w:val="none"/>
              <w:between w:space="0" w:sz="0" w:val="nil"/>
            </w:pBdr>
            <w:shd w:fill="auto" w:val="clear"/>
            <w:tabs>
              <w:tab w:val="left" w:leader="none" w:pos="660"/>
              <w:tab w:val="right" w:leader="none" w:pos="9242"/>
            </w:tabs>
            <w:spacing w:after="100" w:before="0" w:line="336" w:lineRule="auto"/>
            <w:ind w:left="0" w:right="0" w:firstLine="0"/>
            <w:jc w:val="both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72bgxilrahe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72bgxilrahet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_72bgxilrahet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Campaña segmentada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color="000000" w:space="0" w:sz="0" w:val="none"/>
              <w:left w:color="000000" w:space="0" w:sz="0" w:val="none"/>
              <w:bottom w:color="000000" w:space="0" w:sz="0" w:val="none"/>
              <w:right w:color="000000" w:space="0" w:sz="0" w:val="none"/>
              <w:between w:space="0" w:sz="0" w:val="nil"/>
            </w:pBdr>
            <w:shd w:fill="auto" w:val="clear"/>
            <w:tabs>
              <w:tab w:val="left" w:leader="none" w:pos="660"/>
              <w:tab w:val="right" w:leader="none" w:pos="9242"/>
            </w:tabs>
            <w:spacing w:after="100" w:before="0" w:line="336" w:lineRule="auto"/>
            <w:ind w:left="0" w:right="0" w:firstLine="0"/>
            <w:jc w:val="both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9j214nb5gxs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9j214nb5gxsv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_9j214nb5gxsv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Pipeline de ventas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color="000000" w:space="0" w:sz="0" w:val="none"/>
              <w:left w:color="000000" w:space="0" w:sz="0" w:val="none"/>
              <w:bottom w:color="000000" w:space="0" w:sz="0" w:val="none"/>
              <w:right w:color="000000" w:space="0" w:sz="0" w:val="none"/>
              <w:between w:space="0" w:sz="0" w:val="nil"/>
            </w:pBdr>
            <w:shd w:fill="auto" w:val="clear"/>
            <w:tabs>
              <w:tab w:val="left" w:leader="none" w:pos="1100"/>
              <w:tab w:val="right" w:leader="none" w:pos="9242"/>
            </w:tabs>
            <w:spacing w:after="100" w:before="0" w:line="336" w:lineRule="auto"/>
            <w:ind w:left="220" w:right="0" w:firstLine="0"/>
            <w:jc w:val="both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gocc05sm75a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4.1.</w:t>
            </w:r>
          </w:hyperlink>
          <w:hyperlink w:anchor="_gocc05sm75a6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_gocc05sm75a6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Problemas encontrados y cómo se resolvieron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spacing w:after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1"/>
        <w:spacing w:after="8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MU-03 · CRM: servidor de correo, plantillas, campaña y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numPr>
          <w:ilvl w:val="0"/>
          <w:numId w:val="1"/>
        </w:numPr>
        <w:ind w:left="360" w:hanging="360"/>
        <w:rPr/>
      </w:pPr>
      <w:bookmarkStart w:colFirst="0" w:colLast="0" w:name="_w89ks3d7h5ev" w:id="0"/>
      <w:bookmarkEnd w:id="0"/>
      <w:r w:rsidDel="00000000" w:rsidR="00000000" w:rsidRPr="00000000">
        <w:rPr>
          <w:rtl w:val="0"/>
        </w:rPr>
        <w:t xml:space="preserve">Servidor de correo saliente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1"/>
        <w:spacing w:after="8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Paso 1. Opción A: agregar Mailpit al docker-compose (ejecucion)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1"/>
        <w:spacing w:after="0" w:before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44776" cy="2780935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4776" cy="2780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80" w:lineRule="auto"/>
        <w:jc w:val="center"/>
        <w:rPr/>
      </w:pPr>
      <w:r w:rsidDel="00000000" w:rsidR="00000000" w:rsidRPr="00000000">
        <w:rPr>
          <w:i w:val="1"/>
          <w:iCs w:val="1"/>
          <w:color w:val="808080"/>
          <w:sz w:val="18"/>
          <w:szCs w:val="18"/>
          <w:rtl w:val="0"/>
        </w:rPr>
        <w:t xml:space="preserve">Figura 1. Docker compose ps con el contenedor rutamoto-mail en ejecución. Elaboración propia.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1"/>
        <w:spacing w:after="8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Paso 2. Registrar el servidor en Odoo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1"/>
        <w:spacing w:after="0" w:before="120" w:lineRule="auto"/>
        <w:jc w:val="center"/>
        <w:rPr/>
      </w:pPr>
      <w:r w:rsidDel="00000000" w:rsidR="00000000" w:rsidRPr="00000000">
        <w:rPr>
          <w:i w:val="1"/>
          <w:iCs w:val="1"/>
          <w:color w:val="808080"/>
          <w:sz w:val="20"/>
          <w:szCs w:val="20"/>
        </w:rPr>
        <w:drawing>
          <wp:inline distB="114300" distT="114300" distL="114300" distR="114300">
            <wp:extent cx="4793733" cy="2695409"/>
            <wp:effectExtent b="0" l="0" r="0" t="0"/>
            <wp:docPr id="1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3733" cy="2695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before="80" w:lineRule="auto"/>
        <w:jc w:val="center"/>
        <w:rPr/>
      </w:pPr>
      <w:r w:rsidDel="00000000" w:rsidR="00000000" w:rsidRPr="00000000">
        <w:rPr>
          <w:i w:val="1"/>
          <w:iCs w:val="1"/>
          <w:color w:val="808080"/>
          <w:sz w:val="18"/>
          <w:szCs w:val="18"/>
          <w:rtl w:val="0"/>
        </w:rPr>
        <w:t xml:space="preserve">Figura 2. Servidor de correo saliente configurado. Elaboración propia.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1"/>
        <w:spacing w:after="8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Paso 3. Probar la conexión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1"/>
        <w:spacing w:after="0" w:before="120" w:lineRule="auto"/>
        <w:jc w:val="center"/>
        <w:rPr/>
      </w:pPr>
      <w:r w:rsidDel="00000000" w:rsidR="00000000" w:rsidRPr="00000000">
        <w:rPr>
          <w:i w:val="1"/>
          <w:iCs w:val="1"/>
          <w:color w:val="808080"/>
          <w:sz w:val="20"/>
          <w:szCs w:val="20"/>
        </w:rPr>
        <w:drawing>
          <wp:inline distB="114300" distT="114300" distL="114300" distR="114300">
            <wp:extent cx="4793733" cy="2695409"/>
            <wp:effectExtent b="0" l="0" r="0" t="0"/>
            <wp:docPr id="1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3733" cy="2695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before="80" w:lineRule="auto"/>
        <w:jc w:val="center"/>
        <w:rPr/>
      </w:pPr>
      <w:r w:rsidDel="00000000" w:rsidR="00000000" w:rsidRPr="00000000">
        <w:rPr>
          <w:i w:val="1"/>
          <w:iCs w:val="1"/>
          <w:color w:val="808080"/>
          <w:sz w:val="18"/>
          <w:szCs w:val="18"/>
          <w:rtl w:val="0"/>
        </w:rPr>
        <w:t xml:space="preserve">Figura 3. Mensaje de conexión exitosa. Elaboración propia.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1"/>
        <w:spacing w:after="8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Paso 4. Ver la bandeja de Mailpit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1"/>
        <w:spacing w:after="0" w:before="120" w:lineRule="auto"/>
        <w:jc w:val="center"/>
        <w:rPr/>
      </w:pPr>
      <w:r w:rsidDel="00000000" w:rsidR="00000000" w:rsidRPr="00000000">
        <w:rPr>
          <w:i w:val="1"/>
          <w:iCs w:val="1"/>
          <w:color w:val="808080"/>
          <w:sz w:val="20"/>
          <w:szCs w:val="20"/>
        </w:rPr>
        <w:drawing>
          <wp:inline distB="114300" distT="114300" distL="114300" distR="114300">
            <wp:extent cx="5874710" cy="31242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471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before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numPr>
          <w:ilvl w:val="0"/>
          <w:numId w:val="1"/>
        </w:numPr>
        <w:ind w:left="360" w:hanging="360"/>
        <w:rPr/>
      </w:pPr>
      <w:bookmarkStart w:colFirst="0" w:colLast="0" w:name="_8mjolt9vnuoy" w:id="1"/>
      <w:bookmarkEnd w:id="1"/>
      <w:r w:rsidDel="00000000" w:rsidR="00000000" w:rsidRPr="00000000">
        <w:rPr>
          <w:rtl w:val="0"/>
        </w:rPr>
        <w:t xml:space="preserve">Plantillas de correo</w:t>
      </w:r>
    </w:p>
    <w:p w:rsidR="00000000" w:rsidDel="00000000" w:rsidP="00000000" w:rsidRDefault="00000000" w:rsidRPr="00000000" w14:paraId="0000003F">
      <w:pPr>
        <w:keepNext w:val="1"/>
        <w:spacing w:after="8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Paso 1. Instalar Email Marketing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1"/>
        <w:spacing w:after="120" w:lineRule="auto"/>
        <w:rPr/>
      </w:pPr>
      <w:r w:rsidDel="00000000" w:rsidR="00000000" w:rsidRPr="00000000">
        <w:rPr>
          <w:i w:val="1"/>
          <w:iCs w:val="1"/>
          <w:color w:val="808080"/>
          <w:sz w:val="20"/>
          <w:szCs w:val="20"/>
          <w:rtl w:val="0"/>
        </w:rPr>
        <w:t>Aplicaciones › buscar «Email Marketing» › Activar.</w:t>
      </w:r>
    </w:p>
    <w:p w:rsidR="00000000" w:rsidDel="00000000" w:rsidP="00000000" w:rsidRDefault="00000000" w:rsidRPr="00000000" w14:paraId="00000041">
      <w:pPr>
        <w:keepNext w:val="1"/>
        <w:spacing w:after="0" w:before="120" w:lineRule="auto"/>
        <w:jc w:val="center"/>
        <w:rPr/>
      </w:pPr>
      <w:r w:rsidDel="00000000" w:rsidR="00000000" w:rsidRPr="00000000">
        <w:rPr>
          <w:i w:val="1"/>
          <w:iCs w:val="1"/>
          <w:color w:val="808080"/>
          <w:sz w:val="20"/>
          <w:szCs w:val="20"/>
        </w:rPr>
        <w:drawing>
          <wp:inline distB="114300" distT="114300" distL="114300" distR="114300">
            <wp:extent cx="5874710" cy="3124200"/>
            <wp:effectExtent b="0" l="0" r="0" t="0"/>
            <wp:docPr id="1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471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before="80" w:lineRule="auto"/>
        <w:jc w:val="center"/>
        <w:rPr/>
      </w:pPr>
      <w:r w:rsidDel="00000000" w:rsidR="00000000" w:rsidRPr="00000000">
        <w:rPr>
          <w:i w:val="1"/>
          <w:iCs w:val="1"/>
          <w:color w:val="808080"/>
          <w:sz w:val="18"/>
          <w:szCs w:val="18"/>
          <w:rtl w:val="0"/>
        </w:rPr>
        <w:t xml:space="preserve">Figura 4. Aplicación Email Marketing instalada. Elaboración propia.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1"/>
        <w:spacing w:after="8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Paso 2. Poner el logo de la empresa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1"/>
        <w:spacing w:after="120" w:lineRule="auto"/>
        <w:rPr/>
      </w:pPr>
      <w:r w:rsidDel="00000000" w:rsidR="00000000" w:rsidRPr="00000000">
        <w:rPr>
          <w:i w:val="1"/>
          <w:iCs w:val="1"/>
          <w:color w:val="808080"/>
          <w:sz w:val="20"/>
          <w:szCs w:val="20"/>
          <w:rtl w:val="0"/>
        </w:rPr>
        <w:t xml:space="preserve">ir a : Ajustes › Usuarios y Empresas › Empresas › RutaMoto › logo_rutamoto.png.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1"/>
        <w:rPr/>
      </w:pPr>
      <w:r w:rsidDel="00000000" w:rsidR="00000000" w:rsidRPr="00000000">
        <w:rPr/>
        <w:drawing>
          <wp:inline distB="114300" distT="114300" distL="114300" distR="114300">
            <wp:extent cx="5874710" cy="3124200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471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rPr/>
      </w:pPr>
      <w:r w:rsidDel="00000000" w:rsidR="00000000" w:rsidRPr="00000000">
        <w:rPr>
          <w:i w:val="1"/>
          <w:iCs w:val="1"/>
          <w:color w:val="808080"/>
          <w:sz w:val="20"/>
          <w:szCs w:val="20"/>
          <w:rtl w:val="0"/>
        </w:rPr>
        <w:t xml:space="preserve">Resultado esperado: el logo aparece en los documentos y en el encabezado de los correos.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1"/>
        <w:spacing w:after="8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Paso 3. Plantilla 1: Promoción especial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1"/>
        <w:spacing w:after="120" w:lineRule="auto"/>
        <w:rPr/>
      </w:pPr>
      <w:r w:rsidDel="00000000" w:rsidR="00000000" w:rsidRPr="00000000">
        <w:rPr>
          <w:i w:val="1"/>
          <w:iCs w:val="1"/>
          <w:color w:val="808080"/>
          <w:sz w:val="20"/>
          <w:szCs w:val="20"/>
          <w:rtl w:val="0"/>
        </w:rPr>
        <w:t xml:space="preserve">ve a Email Marketing › Nuevo › elegir un diseño › bloques: logo, imagen (banner_promocion.png), texto de la oferta y botón con el llamado a la acción. Asunto sugerido: «Semana del mantenimiento: 15 % en tu kit de cambio de aceite».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1"/>
        <w:spacing w:after="0" w:before="120" w:lineRule="auto"/>
        <w:jc w:val="center"/>
        <w:rPr/>
      </w:pPr>
      <w:r w:rsidDel="00000000" w:rsidR="00000000" w:rsidRPr="00000000">
        <w:rPr>
          <w:i w:val="1"/>
          <w:iCs w:val="1"/>
          <w:color w:val="808080"/>
          <w:sz w:val="20"/>
          <w:szCs w:val="20"/>
        </w:rPr>
        <w:drawing>
          <wp:inline distB="114300" distT="114300" distL="114300" distR="114300">
            <wp:extent cx="5874710" cy="31242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471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before="80" w:lineRule="auto"/>
        <w:jc w:val="center"/>
        <w:rPr/>
      </w:pPr>
      <w:r w:rsidDel="00000000" w:rsidR="00000000" w:rsidRPr="00000000">
        <w:rPr>
          <w:i w:val="1"/>
          <w:iCs w:val="1"/>
          <w:color w:val="808080"/>
          <w:sz w:val="18"/>
          <w:szCs w:val="18"/>
          <w:rtl w:val="0"/>
        </w:rPr>
        <w:t xml:space="preserve">Figura 5. Plantilla de promoción terminada en el editor. Elaboración propia.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1"/>
        <w:spacing w:after="8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Paso 4. Guardarla como plantilla reutilizable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1"/>
        <w:spacing w:after="120" w:lineRule="auto"/>
        <w:rPr/>
      </w:pPr>
      <w:r w:rsidDel="00000000" w:rsidR="00000000" w:rsidRPr="00000000">
        <w:rPr>
          <w:i w:val="1"/>
          <w:iCs w:val="1"/>
          <w:color w:val="808080"/>
          <w:sz w:val="20"/>
          <w:szCs w:val="20"/>
          <w:rtl w:val="0"/>
        </w:rPr>
        <w:t>En Odoo 18 el correo se marca como plantilla (estrella de favoritos o «Añadir a plantillas», según la versión).</w:t>
      </w:r>
    </w:p>
    <w:p w:rsidR="00000000" w:rsidDel="00000000" w:rsidP="00000000" w:rsidRDefault="00000000" w:rsidRPr="00000000" w14:paraId="0000004D">
      <w:pPr>
        <w:keepNext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i w:val="1"/>
          <w:iCs w:val="1"/>
          <w:color w:val="808080"/>
          <w:sz w:val="20"/>
          <w:szCs w:val="20"/>
        </w:rPr>
        <w:drawing>
          <wp:inline distB="114300" distT="114300" distL="114300" distR="114300">
            <wp:extent cx="5874710" cy="3124200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471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1"/>
        <w:spacing w:after="8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Paso 5. Plantilla 2: Fidelización y recordatorio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1"/>
        <w:spacing w:after="120" w:lineRule="auto"/>
        <w:rPr/>
      </w:pPr>
      <w:r w:rsidDel="00000000" w:rsidR="00000000" w:rsidRPr="00000000">
        <w:rPr>
          <w:i w:val="1"/>
          <w:iCs w:val="1"/>
          <w:color w:val="808080"/>
          <w:sz w:val="20"/>
          <w:szCs w:val="20"/>
          <w:rtl w:val="0"/>
        </w:rPr>
        <w:t xml:space="preserve">Mensaje de agradecimiento al cliente recurrente y recordatorio del próximo cambio de aceite. Asunto sugerido: «Gracias por rodar con RutaMoto: te guardamos un 10 %».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1"/>
        <w:spacing w:after="0" w:before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874710" cy="3124200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471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before="80" w:lineRule="auto"/>
        <w:jc w:val="center"/>
        <w:rPr/>
      </w:pPr>
      <w:r w:rsidDel="00000000" w:rsidR="00000000" w:rsidRPr="00000000">
        <w:rPr>
          <w:i w:val="1"/>
          <w:iCs w:val="1"/>
          <w:color w:val="808080"/>
          <w:sz w:val="18"/>
          <w:szCs w:val="18"/>
          <w:rtl w:val="0"/>
        </w:rPr>
        <w:t xml:space="preserve">Figura 6. Plantilla de fidelización terminada en el editor. Elaboración propia.</w:t>
      </w:r>
      <w:r w:rsidDel="00000000" w:rsidR="00000000" w:rsidRPr="00000000">
        <w:rPr>
          <w:rtl w:val="0"/>
        </w:rPr>
      </w:r>
    </w:p>
    <w:tbl>
      <w:tblPr>
        <w:tblStyle w:val="Table2"/>
        <w:tblW w:w="935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33"/>
        <w:gridCol w:w="3463"/>
        <w:gridCol w:w="3463"/>
        <w:tblGridChange w:id="0">
          <w:tblGrid>
            <w:gridCol w:w="2433"/>
            <w:gridCol w:w="3463"/>
            <w:gridCol w:w="3463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53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Elemento exigido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4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Plantilla 1: Promoción especial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5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Plantilla 2: Fidelización y recordatorio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Asunto del correo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1"/>
              <w:spacing w:after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Semana del mantenimiento: 15 % en tu kit de cambio de aceite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1"/>
              <w:spacing w:after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Gracias por rodar con RutaMoto: te guardamos un 10 %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59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Logotipo y nombre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1"/>
              <w:spacing w:after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RutaMoto (Aparece en el encabezado) 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1"/>
              <w:spacing w:after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RutaMoto (Aparece en el encabezado) 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5C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Imagen o banner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1"/>
              <w:spacing w:after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banner_promocion.png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1"/>
              <w:spacing w:after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banner_fidelizacion.png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5F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Mensaje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1"/>
              <w:spacing w:after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Aprovecha nuestra semana del mantenimiento. Cotiza tu cambio de aceite con nosotros y obtén un 15% de descuento en el total de tu factura. ¡Mantén tu moto al 100%!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1"/>
              <w:spacing w:after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Hola, notamos que ya casi es tiempo de tu próximo servicio. Como cliente recurrente, te regalamos un 10% de descuento en mano de obra.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Llamado a la acción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1"/>
              <w:spacing w:after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(Botón) Solicitar Cotización Ahora</w:t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1"/>
              <w:spacing w:after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(Botón) Agendar mi Servicio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Segmento al que apunta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Repartidores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Clientes / Entusiastas</w:t>
            </w:r>
          </w:p>
        </w:tc>
      </w:tr>
    </w:tbl>
    <w:p w:rsidR="00000000" w:rsidDel="00000000" w:rsidP="00000000" w:rsidRDefault="00000000" w:rsidRPr="00000000" w14:paraId="00000068">
      <w:pPr>
        <w:spacing w:before="80" w:lineRule="auto"/>
        <w:jc w:val="center"/>
        <w:rPr/>
      </w:pPr>
      <w:r w:rsidDel="00000000" w:rsidR="00000000" w:rsidRPr="00000000">
        <w:rPr>
          <w:i w:val="1"/>
          <w:iCs w:val="1"/>
          <w:color w:val="808080"/>
          <w:sz w:val="18"/>
          <w:szCs w:val="18"/>
          <w:rtl w:val="0"/>
        </w:rPr>
        <w:t xml:space="preserve">Tabla 1. Validación de las plantillas. Elaboración propia.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numPr>
          <w:ilvl w:val="0"/>
          <w:numId w:val="1"/>
        </w:numPr>
        <w:ind w:left="360" w:hanging="360"/>
        <w:rPr/>
      </w:pPr>
      <w:bookmarkStart w:colFirst="0" w:colLast="0" w:name="_72bgxilrahet" w:id="2"/>
      <w:bookmarkEnd w:id="2"/>
      <w:r w:rsidDel="00000000" w:rsidR="00000000" w:rsidRPr="00000000">
        <w:rPr>
          <w:rtl w:val="0"/>
        </w:rPr>
        <w:t xml:space="preserve">Campaña segmentada</w:t>
      </w:r>
    </w:p>
    <w:p w:rsidR="00000000" w:rsidDel="00000000" w:rsidP="00000000" w:rsidRDefault="00000000" w:rsidRPr="00000000" w14:paraId="0000006A">
      <w:pPr>
        <w:keepNext w:val="1"/>
        <w:spacing w:after="8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Paso 1. Crear la campaña desde una plantilla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1"/>
        <w:spacing w:after="120" w:lineRule="auto"/>
        <w:rPr/>
      </w:pPr>
      <w:r w:rsidDel="00000000" w:rsidR="00000000" w:rsidRPr="00000000">
        <w:rPr>
          <w:i w:val="1"/>
          <w:iCs w:val="1"/>
          <w:color w:val="808080"/>
          <w:sz w:val="20"/>
          <w:szCs w:val="20"/>
          <w:rtl w:val="0"/>
        </w:rPr>
        <w:t xml:space="preserve">ir a Email Marketing › Nuevo › elegir la plantilla 1.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1"/>
        <w:spacing w:after="0" w:before="120" w:lineRule="auto"/>
        <w:jc w:val="center"/>
        <w:rPr/>
      </w:pPr>
      <w:r w:rsidDel="00000000" w:rsidR="00000000" w:rsidRPr="00000000">
        <w:rPr>
          <w:i w:val="1"/>
          <w:iCs w:val="1"/>
          <w:color w:val="808080"/>
          <w:sz w:val="20"/>
          <w:szCs w:val="20"/>
        </w:rPr>
        <w:drawing>
          <wp:inline distB="114300" distT="114300" distL="114300" distR="114300">
            <wp:extent cx="4591368" cy="2440792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368" cy="24407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before="80" w:lineRule="auto"/>
        <w:jc w:val="center"/>
        <w:rPr/>
      </w:pPr>
      <w:r w:rsidDel="00000000" w:rsidR="00000000" w:rsidRPr="00000000">
        <w:rPr>
          <w:i w:val="1"/>
          <w:iCs w:val="1"/>
          <w:color w:val="808080"/>
          <w:sz w:val="18"/>
          <w:szCs w:val="18"/>
          <w:rtl w:val="0"/>
        </w:rPr>
        <w:t xml:space="preserve">Figura 7. Correo nuevo creado a partir de la plantilla. Elaboración propia.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1"/>
        <w:spacing w:after="8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Paso 2. Elegir el segmento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1"/>
        <w:spacing w:after="120" w:lineRule="auto"/>
        <w:rPr/>
      </w:pPr>
      <w:r w:rsidDel="00000000" w:rsidR="00000000" w:rsidRPr="00000000">
        <w:rPr>
          <w:i w:val="1"/>
          <w:iCs w:val="1"/>
          <w:color w:val="808080"/>
          <w:sz w:val="20"/>
          <w:szCs w:val="20"/>
          <w:rtl w:val="0"/>
        </w:rPr>
        <w:t>Ruta: campo Destinatarios: Contacto; filtro Etiquetas contiene «Repartidor» (el consumible recurrente es su compra). Odoo muestra cuántos destinatarios quedan.</w:t>
      </w:r>
    </w:p>
    <w:p w:rsidR="00000000" w:rsidDel="00000000" w:rsidP="00000000" w:rsidRDefault="00000000" w:rsidRPr="00000000" w14:paraId="00000070">
      <w:pPr>
        <w:keepNext w:val="1"/>
        <w:spacing w:after="0" w:before="120" w:lineRule="auto"/>
        <w:jc w:val="center"/>
        <w:rPr/>
      </w:pPr>
      <w:r w:rsidDel="00000000" w:rsidR="00000000" w:rsidRPr="00000000">
        <w:rPr>
          <w:i w:val="1"/>
          <w:iCs w:val="1"/>
          <w:color w:val="808080"/>
          <w:sz w:val="20"/>
          <w:szCs w:val="20"/>
        </w:rPr>
        <w:drawing>
          <wp:inline distB="114300" distT="114300" distL="114300" distR="114300">
            <wp:extent cx="4610418" cy="2450919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418" cy="24509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before="80" w:lineRule="auto"/>
        <w:jc w:val="center"/>
        <w:rPr/>
      </w:pPr>
      <w:r w:rsidDel="00000000" w:rsidR="00000000" w:rsidRPr="00000000">
        <w:rPr>
          <w:i w:val="1"/>
          <w:iCs w:val="1"/>
          <w:color w:val="808080"/>
          <w:sz w:val="18"/>
          <w:szCs w:val="18"/>
          <w:rtl w:val="0"/>
        </w:rPr>
        <w:t xml:space="preserve">Figura 8. Filtro de destinatarios con el número de contactos del segmento. Elaboración propia.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i w:val="1"/>
          <w:iCs w:val="1"/>
          <w:color w:val="808080"/>
          <w:sz w:val="20"/>
          <w:szCs w:val="20"/>
          <w:rtl w:val="0"/>
        </w:rPr>
        <w:t xml:space="preserve">Resultado esperado: 13 repartidores (12 importados + 1 manual).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1"/>
        <w:spacing w:after="8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Paso 3. Enviar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1"/>
        <w:spacing w:after="120" w:lineRule="auto"/>
        <w:rPr/>
      </w:pPr>
      <w:r w:rsidDel="00000000" w:rsidR="00000000" w:rsidRPr="00000000">
        <w:rPr>
          <w:i w:val="1"/>
          <w:iCs w:val="1"/>
          <w:color w:val="808080"/>
          <w:sz w:val="20"/>
          <w:szCs w:val="20"/>
          <w:rtl w:val="0"/>
        </w:rPr>
        <w:t>Ruta: botón Enviar (o Programar y luego Enviar ahora).</w:t>
      </w:r>
    </w:p>
    <w:p w:rsidR="00000000" w:rsidDel="00000000" w:rsidP="00000000" w:rsidRDefault="00000000" w:rsidRPr="00000000" w14:paraId="00000075">
      <w:pPr>
        <w:keepNext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1"/>
        <w:spacing w:after="0" w:before="120" w:lineRule="auto"/>
        <w:jc w:val="center"/>
        <w:rPr/>
      </w:pPr>
      <w:r w:rsidDel="00000000" w:rsidR="00000000" w:rsidRPr="00000000">
        <w:rPr>
          <w:i w:val="1"/>
          <w:iCs w:val="1"/>
          <w:color w:val="808080"/>
          <w:sz w:val="20"/>
          <w:szCs w:val="20"/>
        </w:rPr>
        <w:drawing>
          <wp:inline distB="114300" distT="114300" distL="114300" distR="114300">
            <wp:extent cx="4401759" cy="2339995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1759" cy="2339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before="80" w:lineRule="auto"/>
        <w:jc w:val="center"/>
        <w:rPr/>
      </w:pPr>
      <w:r w:rsidDel="00000000" w:rsidR="00000000" w:rsidRPr="00000000">
        <w:rPr>
          <w:i w:val="1"/>
          <w:iCs w:val="1"/>
          <w:color w:val="808080"/>
          <w:sz w:val="18"/>
          <w:szCs w:val="18"/>
          <w:rtl w:val="0"/>
        </w:rPr>
        <w:t xml:space="preserve">Figura 9. Confirmación del envío. Elaboración propia.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1"/>
        <w:spacing w:after="8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Paso 4. Ver las estadísticas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1"/>
        <w:spacing w:after="120" w:lineRule="auto"/>
        <w:rPr/>
      </w:pPr>
      <w:r w:rsidDel="00000000" w:rsidR="00000000" w:rsidRPr="00000000">
        <w:rPr>
          <w:i w:val="1"/>
          <w:iCs w:val="1"/>
          <w:color w:val="808080"/>
          <w:sz w:val="20"/>
          <w:szCs w:val="20"/>
          <w:rtl w:val="0"/>
        </w:rPr>
        <w:t>ir a Email Marketing › la campaña › pestaña o botones de estadísticas (enviados, entregados, rebotados).</w:t>
      </w:r>
    </w:p>
    <w:p w:rsidR="00000000" w:rsidDel="00000000" w:rsidP="00000000" w:rsidRDefault="00000000" w:rsidRPr="00000000" w14:paraId="0000007A">
      <w:pPr>
        <w:keepNext w:val="1"/>
        <w:spacing w:after="0" w:before="120" w:lineRule="auto"/>
        <w:jc w:val="center"/>
        <w:rPr/>
      </w:pPr>
      <w:r w:rsidDel="00000000" w:rsidR="00000000" w:rsidRPr="00000000">
        <w:rPr>
          <w:i w:val="1"/>
          <w:iCs w:val="1"/>
          <w:color w:val="808080"/>
          <w:sz w:val="20"/>
          <w:szCs w:val="20"/>
        </w:rPr>
        <w:drawing>
          <wp:inline distB="114300" distT="114300" distL="114300" distR="114300">
            <wp:extent cx="4781868" cy="2542062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868" cy="2542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before="80" w:lineRule="auto"/>
        <w:jc w:val="center"/>
        <w:rPr/>
      </w:pPr>
      <w:r w:rsidDel="00000000" w:rsidR="00000000" w:rsidRPr="00000000">
        <w:rPr>
          <w:i w:val="1"/>
          <w:iCs w:val="1"/>
          <w:color w:val="808080"/>
          <w:sz w:val="18"/>
          <w:szCs w:val="18"/>
          <w:rtl w:val="0"/>
        </w:rPr>
        <w:t xml:space="preserve">Figura 10. Estadísticas de la campaña enviada. Elaboración propia.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1"/>
        <w:spacing w:after="8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Paso 5. Ver los correos recibidos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1"/>
        <w:spacing w:after="120" w:lineRule="auto"/>
        <w:rPr/>
      </w:pPr>
      <w:r w:rsidDel="00000000" w:rsidR="00000000" w:rsidRPr="00000000">
        <w:rPr>
          <w:i w:val="1"/>
          <w:iCs w:val="1"/>
          <w:color w:val="808080"/>
          <w:sz w:val="20"/>
          <w:szCs w:val="20"/>
          <w:rtl w:val="0"/>
        </w:rPr>
        <w:t xml:space="preserve">ir al correo, en este caso a bandeja de Mailpit.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1"/>
        <w:spacing w:after="0" w:before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874710" cy="3124200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471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before="80" w:lineRule="auto"/>
        <w:jc w:val="center"/>
        <w:rPr/>
      </w:pPr>
      <w:r w:rsidDel="00000000" w:rsidR="00000000" w:rsidRPr="00000000">
        <w:rPr>
          <w:i w:val="1"/>
          <w:iCs w:val="1"/>
          <w:color w:val="808080"/>
          <w:sz w:val="18"/>
          <w:szCs w:val="18"/>
          <w:rtl w:val="0"/>
        </w:rPr>
        <w:t xml:space="preserve">Figura 11. Bandeja con los correos de la campaña y uno abierto mostrando el diseño. Elaboración propia.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44"/>
        <w:gridCol w:w="2808"/>
        <w:gridCol w:w="2808"/>
        <w:tblGridChange w:id="0">
          <w:tblGrid>
            <w:gridCol w:w="3744"/>
            <w:gridCol w:w="2808"/>
            <w:gridCol w:w="2808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81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Comprobación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82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83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84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Destinatarios del segmento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87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Enviados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8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Fallidos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8D">
      <w:pPr>
        <w:spacing w:before="80" w:lineRule="auto"/>
        <w:jc w:val="center"/>
        <w:rPr/>
      </w:pPr>
      <w:r w:rsidDel="00000000" w:rsidR="00000000" w:rsidRPr="00000000">
        <w:rPr>
          <w:i w:val="1"/>
          <w:iCs w:val="1"/>
          <w:color w:val="808080"/>
          <w:sz w:val="18"/>
          <w:szCs w:val="18"/>
          <w:rtl w:val="0"/>
        </w:rPr>
        <w:t xml:space="preserve">Tabla 2. Validación de la campaña. Elaboración propia.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numPr>
          <w:ilvl w:val="0"/>
          <w:numId w:val="1"/>
        </w:numPr>
        <w:ind w:left="360" w:hanging="360"/>
        <w:rPr/>
      </w:pPr>
      <w:bookmarkStart w:colFirst="0" w:colLast="0" w:name="_9j214nb5gxsv" w:id="3"/>
      <w:bookmarkEnd w:id="3"/>
      <w:r w:rsidDel="00000000" w:rsidR="00000000" w:rsidRPr="00000000">
        <w:rPr>
          <w:rtl w:val="0"/>
        </w:rPr>
        <w:t xml:space="preserve">Pipeline de ventas</w:t>
      </w:r>
    </w:p>
    <w:p w:rsidR="00000000" w:rsidDel="00000000" w:rsidP="00000000" w:rsidRDefault="00000000" w:rsidRPr="00000000" w14:paraId="0000008F">
      <w:pPr>
        <w:keepNext w:val="1"/>
        <w:spacing w:after="8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Paso 1. Configurar las etapas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1"/>
        <w:spacing w:after="120" w:lineRule="auto"/>
        <w:rPr/>
      </w:pPr>
      <w:r w:rsidDel="00000000" w:rsidR="00000000" w:rsidRPr="00000000">
        <w:rPr>
          <w:i w:val="1"/>
          <w:iCs w:val="1"/>
          <w:color w:val="808080"/>
          <w:sz w:val="20"/>
          <w:szCs w:val="20"/>
          <w:rtl w:val="0"/>
        </w:rPr>
        <w:t xml:space="preserve">ir a  CRM › Ventas › Mi pipeline. Renombrar y agregar columnas hasta tener: Nuevo lead, Contactado, Cotización enviada, Negociación, Ganado.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1"/>
        <w:spacing w:after="0" w:before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874710" cy="31242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471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before="80" w:lineRule="auto"/>
        <w:jc w:val="center"/>
        <w:rPr/>
      </w:pPr>
      <w:r w:rsidDel="00000000" w:rsidR="00000000" w:rsidRPr="00000000">
        <w:rPr>
          <w:i w:val="1"/>
          <w:iCs w:val="1"/>
          <w:color w:val="808080"/>
          <w:sz w:val="18"/>
          <w:szCs w:val="18"/>
          <w:rtl w:val="0"/>
        </w:rPr>
        <w:t xml:space="preserve">Figura 12. Pipeline con las cinco etapas de RutaMoto. Elaboración propia.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1"/>
        <w:spacing w:after="8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Paso 2. Crear cinco oportunidades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1"/>
        <w:spacing w:after="120" w:lineRule="auto"/>
        <w:rPr/>
      </w:pPr>
      <w:r w:rsidDel="00000000" w:rsidR="00000000" w:rsidRPr="00000000">
        <w:rPr>
          <w:i w:val="1"/>
          <w:iCs w:val="1"/>
          <w:color w:val="808080"/>
          <w:sz w:val="20"/>
          <w:szCs w:val="20"/>
          <w:rtl w:val="0"/>
        </w:rPr>
        <w:t>Ruta: botón Nuevo en el pipeline. Cliente, ingreso esperado, etiqueta. Sugeridas: Taller Moto Express Zona 7, Moto Servicio La Florida, Taller Hermanos Cutzal, Centro de Servicio Motoaventura y Mónica Isabel Arévalo Soto (entusiasta).</w:t>
      </w:r>
    </w:p>
    <w:p w:rsidR="00000000" w:rsidDel="00000000" w:rsidP="00000000" w:rsidRDefault="00000000" w:rsidRPr="00000000" w14:paraId="00000095">
      <w:pPr>
        <w:keepNext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1"/>
        <w:spacing w:after="0" w:before="120" w:lineRule="auto"/>
        <w:jc w:val="center"/>
        <w:rPr/>
      </w:pPr>
      <w:r w:rsidDel="00000000" w:rsidR="00000000" w:rsidRPr="00000000">
        <w:rPr>
          <w:i w:val="1"/>
          <w:iCs w:val="1"/>
          <w:color w:val="808080"/>
          <w:sz w:val="20"/>
          <w:szCs w:val="20"/>
        </w:rPr>
        <w:drawing>
          <wp:inline distB="114300" distT="114300" distL="114300" distR="114300">
            <wp:extent cx="5874710" cy="31242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471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before="80" w:lineRule="auto"/>
        <w:jc w:val="center"/>
        <w:rPr/>
      </w:pPr>
      <w:r w:rsidDel="00000000" w:rsidR="00000000" w:rsidRPr="00000000">
        <w:rPr>
          <w:i w:val="1"/>
          <w:iCs w:val="1"/>
          <w:color w:val="808080"/>
          <w:sz w:val="18"/>
          <w:szCs w:val="18"/>
          <w:rtl w:val="0"/>
        </w:rPr>
        <w:t xml:space="preserve">Figura 13. Las cinco oportunidades repartidas en distintas etapas. Elaboración propia.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1"/>
        <w:spacing w:after="8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Paso 3. Mover una oportunidad por todas las etapas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1"/>
        <w:spacing w:after="120" w:lineRule="auto"/>
        <w:rPr/>
      </w:pPr>
      <w:r w:rsidDel="00000000" w:rsidR="00000000" w:rsidRPr="00000000">
        <w:rPr>
          <w:i w:val="1"/>
          <w:iCs w:val="1"/>
          <w:color w:val="808080"/>
          <w:sz w:val="20"/>
          <w:szCs w:val="20"/>
          <w:rtl w:val="0"/>
        </w:rPr>
        <w:t>Ruta: arrastrar la tarjeta de Taller Moto Express Zona 7 de Nuevo lead a Ganado, una etapa a la vez. En «Cotización enviada», botón Nueva cotización: queda ligada a Ventas.</w:t>
      </w:r>
    </w:p>
    <w:p w:rsidR="00000000" w:rsidDel="00000000" w:rsidP="00000000" w:rsidRDefault="00000000" w:rsidRPr="00000000" w14:paraId="0000009A">
      <w:pPr>
        <w:keepNext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1"/>
        <w:spacing w:after="0" w:before="120" w:lineRule="auto"/>
        <w:jc w:val="center"/>
        <w:rPr/>
      </w:pPr>
      <w:r w:rsidDel="00000000" w:rsidR="00000000" w:rsidRPr="00000000">
        <w:rPr>
          <w:i w:val="1"/>
          <w:iCs w:val="1"/>
          <w:color w:val="808080"/>
          <w:sz w:val="20"/>
          <w:szCs w:val="20"/>
        </w:rPr>
        <w:drawing>
          <wp:inline distB="114300" distT="114300" distL="114300" distR="114300">
            <wp:extent cx="5874710" cy="29591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471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before="80" w:lineRule="auto"/>
        <w:jc w:val="center"/>
        <w:rPr/>
      </w:pPr>
      <w:r w:rsidDel="00000000" w:rsidR="00000000" w:rsidRPr="00000000">
        <w:rPr>
          <w:i w:val="1"/>
          <w:iCs w:val="1"/>
          <w:color w:val="808080"/>
          <w:sz w:val="18"/>
          <w:szCs w:val="18"/>
          <w:rtl w:val="0"/>
        </w:rPr>
        <w:t xml:space="preserve">Figura 14. Tarjeta en la etapa Ganado. Elaboración propia.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1"/>
        <w:spacing w:after="8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Paso 4. Mostrar la trazabilidad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1"/>
        <w:spacing w:after="120" w:lineRule="auto"/>
        <w:rPr/>
      </w:pPr>
      <w:r w:rsidDel="00000000" w:rsidR="00000000" w:rsidRPr="00000000">
        <w:rPr>
          <w:i w:val="1"/>
          <w:iCs w:val="1"/>
          <w:color w:val="808080"/>
          <w:sz w:val="20"/>
          <w:szCs w:val="20"/>
          <w:rtl w:val="0"/>
        </w:rPr>
        <w:t>Ruta: abrir la oportunidad ganada › historial (chatter) con cada cambio de etapa, fecha y usuario.</w:t>
      </w:r>
    </w:p>
    <w:p w:rsidR="00000000" w:rsidDel="00000000" w:rsidP="00000000" w:rsidRDefault="00000000" w:rsidRPr="00000000" w14:paraId="0000009F">
      <w:pPr>
        <w:keepNext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1"/>
        <w:spacing w:after="0" w:before="120" w:lineRule="auto"/>
        <w:jc w:val="center"/>
        <w:rPr/>
      </w:pPr>
      <w:r w:rsidDel="00000000" w:rsidR="00000000" w:rsidRPr="00000000">
        <w:rPr>
          <w:i w:val="1"/>
          <w:iCs w:val="1"/>
          <w:color w:val="808080"/>
          <w:sz w:val="20"/>
          <w:szCs w:val="20"/>
        </w:rPr>
        <w:drawing>
          <wp:inline distB="114300" distT="114300" distL="114300" distR="114300">
            <wp:extent cx="5874710" cy="2959100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471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before="80" w:lineRule="auto"/>
        <w:jc w:val="center"/>
        <w:rPr/>
      </w:pPr>
      <w:r w:rsidDel="00000000" w:rsidR="00000000" w:rsidRPr="00000000">
        <w:rPr>
          <w:i w:val="1"/>
          <w:iCs w:val="1"/>
          <w:color w:val="808080"/>
          <w:sz w:val="18"/>
          <w:szCs w:val="18"/>
          <w:rtl w:val="0"/>
        </w:rPr>
        <w:t xml:space="preserve">Figura 15. Historial de la oportunidad con los cambios de etapa. Elaboración propia.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1"/>
        <w:spacing w:after="8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Paso 5. Cerrar una como perdida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1"/>
        <w:spacing w:after="120" w:lineRule="auto"/>
        <w:rPr>
          <w:i w:val="1"/>
          <w:iCs w:val="1"/>
          <w:color w:val="808080"/>
          <w:sz w:val="20"/>
          <w:szCs w:val="20"/>
        </w:rPr>
      </w:pPr>
      <w:r w:rsidDel="00000000" w:rsidR="00000000" w:rsidRPr="00000000">
        <w:rPr>
          <w:i w:val="1"/>
          <w:iCs w:val="1"/>
          <w:color w:val="808080"/>
          <w:sz w:val="20"/>
          <w:szCs w:val="20"/>
          <w:rtl w:val="0"/>
        </w:rPr>
        <w:t xml:space="preserve">otra oportunidad › Marcar como perdido › motivo. </w:t>
      </w:r>
    </w:p>
    <w:p w:rsidR="00000000" w:rsidDel="00000000" w:rsidP="00000000" w:rsidRDefault="00000000" w:rsidRPr="00000000" w14:paraId="000000A4">
      <w:pPr>
        <w:keepNext w:val="1"/>
        <w:spacing w:after="120" w:lineRule="auto"/>
        <w:rPr>
          <w:i w:val="1"/>
          <w:iCs w:val="1"/>
          <w:color w:val="808080"/>
          <w:sz w:val="20"/>
          <w:szCs w:val="20"/>
        </w:rPr>
      </w:pPr>
      <w:r w:rsidDel="00000000" w:rsidR="00000000" w:rsidRPr="00000000">
        <w:rPr>
          <w:i w:val="1"/>
          <w:iCs w:val="1"/>
          <w:color w:val="808080"/>
          <w:sz w:val="20"/>
          <w:szCs w:val="20"/>
        </w:rPr>
        <w:drawing>
          <wp:inline distB="114300" distT="114300" distL="114300" distR="114300">
            <wp:extent cx="5874710" cy="2959100"/>
            <wp:effectExtent b="0" l="0" r="0" t="0"/>
            <wp:docPr id="2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471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/>
      </w:pPr>
      <w:r w:rsidDel="00000000" w:rsidR="00000000" w:rsidRPr="00000000">
        <w:rPr>
          <w:i w:val="1"/>
          <w:iCs w:val="1"/>
          <w:color w:val="808080"/>
          <w:sz w:val="20"/>
          <w:szCs w:val="20"/>
          <w:rtl w:val="0"/>
        </w:rPr>
        <w:t xml:space="preserve">Resultado esperado: el pipeline muestra los dos desenlaces posibles.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44"/>
        <w:gridCol w:w="2808"/>
        <w:gridCol w:w="2808"/>
        <w:tblGridChange w:id="0">
          <w:tblGrid>
            <w:gridCol w:w="3744"/>
            <w:gridCol w:w="2808"/>
            <w:gridCol w:w="2808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A6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Comprobación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A7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A8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A9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Etapas configuradas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AC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Oportunidades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 o más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AF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Oportunidad con recorrido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B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Cambios de etapa en su historial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B5">
      <w:pPr>
        <w:spacing w:before="80" w:lineRule="auto"/>
        <w:jc w:val="center"/>
        <w:rPr/>
      </w:pPr>
      <w:r w:rsidDel="00000000" w:rsidR="00000000" w:rsidRPr="00000000">
        <w:rPr>
          <w:i w:val="1"/>
          <w:iCs w:val="1"/>
          <w:color w:val="808080"/>
          <w:sz w:val="18"/>
          <w:szCs w:val="18"/>
          <w:rtl w:val="0"/>
        </w:rPr>
        <w:t xml:space="preserve">Tabla 3. Validación del pipeline. Elaboración propia.</w:t>
      </w:r>
      <w:r w:rsidDel="00000000" w:rsidR="00000000" w:rsidRPr="00000000">
        <w:rPr>
          <w:rtl w:val="0"/>
        </w:rPr>
      </w:r>
    </w:p>
    <w:sectPr>
      <w:footerReference r:id="rId26" w:type="default"/>
      <w:pgSz w:h="16838" w:w="11906" w:orient="portrait"/>
      <w:pgMar w:bottom="1327" w:top="1327" w:left="1327" w:right="1327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jc w:val="center"/>
      <w:rPr/>
    </w:pPr>
    <w:r w:rsidDel="00000000" w:rsidR="00000000" w:rsidRPr="00000000">
      <w:rPr>
        <w:rtl w:val="0"/>
      </w:rPr>
      <w:t xml:space="preserve">(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)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sz w:val="36"/>
        <w:szCs w:val="36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32"/>
        <w:szCs w:val="32"/>
      </w:rPr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s-GT"/>
      </w:rPr>
    </w:rPrDefault>
    <w:pPrDefault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240" w:line="33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left="425" w:hanging="425"/>
      <w:jc w:val="left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ind w:left="567" w:hanging="567"/>
      <w:jc w:val="left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ind w:left="567" w:hanging="567"/>
      <w:jc w:val="left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rFonts w:ascii="Arial" w:cs="Arial" w:eastAsia="Arial" w:hAnsi="Arial"/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22" Type="http://schemas.openxmlformats.org/officeDocument/2006/relationships/image" Target="media/image8.png"/><Relationship Id="rId21" Type="http://schemas.openxmlformats.org/officeDocument/2006/relationships/image" Target="media/image5.png"/><Relationship Id="rId24" Type="http://schemas.openxmlformats.org/officeDocument/2006/relationships/image" Target="media/image11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0.png"/><Relationship Id="rId26" Type="http://schemas.openxmlformats.org/officeDocument/2006/relationships/footer" Target="footer1.xml"/><Relationship Id="rId25" Type="http://schemas.openxmlformats.org/officeDocument/2006/relationships/image" Target="media/image1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13.png"/><Relationship Id="rId11" Type="http://schemas.openxmlformats.org/officeDocument/2006/relationships/image" Target="media/image19.png"/><Relationship Id="rId10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18.png"/><Relationship Id="rId15" Type="http://schemas.openxmlformats.org/officeDocument/2006/relationships/image" Target="media/image15.png"/><Relationship Id="rId14" Type="http://schemas.openxmlformats.org/officeDocument/2006/relationships/image" Target="media/image10.png"/><Relationship Id="rId17" Type="http://schemas.openxmlformats.org/officeDocument/2006/relationships/image" Target="media/image12.png"/><Relationship Id="rId16" Type="http://schemas.openxmlformats.org/officeDocument/2006/relationships/image" Target="media/image17.png"/><Relationship Id="rId19" Type="http://schemas.openxmlformats.org/officeDocument/2006/relationships/image" Target="media/image4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