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758A2" w14:textId="77777777" w:rsidR="006C76D6" w:rsidRDefault="006725BF">
      <w:pPr>
        <w:spacing w:after="0"/>
      </w:pPr>
      <w:r>
        <w:t>UNIVERSIDAD DE SAN CARLOS DE GUATEMALA</w:t>
      </w:r>
    </w:p>
    <w:p w14:paraId="2C302248" w14:textId="77777777" w:rsidR="006C76D6" w:rsidRDefault="006725BF">
      <w:pPr>
        <w:spacing w:after="0"/>
      </w:pPr>
      <w:r>
        <w:t>FACULTAD DE INGENIERÍA</w:t>
      </w:r>
    </w:p>
    <w:p w14:paraId="4D9FFF6B" w14:textId="77777777" w:rsidR="006C76D6" w:rsidRDefault="006725BF">
      <w:pPr>
        <w:spacing w:after="0"/>
      </w:pPr>
      <w:r>
        <w:rPr>
          <w:lang w:val="es-ES"/>
        </w:rPr>
        <w:t>SISTEMAS ORGANIZACIONALES Y GERENCIALES 1 SECCIÓN A</w:t>
      </w:r>
    </w:p>
    <w:p w14:paraId="64935D6E" w14:textId="77777777" w:rsidR="006C76D6" w:rsidRDefault="006C76D6"/>
    <w:p w14:paraId="047440E5" w14:textId="77777777" w:rsidR="006C76D6" w:rsidRDefault="006C76D6"/>
    <w:p w14:paraId="7AEA554C" w14:textId="77777777" w:rsidR="006C76D6" w:rsidRDefault="006C76D6"/>
    <w:p w14:paraId="0AD74916" w14:textId="77777777" w:rsidR="006C76D6" w:rsidRDefault="006725BF" w:rsidP="00D68A2B">
      <w:pPr>
        <w:jc w:val="center"/>
      </w:pPr>
      <w:r>
        <w:rPr>
          <w:noProof/>
        </w:rPr>
        <mc:AlternateContent>
          <mc:Choice Requires="wps">
            <w:drawing>
              <wp:inline distT="114300" distB="114300" distL="114300" distR="114300" wp14:anchorId="1B372430" wp14:editId="6E6CE228">
                <wp:extent cx="3457935" cy="884186"/>
                <wp:effectExtent l="0" t="0" r="0" b="0"/>
                <wp:docPr id="1460843488" name="Cuadro de texto 1"/>
                <wp:cNvGraphicFramePr/>
                <a:graphic xmlns:a="http://schemas.openxmlformats.org/drawingml/2006/main">
                  <a:graphicData uri="http://schemas.microsoft.com/office/word/2010/wordprocessingShape">
                    <wps:wsp>
                      <wps:cNvSpPr txBox="1"/>
                      <wps:spPr bwMode="auto">
                        <a:xfrm>
                          <a:off x="0" y="0"/>
                          <a:ext cx="3457935" cy="1036224"/>
                        </a:xfrm>
                        <a:prstGeom prst="rect">
                          <a:avLst/>
                        </a:prstGeom>
                        <a:noFill/>
                        <a:ln>
                          <a:noFill/>
                        </a:ln>
                      </wps:spPr>
                      <wps:txbx>
                        <w:txbxContent>
                          <w:p w14:paraId="1AD2E801" w14:textId="77777777" w:rsidR="006C76D6" w:rsidRDefault="006725BF">
                            <w:pPr>
                              <w:spacing w:line="240" w:lineRule="auto"/>
                              <w:jc w:val="center"/>
                              <w:rPr>
                                <w:b/>
                                <w:color w:val="000000"/>
                                <w:sz w:val="48"/>
                                <w:u w:val="single"/>
                                <w:lang w:val="es-ES"/>
                              </w:rPr>
                            </w:pPr>
                            <w:r>
                              <w:rPr>
                                <w:b/>
                                <w:color w:val="000000"/>
                                <w:sz w:val="48"/>
                                <w:u w:val="single"/>
                                <w:lang w:val="es-ES"/>
                              </w:rPr>
                              <w:t>MANUAL DE USUARIO</w:t>
                            </w:r>
                          </w:p>
                        </w:txbxContent>
                      </wps:txbx>
                      <wps:bodyPr spcFirstLastPara="1" vertOverflow="overflow" horzOverflow="overflow" vert="horz" wrap="square" lIns="91422" tIns="91422" rIns="91422" bIns="91422" numCol="1" spcCol="0" rtlCol="0" fromWordArt="0" anchor="t" anchorCtr="0" forceAA="0" compatLnSpc="0">
                        <a:spAutoFit/>
                      </wps:bodyPr>
                    </wps:wsp>
                  </a:graphicData>
                </a:graphic>
              </wp:inline>
            </w:drawing>
          </mc:Choice>
          <mc:Fallback>
            <w:pict>
              <v:shapetype w14:anchorId="1B372430" id="_x0000_t202" coordsize="21600,21600" o:spt="202" path="m,l,21600r21600,l21600,xe">
                <v:stroke joinstyle="miter"/>
                <v:path gradientshapeok="t" o:connecttype="rect"/>
              </v:shapetype>
              <v:shape id="Cuadro de texto 1" o:spid="_x0000_s1026" type="#_x0000_t202" style="width:272.3pt;height:6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" filled="f" stroked="f">
                <v:textbox style="mso-fit-shape-to-text:t" inset="2.5395mm,2.5395mm,2.5395mm,2.5395mm">
                  <w:txbxContent>
                    <w:p w14:paraId="1AD2E801" w14:textId="77777777" w:rsidR="006C76D6" w:rsidRDefault="006725BF">
                      <w:pPr>
                        <w:spacing w:line="240" w:lineRule="auto"/>
                        <w:jc w:val="center"/>
                        <w:rPr>
                          <w:b/>
                          <w:color w:val="000000"/>
                          <w:sz w:val="48"/>
                          <w:u w:val="single"/>
                          <w:lang w:val="es-ES"/>
                        </w:rPr>
                      </w:pPr>
                      <w:r>
                        <w:rPr>
                          <w:b/>
                          <w:color w:val="000000"/>
                          <w:sz w:val="48"/>
                          <w:u w:val="single"/>
                          <w:lang w:val="es-ES"/>
                        </w:rPr>
                        <w:t>MANUAL DE USUARIO</w:t>
                      </w:r>
                    </w:p>
                  </w:txbxContent>
                </v:textbox>
                <w10:anchorlock/>
              </v:shape>
            </w:pict>
          </mc:Fallback>
        </mc:AlternateContent>
      </w:r>
    </w:p>
    <w:p w14:paraId="001B89DE" w14:textId="77777777" w:rsidR="006C76D6" w:rsidRDefault="006C76D6"/>
    <w:p w14:paraId="3B84B7F4" w14:textId="77777777" w:rsidR="006C76D6" w:rsidRDefault="006C76D6"/>
    <w:p w14:paraId="6D91EF38" w14:textId="77777777" w:rsidR="006C76D6" w:rsidRDefault="006C76D6"/>
    <w:p w14:paraId="12932EEF" w14:textId="77777777" w:rsidR="006C76D6" w:rsidRDefault="006C76D6"/>
    <w:p w14:paraId="337C3668" w14:textId="77777777" w:rsidR="006C76D6" w:rsidRDefault="006C76D6"/>
    <w:p w14:paraId="3F3FF45F" w14:textId="77777777" w:rsidR="006C76D6" w:rsidRDefault="006C76D6"/>
    <w:p w14:paraId="138EAA05" w14:textId="77777777" w:rsidR="006C76D6" w:rsidRDefault="006C76D6"/>
    <w:tbl>
      <w:tblPr>
        <w:tblStyle w:val="Tablaconcuadrcula"/>
        <w:tblW w:w="9374" w:type="dxa"/>
        <w:tblLayout w:type="fixed"/>
        <w:tblLook w:val="04A0" w:firstRow="1" w:lastRow="0" w:firstColumn="1" w:lastColumn="0" w:noHBand="0" w:noVBand="1"/>
      </w:tblPr>
      <w:tblGrid>
        <w:gridCol w:w="3405"/>
        <w:gridCol w:w="1500"/>
        <w:gridCol w:w="4469"/>
      </w:tblGrid>
      <w:tr w:rsidR="00FC443E" w14:paraId="73A9235F" w14:textId="77777777" w:rsidTr="00D68A2B">
        <w:trPr>
          <w:cantSplit/>
        </w:trPr>
        <w:tc>
          <w:tcPr>
            <w:tcW w:w="9374" w:type="dxa"/>
            <w:gridSpan w:val="3"/>
            <w:shd w:val="clear" w:color="auto" w:fill="D9D9D9" w:themeFill="background1" w:themeFillShade="D9"/>
            <w:vAlign w:val="center"/>
          </w:tcPr>
          <w:p w14:paraId="631D3C8F" w14:textId="77777777" w:rsidR="00FC443E" w:rsidRDefault="006725BF">
            <w:pPr>
              <w:keepNext/>
              <w:spacing w:after="0"/>
              <w:jc w:val="center"/>
              <w:rPr>
                <w:b/>
                <w:bCs/>
                <w:sz w:val="24"/>
                <w:szCs w:val="24"/>
              </w:rPr>
            </w:pPr>
            <w:r>
              <w:rPr>
                <w:b/>
                <w:bCs/>
                <w:sz w:val="24"/>
                <w:szCs w:val="24"/>
              </w:rPr>
              <w:t>GRUPO 14</w:t>
            </w:r>
          </w:p>
        </w:tc>
      </w:tr>
      <w:tr w:rsidR="00FC443E" w14:paraId="21CF8D25" w14:textId="77777777" w:rsidTr="00D68A2B">
        <w:trPr>
          <w:cantSplit/>
          <w:tblHeader/>
        </w:trPr>
        <w:tc>
          <w:tcPr>
            <w:tcW w:w="3405" w:type="dxa"/>
            <w:shd w:val="clear" w:color="auto" w:fill="D9D9D9" w:themeFill="background1" w:themeFillShade="D9"/>
            <w:vAlign w:val="center"/>
          </w:tcPr>
          <w:p w14:paraId="3ABEE328" w14:textId="77777777" w:rsidR="00FC443E" w:rsidRDefault="006725BF">
            <w:pPr>
              <w:spacing w:after="0"/>
              <w:jc w:val="left"/>
              <w:rPr>
                <w:b/>
                <w:bCs/>
                <w:sz w:val="20"/>
                <w:szCs w:val="20"/>
              </w:rPr>
            </w:pPr>
            <w:r>
              <w:rPr>
                <w:b/>
                <w:bCs/>
                <w:sz w:val="20"/>
                <w:szCs w:val="20"/>
              </w:rPr>
              <w:t>NOMBRE</w:t>
            </w:r>
          </w:p>
        </w:tc>
        <w:tc>
          <w:tcPr>
            <w:tcW w:w="1500" w:type="dxa"/>
            <w:shd w:val="clear" w:color="auto" w:fill="D9D9D9" w:themeFill="background1" w:themeFillShade="D9"/>
            <w:vAlign w:val="center"/>
          </w:tcPr>
          <w:p w14:paraId="481D41E2" w14:textId="77777777" w:rsidR="00FC443E" w:rsidRDefault="006725BF">
            <w:pPr>
              <w:spacing w:after="0"/>
              <w:jc w:val="left"/>
              <w:rPr>
                <w:b/>
                <w:bCs/>
                <w:sz w:val="20"/>
                <w:szCs w:val="20"/>
              </w:rPr>
            </w:pPr>
            <w:r>
              <w:rPr>
                <w:b/>
                <w:bCs/>
                <w:sz w:val="20"/>
                <w:szCs w:val="20"/>
              </w:rPr>
              <w:t>CARNÉ</w:t>
            </w:r>
          </w:p>
        </w:tc>
        <w:tc>
          <w:tcPr>
            <w:tcW w:w="4469" w:type="dxa"/>
            <w:shd w:val="clear" w:color="auto" w:fill="D9D9D9" w:themeFill="background1" w:themeFillShade="D9"/>
            <w:vAlign w:val="center"/>
          </w:tcPr>
          <w:p w14:paraId="25755877" w14:textId="77777777" w:rsidR="00FC443E" w:rsidRDefault="006725BF">
            <w:pPr>
              <w:spacing w:after="0"/>
              <w:jc w:val="left"/>
              <w:rPr>
                <w:b/>
                <w:bCs/>
                <w:sz w:val="20"/>
                <w:szCs w:val="20"/>
              </w:rPr>
            </w:pPr>
            <w:r>
              <w:rPr>
                <w:b/>
                <w:bCs/>
                <w:i w:val="0"/>
                <w:color w:val="000000"/>
                <w:sz w:val="20"/>
                <w:szCs w:val="20"/>
              </w:rPr>
              <w:t>RESPONSABILIDAD</w:t>
            </w:r>
          </w:p>
        </w:tc>
      </w:tr>
      <w:tr w:rsidR="00FC443E" w14:paraId="6CF0DCB8" w14:textId="77777777" w:rsidTr="00D68A2B">
        <w:trPr>
          <w:cantSplit/>
        </w:trPr>
        <w:tc>
          <w:tcPr>
            <w:tcW w:w="3405" w:type="dxa"/>
            <w:vAlign w:val="center"/>
          </w:tcPr>
          <w:p w14:paraId="32669BF5" w14:textId="77777777" w:rsidR="00FC443E" w:rsidRDefault="006725BF">
            <w:pPr>
              <w:spacing w:after="0"/>
              <w:jc w:val="left"/>
              <w:rPr>
                <w:sz w:val="20"/>
                <w:szCs w:val="20"/>
              </w:rPr>
            </w:pPr>
            <w:r>
              <w:rPr>
                <w:sz w:val="20"/>
                <w:szCs w:val="20"/>
              </w:rPr>
              <w:t>Santiago Julián Barrera Reyes</w:t>
            </w:r>
          </w:p>
        </w:tc>
        <w:tc>
          <w:tcPr>
            <w:tcW w:w="1500" w:type="dxa"/>
            <w:vAlign w:val="center"/>
          </w:tcPr>
          <w:p w14:paraId="2579E5D7" w14:textId="77777777" w:rsidR="00FC443E" w:rsidRDefault="006725BF">
            <w:pPr>
              <w:spacing w:after="0"/>
              <w:jc w:val="left"/>
              <w:rPr>
                <w:sz w:val="20"/>
                <w:szCs w:val="20"/>
              </w:rPr>
            </w:pPr>
            <w:r>
              <w:rPr>
                <w:sz w:val="20"/>
                <w:szCs w:val="20"/>
              </w:rPr>
              <w:t>201905884</w:t>
            </w:r>
          </w:p>
        </w:tc>
        <w:tc>
          <w:tcPr>
            <w:tcW w:w="4469" w:type="dxa"/>
            <w:vAlign w:val="center"/>
          </w:tcPr>
          <w:p w14:paraId="507328CB" w14:textId="77777777" w:rsidR="00FC443E" w:rsidRDefault="006725BF">
            <w:pPr>
              <w:spacing w:after="0"/>
              <w:jc w:val="left"/>
              <w:rPr>
                <w:sz w:val="20"/>
                <w:szCs w:val="20"/>
              </w:rPr>
            </w:pPr>
            <w:r>
              <w:rPr>
                <w:i w:val="0"/>
                <w:color w:val="000000"/>
                <w:sz w:val="20"/>
                <w:szCs w:val="20"/>
              </w:rPr>
              <w:t>Consolidación, análisis y conclusiones</w:t>
            </w:r>
          </w:p>
        </w:tc>
      </w:tr>
      <w:tr w:rsidR="00FC443E" w14:paraId="3C5050A4" w14:textId="77777777" w:rsidTr="00D68A2B">
        <w:trPr>
          <w:cantSplit/>
          <w:trHeight w:val="450"/>
        </w:trPr>
        <w:tc>
          <w:tcPr>
            <w:tcW w:w="3405" w:type="dxa"/>
            <w:vAlign w:val="center"/>
          </w:tcPr>
          <w:p w14:paraId="6F506B0A" w14:textId="77777777" w:rsidR="00FC443E" w:rsidRDefault="72508945">
            <w:pPr>
              <w:spacing w:after="0"/>
              <w:jc w:val="left"/>
            </w:pPr>
            <w:r w:rsidRPr="00D68A2B">
              <w:rPr>
                <w:sz w:val="20"/>
                <w:szCs w:val="20"/>
              </w:rPr>
              <w:t>Jemima Solmaira Chavajay</w:t>
            </w:r>
          </w:p>
        </w:tc>
        <w:tc>
          <w:tcPr>
            <w:tcW w:w="1500" w:type="dxa"/>
            <w:vAlign w:val="center"/>
          </w:tcPr>
          <w:p w14:paraId="7B27438F" w14:textId="77777777" w:rsidR="00FC443E" w:rsidRDefault="72508945">
            <w:pPr>
              <w:spacing w:after="0"/>
              <w:jc w:val="left"/>
            </w:pPr>
            <w:r w:rsidRPr="00D68A2B">
              <w:rPr>
                <w:sz w:val="20"/>
                <w:szCs w:val="20"/>
              </w:rPr>
              <w:t>201801521</w:t>
            </w:r>
          </w:p>
        </w:tc>
        <w:tc>
          <w:tcPr>
            <w:tcW w:w="4469" w:type="dxa"/>
            <w:vAlign w:val="center"/>
          </w:tcPr>
          <w:p w14:paraId="2C57B891" w14:textId="77777777" w:rsidR="00FC443E" w:rsidRDefault="72508945" w:rsidP="00D68A2B">
            <w:pPr>
              <w:spacing w:after="0"/>
              <w:jc w:val="left"/>
              <w:rPr>
                <w:sz w:val="20"/>
                <w:szCs w:val="20"/>
              </w:rPr>
            </w:pPr>
            <w:r w:rsidRPr="00D68A2B">
              <w:rPr>
                <w:i w:val="0"/>
                <w:color w:val="000000"/>
                <w:sz w:val="20"/>
                <w:szCs w:val="20"/>
              </w:rPr>
              <w:t>Pruebas de flujo completo y portal del cliente</w:t>
            </w:r>
          </w:p>
        </w:tc>
      </w:tr>
      <w:tr w:rsidR="00FC443E" w14:paraId="4A6FED11" w14:textId="77777777" w:rsidTr="00D68A2B">
        <w:trPr>
          <w:cantSplit/>
        </w:trPr>
        <w:tc>
          <w:tcPr>
            <w:tcW w:w="3405" w:type="dxa"/>
            <w:vAlign w:val="center"/>
          </w:tcPr>
          <w:p w14:paraId="703285BB" w14:textId="77777777" w:rsidR="00763F57" w:rsidRDefault="00A4363D">
            <w:r>
              <w:rPr>
                <w:sz w:val="22"/>
              </w:rPr>
              <w:t>Alberto Josué Hernández Armas</w:t>
            </w:r>
          </w:p>
        </w:tc>
        <w:tc>
          <w:tcPr>
            <w:tcW w:w="1500" w:type="dxa"/>
            <w:vAlign w:val="center"/>
          </w:tcPr>
          <w:p w14:paraId="5D415530" w14:textId="77777777" w:rsidR="00763F57" w:rsidRDefault="00A4363D">
            <w:r>
              <w:rPr>
                <w:sz w:val="22"/>
              </w:rPr>
              <w:t>201903553</w:t>
            </w:r>
          </w:p>
        </w:tc>
        <w:tc>
          <w:tcPr>
            <w:tcW w:w="4469" w:type="dxa"/>
            <w:vAlign w:val="center"/>
          </w:tcPr>
          <w:p w14:paraId="2E6DEED3" w14:textId="77777777" w:rsidR="00763F57" w:rsidRDefault="00A4363D">
            <w:r>
              <w:rPr>
                <w:i w:val="0"/>
                <w:color w:val="000000"/>
                <w:sz w:val="20"/>
              </w:rPr>
              <w:t>Sitio web e integración con el ERP</w:t>
            </w:r>
          </w:p>
        </w:tc>
      </w:tr>
      <w:tr w:rsidR="00FC443E" w14:paraId="4F7AB98E" w14:textId="77777777" w:rsidTr="00D68A2B">
        <w:trPr>
          <w:cantSplit/>
        </w:trPr>
        <w:tc>
          <w:tcPr>
            <w:tcW w:w="3405" w:type="dxa"/>
            <w:vAlign w:val="center"/>
          </w:tcPr>
          <w:p w14:paraId="42E68BE7" w14:textId="77777777" w:rsidR="00763F57" w:rsidRDefault="00A4363D">
            <w:r>
              <w:rPr>
                <w:sz w:val="22"/>
              </w:rPr>
              <w:t>Brayan Emanuel García</w:t>
            </w:r>
          </w:p>
        </w:tc>
        <w:tc>
          <w:tcPr>
            <w:tcW w:w="1500" w:type="dxa"/>
            <w:vAlign w:val="center"/>
          </w:tcPr>
          <w:p w14:paraId="2191F7E2" w14:textId="77777777" w:rsidR="00763F57" w:rsidRDefault="00A4363D">
            <w:r>
              <w:rPr>
                <w:sz w:val="22"/>
              </w:rPr>
              <w:t>202300848</w:t>
            </w:r>
          </w:p>
        </w:tc>
        <w:tc>
          <w:tcPr>
            <w:tcW w:w="4469" w:type="dxa"/>
            <w:vAlign w:val="center"/>
          </w:tcPr>
          <w:p w14:paraId="77DF6035" w14:textId="77777777" w:rsidR="00763F57" w:rsidRDefault="00A4363D">
            <w:r>
              <w:rPr>
                <w:i w:val="0"/>
                <w:color w:val="000000"/>
                <w:sz w:val="20"/>
              </w:rPr>
              <w:t>CRM en el sitio y reportes de inteligencia de negocios</w:t>
            </w:r>
          </w:p>
        </w:tc>
      </w:tr>
    </w:tbl>
    <w:p w14:paraId="322D506F" w14:textId="77777777" w:rsidR="00FC443E" w:rsidRDefault="00FC443E">
      <w:pPr>
        <w:spacing w:after="0"/>
      </w:pPr>
    </w:p>
    <w:p w14:paraId="0F736F9E" w14:textId="77777777" w:rsidR="006C76D6" w:rsidRDefault="006C76D6">
      <w:pPr>
        <w:spacing w:after="0"/>
        <w:jc w:val="left"/>
        <w:rPr>
          <w:sz w:val="22"/>
          <w:szCs w:val="22"/>
        </w:rPr>
      </w:pPr>
    </w:p>
    <w:p w14:paraId="5A8DCA34" w14:textId="77777777" w:rsidR="00FC443E" w:rsidRDefault="006725BF">
      <w:pPr>
        <w:spacing w:after="40"/>
        <w:jc w:val="center"/>
        <w:rPr>
          <w:b/>
          <w:bCs/>
          <w:sz w:val="24"/>
          <w:szCs w:val="24"/>
        </w:rPr>
      </w:pPr>
      <w:r>
        <w:rPr>
          <w:b/>
          <w:bCs/>
          <w:sz w:val="24"/>
          <w:szCs w:val="24"/>
        </w:rPr>
        <w:t>Transformación Digital en E-Commerce con ERP, CRM y BI</w:t>
      </w:r>
    </w:p>
    <w:p w14:paraId="0C930383" w14:textId="77777777" w:rsidR="00FC443E" w:rsidRDefault="006725BF">
      <w:pPr>
        <w:spacing w:after="40"/>
        <w:jc w:val="center"/>
        <w:rPr>
          <w:sz w:val="24"/>
          <w:szCs w:val="24"/>
        </w:rPr>
      </w:pPr>
      <w:r>
        <w:rPr>
          <w:sz w:val="24"/>
          <w:szCs w:val="24"/>
        </w:rPr>
        <w:t>Caso: RutaMoto  ·  Fase 3  ·  MU-04: Sitio web e-commerce</w:t>
      </w:r>
      <w:proofErr w:type="spellStart"/>
      <w:proofErr w:type="gramStart"/>
      <w:r>
        <w:rPr>
          <w:sz w:val="24"/>
          <w:szCs w:val="24"/>
        </w:rPr>
      </w:r>
      <w:proofErr w:type="spellEnd"/>
      <w:r>
        <w:rPr>
          <w:sz w:val="24"/>
          <w:szCs w:val="24"/>
        </w:rPr>
      </w:r>
      <w:proofErr w:type="gramEnd"/>
      <w:r>
        <w:rPr>
          <w:sz w:val="24"/>
          <w:szCs w:val="24"/>
        </w:rPr>
      </w:r>
    </w:p>
    <w:p w14:paraId="7EFA6B2A" w14:textId="77777777" w:rsidR="00FC443E" w:rsidRDefault="006725BF">
      <w:pPr>
        <w:spacing w:after="0"/>
        <w:jc w:val="center"/>
        <w:rPr>
          <w:sz w:val="24"/>
          <w:szCs w:val="24"/>
        </w:rPr>
      </w:pPr>
      <w:r>
        <w:rPr>
          <w:sz w:val="24"/>
          <w:szCs w:val="24"/>
        </w:rPr>
        <w:t>GUATEMALA, 24 DE OCTUBRE DEL 2,026</w:t>
      </w:r>
    </w:p>
    <w:p>
      <w:r>
        <w:br w:type="page"/>
      </w:r>
    </w:p>
    <w:p>
      <w:r>
        <w:rPr>
          <w:b/>
          <w:sz w:val="28"/>
        </w:rPr>
        <w:t>Índice</w:t>
      </w:r>
    </w:p>
    <w:p>
      <w:r>
        <w:fldChar w:fldCharType="begin"/>
      </w:r>
      <w:r>
        <w:instrText xml:space="preserve">TOC \o "1-2" \h \z \u</w:instrText>
      </w:r>
      <w:r>
        <w:fldChar w:fldCharType="separate"/>
      </w:r>
      <w:r>
        <w:rPr>
          <w:i/>
          <w:color w:val="808080"/>
        </w:rPr>
        <w:t>Clic derecho › Actualizar campo (o F9) para generar el índice.</w:t>
      </w:r>
      <w:r>
        <w:fldChar w:fldCharType="end"/>
      </w:r>
    </w:p>
    <w:p>
      <w:r>
        <w:br w:type="page"/>
      </w:r>
    </w:p>
    <w:p>
      <w:pPr>
        <w:pStyle w:val="Ttulo1"/>
      </w:pPr>
      <w:r>
        <w:t>Instalación</w:t>
      </w:r>
    </w:p>
    <w:p>
      <w:pPr>
        <w:pStyle w:val="Ttulo2"/>
      </w:pPr>
      <w:r>
        <w:t>Respaldo de la base</w:t>
      </w:r>
    </w:p>
    <w:p>
      <w:r>
        <w:rPr>
          <w:b/>
          <w:i w:val="0"/>
          <w:color w:val="000000"/>
        </w:rPr>
        <w:t>Ruta: http://localhost:8069/web/database/manager › Respaldar, formato zip. En el proyecto está envuelto en el script 02_respaldo.ps1, que además genera un volcado SQL.</w:t>
      </w:r>
    </w:p>
    <w:p>
      <w:r>
        <w:rPr>
          <w:i w:val="0"/>
          <w:color w:val="000000"/>
        </w:rPr>
        <w:t>El sitio se monta sobre la base que ya opera desde la Fase 2, con 38 productos, 40 clientes y el historial de compras. Instalar módulos modifica el esquema de la base, así que el respaldo previo no es una formalidad: es el único punto de retorno si algo sale mal. Se generó el archivo rutamoto_2026-10-23_1440.zip, de 10 MB, antes de tocar nada.</w:t>
      </w:r>
    </w:p>
    <w:p>
      <w:pPr>
        <w:keepNext/>
        <w:jc w:val="center"/>
      </w:pPr>
      <w:r>
        <w:drawing>
          <wp:inline xmlns:a="http://schemas.openxmlformats.org/drawingml/2006/main" xmlns:pic="http://schemas.openxmlformats.org/drawingml/2006/picture">
            <wp:extent cx="5486400" cy="3105937"/>
            <wp:docPr id="1460843489" name="Picture 1460843489"/>
            <wp:cNvGraphicFramePr>
              <a:graphicFrameLocks noChangeAspect="1"/>
            </wp:cNvGraphicFramePr>
            <a:graphic>
              <a:graphicData uri="http://schemas.openxmlformats.org/drawingml/2006/picture">
                <pic:pic>
                  <pic:nvPicPr>
                    <pic:cNvPr id="0" name="f01_gestor_bases.png"/>
                    <pic:cNvPicPr/>
                  </pic:nvPicPr>
                  <pic:blipFill>
                    <a:blip r:embed="rId19"/>
                    <a:stretch>
                      <a:fillRect/>
                    </a:stretch>
                  </pic:blipFill>
                  <pic:spPr>
                    <a:xfrm>
                      <a:off x="0" y="0"/>
                      <a:ext cx="5486400" cy="3105937"/>
                    </a:xfrm>
                    <a:prstGeom prst="rect"/>
                  </pic:spPr>
                </pic:pic>
              </a:graphicData>
            </a:graphic>
          </wp:inline>
        </w:drawing>
      </w:r>
    </w:p>
    <w:p>
      <w:pPr>
        <w:jc w:val="center"/>
      </w:pPr>
      <w:r>
        <w:rPr>
          <w:i/>
          <w:color w:val="808080"/>
        </w:rPr>
        <w:t>Figura 1. Gestor de bases de datos, desde donde se respalda la base rutamoto antes de instalar. Elaboración propia.</w:t>
      </w:r>
    </w:p>
    <w:p>
      <w:pPr>
        <w:jc w:val="left"/>
      </w:pPr>
      <w:r>
        <w:rPr>
          <w:i/>
          <w:color w:val="808080"/>
        </w:rPr>
        <w:t>Resultado: un archivo comprimido con la base completa, guardado antes de instalar el sitio.</w:t>
      </w:r>
    </w:p>
    <w:p>
      <w:pPr>
        <w:pStyle w:val="Ttulo2"/>
      </w:pPr>
      <w:r>
        <w:t>Instalar Comercio electrónico</w:t>
      </w:r>
    </w:p>
    <w:p>
      <w:r>
        <w:rPr>
          <w:b/>
          <w:i w:val="0"/>
          <w:color w:val="000000"/>
        </w:rPr>
        <w:t>Ruta en Odoo: Aplicaciones › buscar «Comercio electrónico» › Activar.</w:t>
      </w:r>
    </w:p>
    <w:p>
      <w:r>
        <w:rPr>
          <w:i w:val="0"/>
          <w:color w:val="000000"/>
        </w:rPr>
        <w:t>Activar esa aplicación instala también Sitio web, el portal del cliente y el módulo de pagos, porque dependen unos de otros. Además se instalaron dos complementos que el caso necesita: Comercio electrónico con inventario, que es el que hace que la tienda lea las existencias reales del almacén, y Formulario de contacto del sitio, que convierte en iniciativa del CRM lo que un visitante escribe en «Contáctanos». La ficha del módulo es la prueba: cuando está instalado ofrece Actualizar y Desinstalar, no Activar.</w:t>
      </w:r>
    </w:p>
    <w:p>
      <w:pPr>
        <w:keepNext/>
        <w:jc w:val="center"/>
      </w:pPr>
      <w:r>
        <w:drawing>
          <wp:inline xmlns:a="http://schemas.openxmlformats.org/drawingml/2006/main" xmlns:pic="http://schemas.openxmlformats.org/drawingml/2006/picture">
            <wp:extent cx="5486400" cy="3105937"/>
            <wp:docPr id="1460843490" name="Picture 1460843490"/>
            <wp:cNvGraphicFramePr>
              <a:graphicFrameLocks noChangeAspect="1"/>
            </wp:cNvGraphicFramePr>
            <a:graphic>
              <a:graphicData uri="http://schemas.openxmlformats.org/drawingml/2006/picture">
                <pic:pic>
                  <pic:nvPicPr>
                    <pic:cNvPr id="0" name="f02_apps_ecommerce.png"/>
                    <pic:cNvPicPr/>
                  </pic:nvPicPr>
                  <pic:blipFill>
                    <a:blip r:embed="rId20"/>
                    <a:stretch>
                      <a:fillRect/>
                    </a:stretch>
                  </pic:blipFill>
                  <pic:spPr>
                    <a:xfrm>
                      <a:off x="0" y="0"/>
                      <a:ext cx="5486400" cy="3105937"/>
                    </a:xfrm>
                    <a:prstGeom prst="rect"/>
                  </pic:spPr>
                </pic:pic>
              </a:graphicData>
            </a:graphic>
          </wp:inline>
        </w:drawing>
      </w:r>
    </w:p>
    <w:p>
      <w:pPr>
        <w:jc w:val="center"/>
      </w:pPr>
      <w:r>
        <w:rPr>
          <w:i/>
          <w:color w:val="808080"/>
        </w:rPr>
        <w:t>Figura 2. Ficha del módulo de comercio electrónico, ya instalado. Elaboración propia.</w:t>
      </w:r>
    </w:p>
    <w:p>
      <w:pPr>
        <w:jc w:val="left"/>
      </w:pPr>
      <w:r>
        <w:rPr>
          <w:i/>
          <w:color w:val="808080"/>
        </w:rPr>
        <w:t>Resultado: comercio electrónico, sitio web, portal y pagos instalados sobre la misma base.</w:t>
      </w:r>
    </w:p>
    <w:p>
      <w:pPr>
        <w:pStyle w:val="Ttulo2"/>
      </w:pPr>
      <w:r>
        <w:t>Activar márgenes</w:t>
      </w:r>
    </w:p>
    <w:p>
      <w:r>
        <w:rPr>
          <w:b/>
          <w:i w:val="0"/>
          <w:color w:val="000000"/>
        </w:rPr>
        <w:t>Ruta en Odoo: Ventas › Configuración › Ajustes › Márgenes. Instala el módulo Márgenes en órdenes de venta.</w:t>
      </w:r>
    </w:p>
    <w:p>
      <w:r>
        <w:rPr>
          <w:i w:val="0"/>
          <w:color w:val="000000"/>
        </w:rPr>
        <w:t>Sin este módulo, el informe de ventas de Odoo muestra cuánto se vendió pero no cuánto se ganó, y el enunciado pide reportes de ventas y de ganancias. Con él, cada línea de pedido calcula la diferencia entre el precio de venta y el costo del producto, y esa columna queda disponible para los reportes de la sección de inteligencia de negocios.</w:t>
      </w:r>
    </w:p>
    <w:p>
      <w:pPr>
        <w:keepNext/>
        <w:jc w:val="center"/>
      </w:pPr>
      <w:r>
        <w:drawing>
          <wp:inline xmlns:a="http://schemas.openxmlformats.org/drawingml/2006/main" xmlns:pic="http://schemas.openxmlformats.org/drawingml/2006/picture">
            <wp:extent cx="5486400" cy="1292251"/>
            <wp:docPr id="1460843491" name="Picture 1460843491"/>
            <wp:cNvGraphicFramePr>
              <a:graphicFrameLocks noChangeAspect="1"/>
            </wp:cNvGraphicFramePr>
            <a:graphic>
              <a:graphicData uri="http://schemas.openxmlformats.org/drawingml/2006/picture">
                <pic:pic>
                  <pic:nvPicPr>
                    <pic:cNvPr id="0" name="f03_modulo_margenes.png"/>
                    <pic:cNvPicPr/>
                  </pic:nvPicPr>
                  <pic:blipFill>
                    <a:blip r:embed="rId21"/>
                    <a:stretch>
                      <a:fillRect/>
                    </a:stretch>
                  </pic:blipFill>
                  <pic:spPr>
                    <a:xfrm>
                      <a:off x="0" y="0"/>
                      <a:ext cx="5486400" cy="1292251"/>
                    </a:xfrm>
                    <a:prstGeom prst="rect"/>
                  </pic:spPr>
                </pic:pic>
              </a:graphicData>
            </a:graphic>
          </wp:inline>
        </w:drawing>
      </w:r>
    </w:p>
    <w:p>
      <w:pPr>
        <w:jc w:val="center"/>
      </w:pPr>
      <w:r>
        <w:rPr>
          <w:i/>
          <w:color w:val="808080"/>
        </w:rPr>
        <w:t>Figura 3. Módulo de márgenes en órdenes de venta, instalado. Elaboración propia.</w:t>
      </w:r>
    </w:p>
    <w:p>
      <w:pPr>
        <w:jc w:val="left"/>
      </w:pPr>
      <w:r>
        <w:rPr>
          <w:i/>
          <w:color w:val="808080"/>
        </w:rPr>
        <w:t>Resultado: el informe de ventas puede agrupar y sumar por margen.</w:t>
      </w:r>
    </w:p>
    <w:p>
      <w:pPr>
        <w:pStyle w:val="Ttulo2"/>
      </w:pPr>
      <w:r>
        <w:t>Validación del capítulo 1</w:t>
      </w:r>
    </w:p>
    <w:tbl>
      <w:tblPr>
        <w:tblStyle w:val="Tablaconcuadrcula"/>
        <w:tblW w:type="auto" w:w="0"/>
        <w:tblLayout w:type="fixed"/>
        <w:tblLook w:firstColumn="1" w:firstRow="1" w:lastColumn="0" w:lastRow="0" w:noHBand="0" w:noVBand="1" w:val="04A0"/>
      </w:tblPr>
      <w:tblGrid>
        <w:gridCol w:w="3084"/>
        <w:gridCol w:w="3084"/>
        <w:gridCol w:w="3084"/>
      </w:tblGrid>
      <w:tr>
        <w:trPr>
          <w:cantSplit/>
          <w:tblHeader w:val="true"/>
        </w:trPr>
        <w:tc>
          <w:tcPr>
            <w:tcW w:type="dxa" w:w="3628"/>
          </w:tcPr>
          <w:p>
            <w:pPr>
              <w:keepNext/>
              <w:spacing w:after="0" w:line="240" w:lineRule="auto"/>
              <w:jc w:val="left"/>
            </w:pPr>
            <w:r>
              <w:rPr>
                <w:b/>
                <w:sz w:val="20"/>
              </w:rPr>
              <w:t>Comprobación</w:t>
            </w:r>
          </w:p>
        </w:tc>
        <w:tc>
          <w:tcPr>
            <w:tcW w:type="dxa" w:w="2721"/>
          </w:tcPr>
          <w:p>
            <w:pPr>
              <w:keepNext/>
              <w:spacing w:after="0" w:line="240" w:lineRule="auto"/>
              <w:jc w:val="left"/>
            </w:pPr>
            <w:r>
              <w:rPr>
                <w:b/>
                <w:sz w:val="20"/>
              </w:rPr>
              <w:t>Esperado</w:t>
            </w:r>
          </w:p>
        </w:tc>
        <w:tc>
          <w:tcPr>
            <w:tcW w:type="dxa" w:w="2721"/>
          </w:tcPr>
          <w:p>
            <w:pPr>
              <w:keepNext/>
              <w:spacing w:after="0" w:line="240" w:lineRule="auto"/>
              <w:jc w:val="left"/>
            </w:pPr>
            <w:r>
              <w:rPr>
                <w:b/>
                <w:sz w:val="20"/>
              </w:rPr>
              <w:t>Obtenido</w:t>
            </w:r>
          </w:p>
        </w:tc>
      </w:tr>
      <w:tr>
        <w:trPr>
          <w:cantSplit/>
        </w:trPr>
        <w:tc>
          <w:tcPr>
            <w:tcW w:type="dxa" w:w="3628"/>
          </w:tcPr>
          <w:p>
            <w:pPr>
              <w:keepNext/>
              <w:spacing w:after="0" w:line="240" w:lineRule="auto"/>
              <w:jc w:val="left"/>
            </w:pPr>
            <w:r>
              <w:rPr>
                <w:i w:val="0"/>
                <w:color w:val="000000"/>
                <w:sz w:val="20"/>
              </w:rPr>
              <w:t>Módulos instalados</w:t>
            </w:r>
          </w:p>
        </w:tc>
        <w:tc>
          <w:tcPr>
            <w:tcW w:type="dxa" w:w="2721"/>
          </w:tcPr>
          <w:p>
            <w:pPr>
              <w:keepNext/>
              <w:spacing w:after="0" w:line="240" w:lineRule="auto"/>
              <w:jc w:val="left"/>
            </w:pPr>
            <w:r>
              <w:rPr>
                <w:i w:val="0"/>
                <w:color w:val="000000"/>
                <w:sz w:val="20"/>
              </w:rPr>
              <w:t>Comercio electrónico, Sitio web, portal y pagos</w:t>
            </w:r>
          </w:p>
        </w:tc>
        <w:tc>
          <w:tcPr>
            <w:tcW w:type="dxa" w:w="2721"/>
          </w:tcPr>
          <w:p>
            <w:pPr>
              <w:keepNext/>
              <w:spacing w:after="0" w:line="240" w:lineRule="auto"/>
              <w:jc w:val="left"/>
            </w:pPr>
            <w:r>
              <w:rPr>
                <w:i w:val="0"/>
                <w:color w:val="000000"/>
                <w:sz w:val="20"/>
              </w:rPr>
              <w:t>Los cuatro instalados, más inventario en el sitio y formulario de contacto</w:t>
            </w:r>
          </w:p>
        </w:tc>
      </w:tr>
      <w:tr>
        <w:trPr>
          <w:cantSplit/>
        </w:trPr>
        <w:tc>
          <w:tcPr>
            <w:tcW w:type="dxa" w:w="3628"/>
          </w:tcPr>
          <w:p>
            <w:pPr>
              <w:keepNext w:val="0"/>
              <w:spacing w:after="0" w:line="240" w:lineRule="auto"/>
              <w:jc w:val="left"/>
            </w:pPr>
            <w:r>
              <w:rPr>
                <w:i w:val="0"/>
                <w:color w:val="000000"/>
                <w:sz w:val="20"/>
              </w:rPr>
              <w:t>Respaldo previo</w:t>
            </w:r>
          </w:p>
        </w:tc>
        <w:tc>
          <w:tcPr>
            <w:tcW w:type="dxa" w:w="2721"/>
          </w:tcPr>
          <w:p>
            <w:pPr>
              <w:keepNext w:val="0"/>
              <w:spacing w:after="0" w:line="240" w:lineRule="auto"/>
              <w:jc w:val="left"/>
            </w:pPr>
            <w:r>
              <w:rPr>
                <w:i w:val="0"/>
                <w:color w:val="000000"/>
                <w:sz w:val="20"/>
              </w:rPr>
              <w:t>Archivo .zip antes de instalar</w:t>
            </w:r>
          </w:p>
        </w:tc>
        <w:tc>
          <w:tcPr>
            <w:tcW w:type="dxa" w:w="2721"/>
          </w:tcPr>
          <w:p>
            <w:pPr>
              <w:keepNext w:val="0"/>
              <w:spacing w:after="0" w:line="240" w:lineRule="auto"/>
              <w:jc w:val="left"/>
            </w:pPr>
            <w:r>
              <w:rPr>
                <w:i w:val="0"/>
                <w:color w:val="000000"/>
                <w:sz w:val="20"/>
              </w:rPr>
              <w:t>rutamoto_2026-10-23_1440.zip, 10 MB</w:t>
            </w:r>
          </w:p>
        </w:tc>
      </w:tr>
      <w:tr>
        <w:trPr>
          <w:cantSplit/>
        </w:trPr>
        <w:tc>
          <w:tcPr>
            <w:tcW w:type="dxa" w:w="3628"/>
          </w:tcPr>
          <w:p>
            <w:pPr>
              <w:keepNext w:val="0"/>
              <w:spacing w:after="0" w:line="240" w:lineRule="auto"/>
              <w:jc w:val="left"/>
            </w:pPr>
            <w:r>
              <w:rPr>
                <w:i w:val="0"/>
                <w:color w:val="000000"/>
                <w:sz w:val="20"/>
              </w:rPr>
              <w:t>Márgenes en ventas</w:t>
            </w:r>
          </w:p>
        </w:tc>
        <w:tc>
          <w:tcPr>
            <w:tcW w:type="dxa" w:w="2721"/>
          </w:tcPr>
          <w:p>
            <w:pPr>
              <w:keepNext w:val="0"/>
              <w:spacing w:after="0" w:line="240" w:lineRule="auto"/>
              <w:jc w:val="left"/>
            </w:pPr>
            <w:r>
              <w:rPr>
                <w:i w:val="0"/>
                <w:color w:val="000000"/>
                <w:sz w:val="20"/>
              </w:rPr>
              <w:t>Módulo instalado</w:t>
            </w:r>
          </w:p>
        </w:tc>
        <w:tc>
          <w:tcPr>
            <w:tcW w:type="dxa" w:w="2721"/>
          </w:tcPr>
          <w:p>
            <w:pPr>
              <w:keepNext w:val="0"/>
              <w:spacing w:after="0" w:line="240" w:lineRule="auto"/>
              <w:jc w:val="left"/>
            </w:pPr>
            <w:r>
              <w:rPr>
                <w:i w:val="0"/>
                <w:color w:val="000000"/>
                <w:sz w:val="20"/>
              </w:rPr>
              <w:t>Instalado: el informe de ventas ya suma margen</w:t>
            </w:r>
          </w:p>
        </w:tc>
      </w:tr>
    </w:tbl>
    <w:p/>
    <w:p>
      <w:pPr>
        <w:pStyle w:val="Ttulo2"/>
      </w:pPr>
      <w:r>
        <w:t>Problemas encontrados en el capítulo 1</w:t>
      </w:r>
    </w:p>
    <w:p>
      <w:r>
        <w:rPr>
          <w:i w:val="0"/>
          <w:color w:val="000000"/>
        </w:rPr>
        <w:t>No hubo. La instalación de comercio electrónico arrastró sola sus dependencias y la base siguió respondiendo con normalidad.</w:t>
      </w:r>
    </w:p>
    <w:p>
      <w:pPr>
        <w:pStyle w:val="Ttulo1"/>
      </w:pPr>
      <w:r>
        <w:t>Catálogo</w:t>
      </w:r>
    </w:p>
    <w:p>
      <w:pPr>
        <w:pStyle w:val="Ttulo2"/>
      </w:pPr>
      <w:r>
        <w:t>Categorías del sitio</w:t>
      </w:r>
    </w:p>
    <w:p>
      <w:r>
        <w:rPr>
          <w:b/>
          <w:i w:val="0"/>
          <w:color w:val="000000"/>
        </w:rPr>
        <w:t>Ruta en Odoo: Sitio web › Configuración › Categorías de comercio electrónico.</w:t>
      </w:r>
    </w:p>
    <w:p>
      <w:r>
        <w:rPr>
          <w:i w:val="0"/>
          <w:color w:val="000000"/>
        </w:rPr>
        <w:t>Las categorías de la tienda son distintas de las categorías internas de producto: las primeras son el menú que ve el cliente, las segundas sirven para la contabilidad y los informes. Se crearon las seis con el mismo nombre que las internas, para que el catálogo del sitio y el del ERP se lean igual, y se asignó cada uno de los 38 productos a la suya.</w:t>
      </w:r>
    </w:p>
    <w:p>
      <w:pPr>
        <w:keepNext/>
        <w:jc w:val="center"/>
      </w:pPr>
      <w:r>
        <w:drawing>
          <wp:inline xmlns:a="http://schemas.openxmlformats.org/drawingml/2006/main" xmlns:pic="http://schemas.openxmlformats.org/drawingml/2006/picture">
            <wp:extent cx="5486400" cy="3105937"/>
            <wp:docPr id="1460843492" name="Picture 1460843492"/>
            <wp:cNvGraphicFramePr>
              <a:graphicFrameLocks noChangeAspect="1"/>
            </wp:cNvGraphicFramePr>
            <a:graphic>
              <a:graphicData uri="http://schemas.openxmlformats.org/drawingml/2006/picture">
                <pic:pic>
                  <pic:nvPicPr>
                    <pic:cNvPr id="0" name="f04_categorias_ecommerce.png"/>
                    <pic:cNvPicPr/>
                  </pic:nvPicPr>
                  <pic:blipFill>
                    <a:blip r:embed="rId22"/>
                    <a:stretch>
                      <a:fillRect/>
                    </a:stretch>
                  </pic:blipFill>
                  <pic:spPr>
                    <a:xfrm>
                      <a:off x="0" y="0"/>
                      <a:ext cx="5486400" cy="3105937"/>
                    </a:xfrm>
                    <a:prstGeom prst="rect"/>
                  </pic:spPr>
                </pic:pic>
              </a:graphicData>
            </a:graphic>
          </wp:inline>
        </w:drawing>
      </w:r>
    </w:p>
    <w:p>
      <w:pPr>
        <w:jc w:val="center"/>
      </w:pPr>
      <w:r>
        <w:rPr>
          <w:i/>
          <w:color w:val="808080"/>
        </w:rPr>
        <w:t>Figura 4. Las seis categorías de comercio electrónico que arman el menú de la tienda. Elaboración propia.</w:t>
      </w:r>
    </w:p>
    <w:p>
      <w:pPr>
        <w:jc w:val="left"/>
      </w:pPr>
      <w:r>
        <w:rPr>
          <w:i/>
          <w:color w:val="808080"/>
        </w:rPr>
        <w:t>Resultado: seis categorías, con 6 o 7 productos cada una.</w:t>
      </w:r>
    </w:p>
    <w:p>
      <w:pPr>
        <w:pStyle w:val="Ttulo2"/>
      </w:pPr>
      <w:r>
        <w:t>Publicar los productos</w:t>
      </w:r>
    </w:p>
    <w:p>
      <w:r>
        <w:rPr>
          <w:b/>
          <w:i w:val="0"/>
          <w:color w:val="000000"/>
        </w:rPr>
        <w:t>Ruta en Odoo: Sitio web › Comercio electrónico › Páginas del producto.</w:t>
      </w:r>
    </w:p>
    <w:p>
      <w:r>
        <w:rPr>
          <w:i w:val="0"/>
          <w:color w:val="000000"/>
        </w:rPr>
        <w:t>Un producto existe en el ERP aunque no esté publicado: publicarlo es lo que lo hace visible en la tienda. Se publicaron los 38 del catálogo de una sola vez. En esta misma lista se ve, para cada uno, la dirección con la que aparece en el sitio, su categoría, su precio y las unidades a la mano, que es el dato que viene del almacén.</w:t>
      </w:r>
    </w:p>
    <w:p>
      <w:pPr>
        <w:keepNext/>
        <w:jc w:val="center"/>
      </w:pPr>
      <w:r>
        <w:drawing>
          <wp:inline xmlns:a="http://schemas.openxmlformats.org/drawingml/2006/main" xmlns:pic="http://schemas.openxmlformats.org/drawingml/2006/picture">
            <wp:extent cx="5486400" cy="3105937"/>
            <wp:docPr id="1460843493" name="Picture 1460843493"/>
            <wp:cNvGraphicFramePr>
              <a:graphicFrameLocks noChangeAspect="1"/>
            </wp:cNvGraphicFramePr>
            <a:graphic>
              <a:graphicData uri="http://schemas.openxmlformats.org/drawingml/2006/picture">
                <pic:pic>
                  <pic:nvPicPr>
                    <pic:cNvPr id="0" name="f05_productos_publicados.png"/>
                    <pic:cNvPicPr/>
                  </pic:nvPicPr>
                  <pic:blipFill>
                    <a:blip r:embed="rId23"/>
                    <a:stretch>
                      <a:fillRect/>
                    </a:stretch>
                  </pic:blipFill>
                  <pic:spPr>
                    <a:xfrm>
                      <a:off x="0" y="0"/>
                      <a:ext cx="5486400" cy="3105937"/>
                    </a:xfrm>
                    <a:prstGeom prst="rect"/>
                  </pic:spPr>
                </pic:pic>
              </a:graphicData>
            </a:graphic>
          </wp:inline>
        </w:drawing>
      </w:r>
    </w:p>
    <w:p>
      <w:pPr>
        <w:jc w:val="center"/>
      </w:pPr>
      <w:r>
        <w:rPr>
          <w:i/>
          <w:color w:val="808080"/>
        </w:rPr>
        <w:t>Figura 5. Los 38 productos publicados, con su dirección en el sitio, su precio y su existencia. Elaboración propia.</w:t>
      </w:r>
    </w:p>
    <w:p>
      <w:pPr>
        <w:jc w:val="left"/>
      </w:pPr>
      <w:r>
        <w:rPr>
          <w:i/>
          <w:color w:val="808080"/>
        </w:rPr>
        <w:t>Resultado: 38 productos publicados y navegables por categoría.</w:t>
      </w:r>
    </w:p>
    <w:p>
      <w:pPr>
        <w:pStyle w:val="Ttulo2"/>
      </w:pPr>
      <w:r>
        <w:t>No vender sin existencia</w:t>
      </w:r>
    </w:p>
    <w:p>
      <w:r>
        <w:rPr>
          <w:b/>
          <w:i w:val="0"/>
          <w:color w:val="000000"/>
        </w:rPr>
        <w:t>Ruta en Odoo: Páginas del producto › abrir uno › pestaña Comercio electrónico, casilla «Continuar vendiendo cuando no hay existencia».</w:t>
      </w:r>
    </w:p>
    <w:p>
      <w:r>
        <w:rPr>
          <w:i w:val="0"/>
          <w:color w:val="000000"/>
        </w:rPr>
        <w:t>Se desactivó esa casilla en los 38 productos y se activó la que muestra la existencia en la ficha pública. La consecuencia es que la tienda deja de vender un producto en cuanto el almacén llega a cero, sin que nadie lo marque a mano. Es la prueba más directa de que el sitio y el ERP comparten los datos: no hay dos inventarios que sincronizar, hay uno solo.</w:t>
      </w:r>
    </w:p>
    <w:p>
      <w:pPr>
        <w:keepNext/>
        <w:jc w:val="center"/>
      </w:pPr>
      <w:r>
        <w:drawing>
          <wp:inline xmlns:a="http://schemas.openxmlformats.org/drawingml/2006/main" xmlns:pic="http://schemas.openxmlformats.org/drawingml/2006/picture">
            <wp:extent cx="5486400" cy="3105937"/>
            <wp:docPr id="1460843494" name="Picture 1460843494"/>
            <wp:cNvGraphicFramePr>
              <a:graphicFrameLocks noChangeAspect="1"/>
            </wp:cNvGraphicFramePr>
            <a:graphic>
              <a:graphicData uri="http://schemas.openxmlformats.org/drawingml/2006/picture">
                <pic:pic>
                  <pic:nvPicPr>
                    <pic:cNvPr id="0" name="f06_producto_en_el_sitio.png"/>
                    <pic:cNvPicPr/>
                  </pic:nvPicPr>
                  <pic:blipFill>
                    <a:blip r:embed="rId24"/>
                    <a:stretch>
                      <a:fillRect/>
                    </a:stretch>
                  </pic:blipFill>
                  <pic:spPr>
                    <a:xfrm>
                      <a:off x="0" y="0"/>
                      <a:ext cx="5486400" cy="3105937"/>
                    </a:xfrm>
                    <a:prstGeom prst="rect"/>
                  </pic:spPr>
                </pic:pic>
              </a:graphicData>
            </a:graphic>
          </wp:inline>
        </w:drawing>
      </w:r>
    </w:p>
    <w:p>
      <w:pPr>
        <w:jc w:val="center"/>
      </w:pPr>
      <w:r>
        <w:rPr>
          <w:i/>
          <w:color w:val="808080"/>
        </w:rPr>
        <w:t>Figura 6. Cada producto del sitio muestra las unidades a la mano que tiene en el almacén. Elaboración propia.</w:t>
      </w:r>
    </w:p>
    <w:p>
      <w:pPr>
        <w:jc w:val="left"/>
      </w:pPr>
      <w:r>
        <w:rPr>
          <w:i/>
          <w:color w:val="808080"/>
        </w:rPr>
        <w:t>Resultado: ningún producto se puede comprar en el sitio por encima de su existencia real.</w:t>
      </w:r>
    </w:p>
    <w:p>
      <w:pPr>
        <w:pStyle w:val="Ttulo2"/>
      </w:pPr>
      <w:r>
        <w:t>La tienda vista por un cliente</w:t>
      </w:r>
    </w:p>
    <w:p>
      <w:r>
        <w:rPr>
          <w:b/>
          <w:i w:val="0"/>
          <w:color w:val="000000"/>
        </w:rPr>
        <w:t>Ruta: http://localhost:8069/shop, en una ventana de incógnito para verla sin la sesión del administrador.</w:t>
      </w:r>
    </w:p>
    <w:p>
      <w:r>
        <w:rPr>
          <w:i w:val="0"/>
          <w:color w:val="000000"/>
        </w:rPr>
        <w:t>Así queda la tienda para quien entra sin haber iniciado sesión: el logotipo de la empresa, el menú de categorías, el buscador, el filtro por rango de precio y los productos con su ilustración y su precio en quetzales. El precio que se muestra es el mismo del catálogo del ERP, con el impuesto incluido.</w:t>
      </w:r>
    </w:p>
    <w:p>
      <w:pPr>
        <w:keepNext/>
        <w:jc w:val="center"/>
      </w:pPr>
      <w:r>
        <w:drawing>
          <wp:inline xmlns:a="http://schemas.openxmlformats.org/drawingml/2006/main" xmlns:pic="http://schemas.openxmlformats.org/drawingml/2006/picture">
            <wp:extent cx="5486400" cy="3105937"/>
            <wp:docPr id="1460843495" name="Picture 1460843495"/>
            <wp:cNvGraphicFramePr>
              <a:graphicFrameLocks noChangeAspect="1"/>
            </wp:cNvGraphicFramePr>
            <a:graphic>
              <a:graphicData uri="http://schemas.openxmlformats.org/drawingml/2006/picture">
                <pic:pic>
                  <pic:nvPicPr>
                    <pic:cNvPr id="0" name="f07_tienda.png"/>
                    <pic:cNvPicPr/>
                  </pic:nvPicPr>
                  <pic:blipFill>
                    <a:blip r:embed="rId25"/>
                    <a:stretch>
                      <a:fillRect/>
                    </a:stretch>
                  </pic:blipFill>
                  <pic:spPr>
                    <a:xfrm>
                      <a:off x="0" y="0"/>
                      <a:ext cx="5486400" cy="3105937"/>
                    </a:xfrm>
                    <a:prstGeom prst="rect"/>
                  </pic:spPr>
                </pic:pic>
              </a:graphicData>
            </a:graphic>
          </wp:inline>
        </w:drawing>
      </w:r>
    </w:p>
    <w:p>
      <w:pPr>
        <w:jc w:val="center"/>
      </w:pPr>
      <w:r>
        <w:rPr>
          <w:i/>
          <w:color w:val="808080"/>
        </w:rPr>
        <w:t>Figura 7. La tienda de RutaMoto vista por un visitante, con sus categorías y precios. Elaboración propia.</w:t>
      </w:r>
    </w:p>
    <w:p>
      <w:pPr>
        <w:jc w:val="center"/>
      </w:pPr>
      <w:r>
        <w:drawing>
          <wp:inline xmlns:a="http://schemas.openxmlformats.org/drawingml/2006/main" xmlns:pic="http://schemas.openxmlformats.org/drawingml/2006/picture">
            <wp:extent cx="5486400" cy="3105937"/>
            <wp:docPr id="1460843496" name="Picture 1460843496"/>
            <wp:cNvGraphicFramePr>
              <a:graphicFrameLocks noChangeAspect="1"/>
            </wp:cNvGraphicFramePr>
            <a:graphic>
              <a:graphicData uri="http://schemas.openxmlformats.org/drawingml/2006/picture">
                <pic:pic>
                  <pic:nvPicPr>
                    <pic:cNvPr id="0" name="f08_producto_en_la_tienda.png"/>
                    <pic:cNvPicPr/>
                  </pic:nvPicPr>
                  <pic:blipFill>
                    <a:blip r:embed="rId26"/>
                    <a:stretch>
                      <a:fillRect/>
                    </a:stretch>
                  </pic:blipFill>
                  <pic:spPr>
                    <a:xfrm>
                      <a:off x="0" y="0"/>
                      <a:ext cx="5486400" cy="3105937"/>
                    </a:xfrm>
                    <a:prstGeom prst="rect"/>
                  </pic:spPr>
                </pic:pic>
              </a:graphicData>
            </a:graphic>
          </wp:inline>
        </w:drawing>
      </w:r>
    </w:p>
    <w:p>
      <w:pPr>
        <w:jc w:val="center"/>
      </w:pPr>
      <w:r>
        <w:rPr>
          <w:i/>
          <w:color w:val="808080"/>
        </w:rPr>
        <w:t>Figura 8. Ficha de LUB-001 en el sitio, con su precio de Q 45.00 y el botón de agregar al carrito. Elaboración propia.</w:t>
      </w:r>
    </w:p>
    <w:p>
      <w:pPr>
        <w:jc w:val="left"/>
      </w:pPr>
      <w:r>
        <w:rPr>
          <w:i/>
          <w:color w:val="808080"/>
        </w:rPr>
        <w:t>Resultado: los 38 productos visibles y comprables, al mismo precio que en el ERP.</w:t>
      </w:r>
    </w:p>
    <w:p>
      <w:pPr>
        <w:pStyle w:val="Ttulo2"/>
      </w:pPr>
      <w:r>
        <w:t>Validación del capítulo 2</w:t>
      </w:r>
    </w:p>
    <w:tbl>
      <w:tblPr>
        <w:tblStyle w:val="Tablaconcuadrcula"/>
        <w:tblW w:type="auto" w:w="0"/>
        <w:tblLayout w:type="fixed"/>
        <w:tblLook w:firstColumn="1" w:firstRow="1" w:lastColumn="0" w:lastRow="0" w:noHBand="0" w:noVBand="1" w:val="04A0"/>
      </w:tblPr>
      <w:tblGrid>
        <w:gridCol w:w="3084"/>
        <w:gridCol w:w="3084"/>
        <w:gridCol w:w="3084"/>
      </w:tblGrid>
      <w:tr>
        <w:trPr>
          <w:cantSplit/>
          <w:tblHeader w:val="true"/>
        </w:trPr>
        <w:tc>
          <w:tcPr>
            <w:tcW w:type="dxa" w:w="3628"/>
          </w:tcPr>
          <w:p>
            <w:pPr>
              <w:keepNext/>
              <w:spacing w:after="0" w:line="240" w:lineRule="auto"/>
              <w:jc w:val="left"/>
            </w:pPr>
            <w:r>
              <w:rPr>
                <w:b/>
                <w:sz w:val="20"/>
              </w:rPr>
              <w:t>Comprobación</w:t>
            </w:r>
          </w:p>
        </w:tc>
        <w:tc>
          <w:tcPr>
            <w:tcW w:type="dxa" w:w="2721"/>
          </w:tcPr>
          <w:p>
            <w:pPr>
              <w:keepNext/>
              <w:spacing w:after="0" w:line="240" w:lineRule="auto"/>
              <w:jc w:val="left"/>
            </w:pPr>
            <w:r>
              <w:rPr>
                <w:b/>
                <w:sz w:val="20"/>
              </w:rPr>
              <w:t>Esperado</w:t>
            </w:r>
          </w:p>
        </w:tc>
        <w:tc>
          <w:tcPr>
            <w:tcW w:type="dxa" w:w="2721"/>
          </w:tcPr>
          <w:p>
            <w:pPr>
              <w:keepNext/>
              <w:spacing w:after="0" w:line="240" w:lineRule="auto"/>
              <w:jc w:val="left"/>
            </w:pPr>
            <w:r>
              <w:rPr>
                <w:b/>
                <w:sz w:val="20"/>
              </w:rPr>
              <w:t>Obtenido</w:t>
            </w:r>
          </w:p>
        </w:tc>
      </w:tr>
      <w:tr>
        <w:trPr>
          <w:cantSplit/>
        </w:trPr>
        <w:tc>
          <w:tcPr>
            <w:tcW w:type="dxa" w:w="3628"/>
          </w:tcPr>
          <w:p>
            <w:pPr>
              <w:keepNext/>
              <w:spacing w:after="0" w:line="240" w:lineRule="auto"/>
              <w:jc w:val="left"/>
            </w:pPr>
            <w:r>
              <w:rPr>
                <w:i w:val="0"/>
                <w:color w:val="000000"/>
                <w:sz w:val="20"/>
              </w:rPr>
              <w:t>Categorías del sitio</w:t>
            </w:r>
          </w:p>
        </w:tc>
        <w:tc>
          <w:tcPr>
            <w:tcW w:type="dxa" w:w="2721"/>
          </w:tcPr>
          <w:p>
            <w:pPr>
              <w:keepNext/>
              <w:spacing w:after="0" w:line="240" w:lineRule="auto"/>
              <w:jc w:val="left"/>
            </w:pPr>
            <w:r>
              <w:rPr>
                <w:i w:val="0"/>
                <w:color w:val="000000"/>
                <w:sz w:val="20"/>
              </w:rPr>
              <w:t>6</w:t>
            </w:r>
          </w:p>
        </w:tc>
        <w:tc>
          <w:tcPr>
            <w:tcW w:type="dxa" w:w="2721"/>
          </w:tcPr>
          <w:p>
            <w:pPr>
              <w:keepNext/>
              <w:spacing w:after="0" w:line="240" w:lineRule="auto"/>
              <w:jc w:val="left"/>
            </w:pPr>
            <w:r>
              <w:rPr>
                <w:i w:val="0"/>
                <w:color w:val="000000"/>
                <w:sz w:val="20"/>
              </w:rPr>
              <w:t>6, con 6 o 7 productos cada una</w:t>
            </w:r>
          </w:p>
        </w:tc>
      </w:tr>
      <w:tr>
        <w:trPr>
          <w:cantSplit/>
        </w:trPr>
        <w:tc>
          <w:tcPr>
            <w:tcW w:type="dxa" w:w="3628"/>
          </w:tcPr>
          <w:p>
            <w:pPr>
              <w:keepNext w:val="0"/>
              <w:spacing w:after="0" w:line="240" w:lineRule="auto"/>
              <w:jc w:val="left"/>
            </w:pPr>
            <w:r>
              <w:rPr>
                <w:i w:val="0"/>
                <w:color w:val="000000"/>
                <w:sz w:val="20"/>
              </w:rPr>
              <w:t>Productos publicados</w:t>
            </w:r>
          </w:p>
        </w:tc>
        <w:tc>
          <w:tcPr>
            <w:tcW w:type="dxa" w:w="2721"/>
          </w:tcPr>
          <w:p>
            <w:pPr>
              <w:keepNext w:val="0"/>
              <w:spacing w:after="0" w:line="240" w:lineRule="auto"/>
              <w:jc w:val="left"/>
            </w:pPr>
            <w:r>
              <w:rPr>
                <w:i w:val="0"/>
                <w:color w:val="000000"/>
                <w:sz w:val="20"/>
              </w:rPr>
              <w:t>38</w:t>
            </w:r>
          </w:p>
        </w:tc>
        <w:tc>
          <w:tcPr>
            <w:tcW w:type="dxa" w:w="2721"/>
          </w:tcPr>
          <w:p>
            <w:pPr>
              <w:keepNext w:val="0"/>
              <w:spacing w:after="0" w:line="240" w:lineRule="auto"/>
              <w:jc w:val="left"/>
            </w:pPr>
            <w:r>
              <w:rPr>
                <w:i w:val="0"/>
                <w:color w:val="000000"/>
                <w:sz w:val="20"/>
              </w:rPr>
              <w:t>38</w:t>
            </w:r>
          </w:p>
        </w:tc>
      </w:tr>
      <w:tr>
        <w:trPr>
          <w:cantSplit/>
        </w:trPr>
        <w:tc>
          <w:tcPr>
            <w:tcW w:type="dxa" w:w="3628"/>
          </w:tcPr>
          <w:p>
            <w:pPr>
              <w:keepNext w:val="0"/>
              <w:spacing w:after="0" w:line="240" w:lineRule="auto"/>
              <w:jc w:val="left"/>
            </w:pPr>
            <w:r>
              <w:rPr>
                <w:i w:val="0"/>
                <w:color w:val="000000"/>
                <w:sz w:val="20"/>
              </w:rPr>
              <w:t>Venta sin existencia</w:t>
            </w:r>
          </w:p>
        </w:tc>
        <w:tc>
          <w:tcPr>
            <w:tcW w:type="dxa" w:w="2721"/>
          </w:tcPr>
          <w:p>
            <w:pPr>
              <w:keepNext w:val="0"/>
              <w:spacing w:after="0" w:line="240" w:lineRule="auto"/>
              <w:jc w:val="left"/>
            </w:pPr>
            <w:r>
              <w:rPr>
                <w:i w:val="0"/>
                <w:color w:val="000000"/>
                <w:sz w:val="20"/>
              </w:rPr>
              <w:t>Bloqueada</w:t>
            </w:r>
          </w:p>
        </w:tc>
        <w:tc>
          <w:tcPr>
            <w:tcW w:type="dxa" w:w="2721"/>
          </w:tcPr>
          <w:p>
            <w:pPr>
              <w:keepNext w:val="0"/>
              <w:spacing w:after="0" w:line="240" w:lineRule="auto"/>
              <w:jc w:val="left"/>
            </w:pPr>
            <w:r>
              <w:rPr>
                <w:i w:val="0"/>
                <w:color w:val="000000"/>
                <w:sz w:val="20"/>
              </w:rPr>
              <w:t>Bloqueada en los 38; la existencia se muestra en la ficha</w:t>
            </w:r>
          </w:p>
        </w:tc>
      </w:tr>
    </w:tbl>
    <w:p/>
    <w:p>
      <w:pPr>
        <w:pStyle w:val="Ttulo2"/>
      </w:pPr>
      <w:r>
        <w:t>Problemas encontrados en el capítulo 2</w:t>
      </w:r>
    </w:p>
    <w:p>
      <w:r>
        <w:rPr>
          <w:i w:val="0"/>
          <w:color w:val="000000"/>
        </w:rPr>
        <w:t>La tienda mostraba los precios sin impuesto, de modo que LUB-001 aparecía en Q 40.18 y no en los Q 45.00 del catálogo. El sitio trae esa opción desactivada por omisión. Se cambió a precio con impuesto incluido, que es como se publican los precios al consumidor en Guatemala y como están en el archivo de datos maestros. Además, el sitio salía con el logotipo de ejemplo de Odoo: se cargó el de RutaMoto y se completaron los datos de la empresa.</w:t>
      </w:r>
    </w:p>
    <w:p>
      <w:pPr>
        <w:pStyle w:val="Ttulo1"/>
      </w:pPr>
      <w:r>
        <w:t>Clientes, pago y facturación</w:t>
      </w:r>
    </w:p>
    <w:p>
      <w:pPr>
        <w:pStyle w:val="Ttulo2"/>
      </w:pPr>
      <w:r>
        <w:t>Registro gratuito</w:t>
      </w:r>
    </w:p>
    <w:p>
      <w:r>
        <w:rPr>
          <w:b/>
          <w:i w:val="0"/>
          <w:color w:val="000000"/>
        </w:rPr>
        <w:t>Ruta en Odoo: Sitio web › Configuración › Ajustes › Privacidad › Cuentas de cliente, opción «Registro gratuito».</w:t>
      </w:r>
    </w:p>
    <w:p>
      <w:r>
        <w:rPr>
          <w:i w:val="0"/>
          <w:color w:val="000000"/>
        </w:rPr>
        <w:t>El enunciado pide que el sitio permita el registro de clientes. Con esta opción, cualquier visitante crea su cuenta desde la tienda sin que nadie lo invite, y Odoo le crea el contacto en la misma tabla donde viven los 40 clientes cargados en la Fase 2. Desde ese momento ve sus pedidos y sus facturas en el portal.</w:t>
      </w:r>
    </w:p>
    <w:p>
      <w:pPr>
        <w:keepNext/>
        <w:jc w:val="center"/>
      </w:pPr>
      <w:r>
        <w:drawing>
          <wp:inline xmlns:a="http://schemas.openxmlformats.org/drawingml/2006/main" xmlns:pic="http://schemas.openxmlformats.org/drawingml/2006/picture">
            <wp:extent cx="5486400" cy="3105937"/>
            <wp:docPr id="1460843497" name="Picture 1460843497"/>
            <wp:cNvGraphicFramePr>
              <a:graphicFrameLocks noChangeAspect="1"/>
            </wp:cNvGraphicFramePr>
            <a:graphic>
              <a:graphicData uri="http://schemas.openxmlformats.org/drawingml/2006/picture">
                <pic:pic>
                  <pic:nvPicPr>
                    <pic:cNvPr id="0" name="f15_registro_cliente.png"/>
                    <pic:cNvPicPr/>
                  </pic:nvPicPr>
                  <pic:blipFill>
                    <a:blip r:embed="rId27"/>
                    <a:stretch>
                      <a:fillRect/>
                    </a:stretch>
                  </pic:blipFill>
                  <pic:spPr>
                    <a:xfrm>
                      <a:off x="0" y="0"/>
                      <a:ext cx="5486400" cy="3105937"/>
                    </a:xfrm>
                    <a:prstGeom prst="rect"/>
                  </pic:spPr>
                </pic:pic>
              </a:graphicData>
            </a:graphic>
          </wp:inline>
        </w:drawing>
      </w:r>
    </w:p>
    <w:p>
      <w:pPr>
        <w:jc w:val="center"/>
      </w:pPr>
      <w:r>
        <w:rPr>
          <w:i/>
          <w:color w:val="808080"/>
        </w:rPr>
        <w:t>Figura 9. Formulario de registro de un cliente nuevo en el sitio. Elaboración propia.</w:t>
      </w:r>
    </w:p>
    <w:p>
      <w:pPr>
        <w:jc w:val="left"/>
      </w:pPr>
      <w:r>
        <w:rPr>
          <w:i/>
          <w:color w:val="808080"/>
        </w:rPr>
        <w:t>Resultado: un visitante puede crear su cuenta y entrar al portal sin intervención del equipo.</w:t>
      </w:r>
    </w:p>
    <w:p>
      <w:pPr>
        <w:pStyle w:val="Ttulo2"/>
      </w:pPr>
      <w:r>
        <w:t>Proveedor de pago de prueba</w:t>
      </w:r>
    </w:p>
    <w:p>
      <w:r>
        <w:rPr>
          <w:b/>
          <w:i w:val="0"/>
          <w:color w:val="000000"/>
        </w:rPr>
        <w:t>Ruta en Odoo: Facturación › Configuración › Proveedores de pago › Transferencia bancaria.</w:t>
      </w:r>
    </w:p>
    <w:p>
      <w:r>
        <w:rPr>
          <w:i w:val="0"/>
          <w:color w:val="000000"/>
        </w:rPr>
        <w:t>Se activó y publicó el proveedor de transferencia bancaria, que es el medio de pago realista para una tienda pequeña en Guatemala y no exige contratar una pasarela ni exponer datos de tarjeta. Se le escribió el mensaje que el cliente lee al terminar la compra, con el número de cuenta y la instrucción de poner el número de pedido como referencia. El enunciado declara opcional la pasarela de pago real, así que esta configuración cubre el requisito sin inventar una integración que no existe.</w:t>
      </w:r>
    </w:p>
    <w:p>
      <w:pPr>
        <w:keepNext/>
        <w:jc w:val="center"/>
      </w:pPr>
      <w:r>
        <w:drawing>
          <wp:inline xmlns:a="http://schemas.openxmlformats.org/drawingml/2006/main" xmlns:pic="http://schemas.openxmlformats.org/drawingml/2006/picture">
            <wp:extent cx="5486400" cy="3105937"/>
            <wp:docPr id="1460843498" name="Picture 1460843498"/>
            <wp:cNvGraphicFramePr>
              <a:graphicFrameLocks noChangeAspect="1"/>
            </wp:cNvGraphicFramePr>
            <a:graphic>
              <a:graphicData uri="http://schemas.openxmlformats.org/drawingml/2006/picture">
                <pic:pic>
                  <pic:nvPicPr>
                    <pic:cNvPr id="0" name="f09_proveedores_pago.png"/>
                    <pic:cNvPicPr/>
                  </pic:nvPicPr>
                  <pic:blipFill>
                    <a:blip r:embed="rId28"/>
                    <a:stretch>
                      <a:fillRect/>
                    </a:stretch>
                  </pic:blipFill>
                  <pic:spPr>
                    <a:xfrm>
                      <a:off x="0" y="0"/>
                      <a:ext cx="5486400" cy="3105937"/>
                    </a:xfrm>
                    <a:prstGeom prst="rect"/>
                  </pic:spPr>
                </pic:pic>
              </a:graphicData>
            </a:graphic>
          </wp:inline>
        </w:drawing>
      </w:r>
    </w:p>
    <w:p>
      <w:pPr>
        <w:jc w:val="center"/>
      </w:pPr>
      <w:r>
        <w:rPr>
          <w:i/>
          <w:color w:val="808080"/>
        </w:rPr>
        <w:t>Figura 10. Proveedor de pago por transferencia bancaria, activado y publicado en el sitio. Elaboración propia.</w:t>
      </w:r>
    </w:p>
    <w:p>
      <w:pPr>
        <w:jc w:val="left"/>
      </w:pPr>
      <w:r>
        <w:rPr>
          <w:i/>
          <w:color w:val="808080"/>
        </w:rPr>
        <w:t>Resultado: el cliente puede cerrar la compra y recibe las instrucciones de pago.</w:t>
      </w:r>
    </w:p>
    <w:p>
      <w:pPr>
        <w:pStyle w:val="Ttulo2"/>
      </w:pPr>
      <w:r>
        <w:t>Facturación automática</w:t>
      </w:r>
    </w:p>
    <w:p>
      <w:r>
        <w:rPr>
          <w:b/>
          <w:i w:val="0"/>
          <w:color w:val="000000"/>
        </w:rPr>
        <w:t>Ruta en Odoo: Sitio web › Configuración › Ajustes › Facturación, opción «Factura automática».</w:t>
      </w:r>
    </w:p>
    <w:p>
      <w:r>
        <w:rPr>
          <w:i w:val="0"/>
          <w:color w:val="000000"/>
        </w:rPr>
        <w:t>Con esa opción, cuando el cliente confirma el pago el sistema crea y publica la factura solo, sin que nadie la escriba. Es lo que cierra el ciclo que pide la rúbrica: el sitio genera el pedido, el ERP descuenta el inventario y la facturación emite el documento, los tres sobre el mismo registro.</w:t>
      </w:r>
    </w:p>
    <w:p>
      <w:pPr>
        <w:keepNext/>
        <w:jc w:val="center"/>
      </w:pPr>
      <w:r>
        <w:drawing>
          <wp:inline xmlns:a="http://schemas.openxmlformats.org/drawingml/2006/main" xmlns:pic="http://schemas.openxmlformats.org/drawingml/2006/picture">
            <wp:extent cx="5486400" cy="3105937"/>
            <wp:docPr id="1460843499" name="Picture 1460843499"/>
            <wp:cNvGraphicFramePr>
              <a:graphicFrameLocks noChangeAspect="1"/>
            </wp:cNvGraphicFramePr>
            <a:graphic>
              <a:graphicData uri="http://schemas.openxmlformats.org/drawingml/2006/picture">
                <pic:pic>
                  <pic:nvPicPr>
                    <pic:cNvPr id="0" name="f10_ajustes_sitio.png"/>
                    <pic:cNvPicPr/>
                  </pic:nvPicPr>
                  <pic:blipFill>
                    <a:blip r:embed="rId29"/>
                    <a:stretch>
                      <a:fillRect/>
                    </a:stretch>
                  </pic:blipFill>
                  <pic:spPr>
                    <a:xfrm>
                      <a:off x="0" y="0"/>
                      <a:ext cx="5486400" cy="3105937"/>
                    </a:xfrm>
                    <a:prstGeom prst="rect"/>
                  </pic:spPr>
                </pic:pic>
              </a:graphicData>
            </a:graphic>
          </wp:inline>
        </w:drawing>
      </w:r>
    </w:p>
    <w:p>
      <w:pPr>
        <w:jc w:val="center"/>
      </w:pPr>
      <w:r>
        <w:rPr>
          <w:i/>
          <w:color w:val="808080"/>
        </w:rPr>
        <w:t>Figura 11. Ajustes del sitio: proceso de pago y facturación automática. Elaboración propia.</w:t>
      </w:r>
    </w:p>
    <w:p>
      <w:pPr>
        <w:jc w:val="left"/>
      </w:pPr>
      <w:r>
        <w:rPr>
          <w:i/>
          <w:color w:val="808080"/>
        </w:rPr>
        <w:t>Resultado: un pedido pagado en el sitio queda facturado sin intervención manual.</w:t>
      </w:r>
    </w:p>
    <w:p>
      <w:pPr>
        <w:pStyle w:val="Ttulo2"/>
      </w:pPr>
      <w:r>
        <w:t>Tarifa de talleres en el sitio</w:t>
      </w:r>
    </w:p>
    <w:p>
      <w:r>
        <w:rPr>
          <w:b/>
          <w:i w:val="0"/>
          <w:color w:val="000000"/>
        </w:rPr>
        <w:t>Ruta en Odoo: Ventas › Productos › Listas de precios.</w:t>
      </w:r>
    </w:p>
    <w:p>
      <w:r>
        <w:rPr>
          <w:i w:val="0"/>
          <w:color w:val="000000"/>
        </w:rPr>
        <w:t>La tarifa Talleres B2B, creada en la Fase 2 con un descuento del 10 %, está asignada a los nueve talleres del catálogo de clientes. Como el sitio lee la misma lista de precios que el ERP, un taller que entra con su cuenta ve el precio con descuento y un particular ve el precio de lista, sin que haya dos catálogos ni dos tiendas.</w:t>
      </w:r>
    </w:p>
    <w:p>
      <w:pPr>
        <w:keepNext/>
        <w:jc w:val="center"/>
      </w:pPr>
      <w:r>
        <w:drawing>
          <wp:inline xmlns:a="http://schemas.openxmlformats.org/drawingml/2006/main" xmlns:pic="http://schemas.openxmlformats.org/drawingml/2006/picture">
            <wp:extent cx="5486400" cy="3105937"/>
            <wp:docPr id="1460843500" name="Picture 1460843500"/>
            <wp:cNvGraphicFramePr>
              <a:graphicFrameLocks noChangeAspect="1"/>
            </wp:cNvGraphicFramePr>
            <a:graphic>
              <a:graphicData uri="http://schemas.openxmlformats.org/drawingml/2006/picture">
                <pic:pic>
                  <pic:nvPicPr>
                    <pic:cNvPr id="0" name="f11_tarifas.png"/>
                    <pic:cNvPicPr/>
                  </pic:nvPicPr>
                  <pic:blipFill>
                    <a:blip r:embed="rId30"/>
                    <a:stretch>
                      <a:fillRect/>
                    </a:stretch>
                  </pic:blipFill>
                  <pic:spPr>
                    <a:xfrm>
                      <a:off x="0" y="0"/>
                      <a:ext cx="5486400" cy="3105937"/>
                    </a:xfrm>
                    <a:prstGeom prst="rect"/>
                  </pic:spPr>
                </pic:pic>
              </a:graphicData>
            </a:graphic>
          </wp:inline>
        </w:drawing>
      </w:r>
    </w:p>
    <w:p>
      <w:pPr>
        <w:jc w:val="center"/>
      </w:pPr>
      <w:r>
        <w:rPr>
          <w:i/>
          <w:color w:val="808080"/>
        </w:rPr>
        <w:t>Figura 12. Listas de precios: la predeterminada y la de talleres, ambas en quetzales. Elaboración propia.</w:t>
      </w:r>
    </w:p>
    <w:p>
      <w:pPr>
        <w:jc w:val="left"/>
      </w:pPr>
      <w:r>
        <w:rPr>
          <w:i/>
          <w:color w:val="808080"/>
        </w:rPr>
        <w:t>Resultado: el descuento de talleres se aplica solo, también en las compras por el sitio.</w:t>
      </w:r>
    </w:p>
    <w:p>
      <w:pPr>
        <w:pStyle w:val="Ttulo2"/>
      </w:pPr>
      <w:r>
        <w:t>Validación del capítulo 3</w:t>
      </w:r>
    </w:p>
    <w:tbl>
      <w:tblPr>
        <w:tblStyle w:val="Tablaconcuadrcula"/>
        <w:tblW w:type="auto" w:w="0"/>
        <w:tblLayout w:type="fixed"/>
        <w:tblLook w:firstColumn="1" w:firstRow="1" w:lastColumn="0" w:lastRow="0" w:noHBand="0" w:noVBand="1" w:val="04A0"/>
      </w:tblPr>
      <w:tblGrid>
        <w:gridCol w:w="3084"/>
        <w:gridCol w:w="3084"/>
        <w:gridCol w:w="3084"/>
      </w:tblGrid>
      <w:tr>
        <w:trPr>
          <w:cantSplit/>
          <w:tblHeader w:val="true"/>
        </w:trPr>
        <w:tc>
          <w:tcPr>
            <w:tcW w:type="dxa" w:w="3628"/>
          </w:tcPr>
          <w:p>
            <w:pPr>
              <w:keepNext/>
              <w:spacing w:after="0" w:line="240" w:lineRule="auto"/>
              <w:jc w:val="left"/>
            </w:pPr>
            <w:r>
              <w:rPr>
                <w:b/>
                <w:sz w:val="20"/>
              </w:rPr>
              <w:t>Comprobación</w:t>
            </w:r>
          </w:p>
        </w:tc>
        <w:tc>
          <w:tcPr>
            <w:tcW w:type="dxa" w:w="2721"/>
          </w:tcPr>
          <w:p>
            <w:pPr>
              <w:keepNext/>
              <w:spacing w:after="0" w:line="240" w:lineRule="auto"/>
              <w:jc w:val="left"/>
            </w:pPr>
            <w:r>
              <w:rPr>
                <w:b/>
                <w:sz w:val="20"/>
              </w:rPr>
              <w:t>Esperado</w:t>
            </w:r>
          </w:p>
        </w:tc>
        <w:tc>
          <w:tcPr>
            <w:tcW w:type="dxa" w:w="2721"/>
          </w:tcPr>
          <w:p>
            <w:pPr>
              <w:keepNext/>
              <w:spacing w:after="0" w:line="240" w:lineRule="auto"/>
              <w:jc w:val="left"/>
            </w:pPr>
            <w:r>
              <w:rPr>
                <w:b/>
                <w:sz w:val="20"/>
              </w:rPr>
              <w:t>Obtenido</w:t>
            </w:r>
          </w:p>
        </w:tc>
      </w:tr>
      <w:tr>
        <w:trPr>
          <w:cantSplit/>
        </w:trPr>
        <w:tc>
          <w:tcPr>
            <w:tcW w:type="dxa" w:w="3628"/>
          </w:tcPr>
          <w:p>
            <w:pPr>
              <w:keepNext/>
              <w:spacing w:after="0" w:line="240" w:lineRule="auto"/>
              <w:jc w:val="left"/>
            </w:pPr>
            <w:r>
              <w:rPr>
                <w:i w:val="0"/>
                <w:color w:val="000000"/>
                <w:sz w:val="20"/>
              </w:rPr>
              <w:t>Registro de clientes</w:t>
            </w:r>
          </w:p>
        </w:tc>
        <w:tc>
          <w:tcPr>
            <w:tcW w:type="dxa" w:w="2721"/>
          </w:tcPr>
          <w:p>
            <w:pPr>
              <w:keepNext/>
              <w:spacing w:after="0" w:line="240" w:lineRule="auto"/>
              <w:jc w:val="left"/>
            </w:pPr>
            <w:r>
              <w:rPr>
                <w:i w:val="0"/>
                <w:color w:val="000000"/>
                <w:sz w:val="20"/>
              </w:rPr>
              <w:t>Libre desde el sitio</w:t>
            </w:r>
          </w:p>
        </w:tc>
        <w:tc>
          <w:tcPr>
            <w:tcW w:type="dxa" w:w="2721"/>
          </w:tcPr>
          <w:p>
            <w:pPr>
              <w:keepNext/>
              <w:spacing w:after="0" w:line="240" w:lineRule="auto"/>
              <w:jc w:val="left"/>
            </w:pPr>
            <w:r>
              <w:rPr>
                <w:i w:val="0"/>
                <w:color w:val="000000"/>
                <w:sz w:val="20"/>
              </w:rPr>
              <w:t>Libre: el formulario crea la cuenta y el contacto</w:t>
            </w:r>
          </w:p>
        </w:tc>
      </w:tr>
      <w:tr>
        <w:trPr>
          <w:cantSplit/>
        </w:trPr>
        <w:tc>
          <w:tcPr>
            <w:tcW w:type="dxa" w:w="3628"/>
          </w:tcPr>
          <w:p>
            <w:pPr>
              <w:keepNext w:val="0"/>
              <w:spacing w:after="0" w:line="240" w:lineRule="auto"/>
              <w:jc w:val="left"/>
            </w:pPr>
            <w:r>
              <w:rPr>
                <w:i w:val="0"/>
                <w:color w:val="000000"/>
                <w:sz w:val="20"/>
              </w:rPr>
              <w:t>Proveedor de pago</w:t>
            </w:r>
          </w:p>
        </w:tc>
        <w:tc>
          <w:tcPr>
            <w:tcW w:type="dxa" w:w="2721"/>
          </w:tcPr>
          <w:p>
            <w:pPr>
              <w:keepNext w:val="0"/>
              <w:spacing w:after="0" w:line="240" w:lineRule="auto"/>
              <w:jc w:val="left"/>
            </w:pPr>
            <w:r>
              <w:rPr>
                <w:i w:val="0"/>
                <w:color w:val="000000"/>
                <w:sz w:val="20"/>
              </w:rPr>
              <w:t>Activado y publicado</w:t>
            </w:r>
          </w:p>
        </w:tc>
        <w:tc>
          <w:tcPr>
            <w:tcW w:type="dxa" w:w="2721"/>
          </w:tcPr>
          <w:p>
            <w:pPr>
              <w:keepNext w:val="0"/>
              <w:spacing w:after="0" w:line="240" w:lineRule="auto"/>
              <w:jc w:val="left"/>
            </w:pPr>
            <w:r>
              <w:rPr>
                <w:i w:val="0"/>
                <w:color w:val="000000"/>
                <w:sz w:val="20"/>
              </w:rPr>
              <w:t>Transferencia bancaria, con su mensaje al cliente</w:t>
            </w:r>
          </w:p>
        </w:tc>
      </w:tr>
      <w:tr>
        <w:trPr>
          <w:cantSplit/>
        </w:trPr>
        <w:tc>
          <w:tcPr>
            <w:tcW w:type="dxa" w:w="3628"/>
          </w:tcPr>
          <w:p>
            <w:pPr>
              <w:keepNext w:val="0"/>
              <w:spacing w:after="0" w:line="240" w:lineRule="auto"/>
              <w:jc w:val="left"/>
            </w:pPr>
            <w:r>
              <w:rPr>
                <w:i w:val="0"/>
                <w:color w:val="000000"/>
                <w:sz w:val="20"/>
              </w:rPr>
              <w:t>Factura automática</w:t>
            </w:r>
          </w:p>
        </w:tc>
        <w:tc>
          <w:tcPr>
            <w:tcW w:type="dxa" w:w="2721"/>
          </w:tcPr>
          <w:p>
            <w:pPr>
              <w:keepNext w:val="0"/>
              <w:spacing w:after="0" w:line="240" w:lineRule="auto"/>
              <w:jc w:val="left"/>
            </w:pPr>
            <w:r>
              <w:rPr>
                <w:i w:val="0"/>
                <w:color w:val="000000"/>
                <w:sz w:val="20"/>
              </w:rPr>
              <w:t>Activada</w:t>
            </w:r>
          </w:p>
        </w:tc>
        <w:tc>
          <w:tcPr>
            <w:tcW w:type="dxa" w:w="2721"/>
          </w:tcPr>
          <w:p>
            <w:pPr>
              <w:keepNext w:val="0"/>
              <w:spacing w:after="0" w:line="240" w:lineRule="auto"/>
              <w:jc w:val="left"/>
            </w:pPr>
            <w:r>
              <w:rPr>
                <w:i w:val="0"/>
                <w:color w:val="000000"/>
                <w:sz w:val="20"/>
              </w:rPr>
              <w:t>Activada al confirmarse el pago</w:t>
            </w:r>
          </w:p>
        </w:tc>
      </w:tr>
      <w:tr>
        <w:trPr>
          <w:cantSplit/>
        </w:trPr>
        <w:tc>
          <w:tcPr>
            <w:tcW w:type="dxa" w:w="3628"/>
          </w:tcPr>
          <w:p>
            <w:pPr>
              <w:keepNext w:val="0"/>
              <w:spacing w:after="0" w:line="240" w:lineRule="auto"/>
              <w:jc w:val="left"/>
            </w:pPr>
            <w:r>
              <w:rPr>
                <w:i w:val="0"/>
                <w:color w:val="000000"/>
                <w:sz w:val="20"/>
              </w:rPr>
              <w:t>Tarifa de talleres</w:t>
            </w:r>
          </w:p>
        </w:tc>
        <w:tc>
          <w:tcPr>
            <w:tcW w:type="dxa" w:w="2721"/>
          </w:tcPr>
          <w:p>
            <w:pPr>
              <w:keepNext w:val="0"/>
              <w:spacing w:after="0" w:line="240" w:lineRule="auto"/>
              <w:jc w:val="left"/>
            </w:pPr>
            <w:r>
              <w:rPr>
                <w:i w:val="0"/>
                <w:color w:val="000000"/>
                <w:sz w:val="20"/>
              </w:rPr>
              <w:t>Aplicada en el sitio</w:t>
            </w:r>
          </w:p>
        </w:tc>
        <w:tc>
          <w:tcPr>
            <w:tcW w:type="dxa" w:w="2721"/>
          </w:tcPr>
          <w:p>
            <w:pPr>
              <w:keepNext w:val="0"/>
              <w:spacing w:after="0" w:line="240" w:lineRule="auto"/>
              <w:jc w:val="left"/>
            </w:pPr>
            <w:r>
              <w:rPr>
                <w:i w:val="0"/>
                <w:color w:val="000000"/>
                <w:sz w:val="20"/>
              </w:rPr>
              <w:t>Talleres B2B, 10 %, sobre los nueve talleres</w:t>
            </w:r>
          </w:p>
        </w:tc>
      </w:tr>
    </w:tbl>
    <w:p/>
    <w:p>
      <w:pPr>
        <w:pStyle w:val="Ttulo2"/>
      </w:pPr>
      <w:r>
        <w:t>Problemas encontrados en el capítulo 3</w:t>
      </w:r>
    </w:p>
    <w:p>
      <w:r>
        <w:rPr>
          <w:i w:val="0"/>
          <w:color w:val="000000"/>
        </w:rPr>
        <w:t>No hubo. Conviene anotar una decisión: no se contrató pasarela de pago. El enunciado la declara opcional y una pasarela real exige datos bancarios que no corresponden a un trabajo de clase, así que se configuró la transferencia bancaria, que es un medio de pago legítimo y verificable.</w:t>
      </w:r>
    </w:p>
    <w:p>
      <w:pPr>
        <w:pStyle w:val="Ttulo1"/>
      </w:pPr>
      <w:r>
        <w:t>Recepción de P00004 y carga de la historia</w:t>
      </w:r>
    </w:p>
    <w:p>
      <w:pPr>
        <w:pStyle w:val="Ttulo2"/>
      </w:pPr>
      <w:r>
        <w:t>Recibir P00004</w:t>
      </w:r>
    </w:p>
    <w:p>
      <w:r>
        <w:rPr>
          <w:b/>
          <w:i w:val="0"/>
          <w:color w:val="000000"/>
        </w:rPr>
        <w:t>Ruta en Odoo: Compras › P00004 › Recepción › Validar.</w:t>
      </w:r>
    </w:p>
    <w:p>
      <w:r>
        <w:rPr>
          <w:i w:val="0"/>
          <w:color w:val="000000"/>
        </w:rPr>
        <w:t>La compra 4 de la Fase 2 quedó confirmada y sin recibir a propósito, para que el informe de inventario tuviera una orden pendiente que mostrar. En esta fase se recibe, porque LLA-002 estaba en cero y con el sitio configurado para no vender sin existencia ese producto no se podría comprar en línea. Al validar la recepción, la llanta pasa de 0 a 16 unidades y el catálogo queda sin ningún producto en quiebre.</w:t>
      </w:r>
    </w:p>
    <w:p>
      <w:pPr>
        <w:keepNext/>
        <w:jc w:val="center"/>
      </w:pPr>
      <w:r>
        <w:drawing>
          <wp:inline xmlns:a="http://schemas.openxmlformats.org/drawingml/2006/main" xmlns:pic="http://schemas.openxmlformats.org/drawingml/2006/picture">
            <wp:extent cx="5486400" cy="3105937"/>
            <wp:docPr id="1460843501" name="Picture 1460843501"/>
            <wp:cNvGraphicFramePr>
              <a:graphicFrameLocks noChangeAspect="1"/>
            </wp:cNvGraphicFramePr>
            <a:graphic>
              <a:graphicData uri="http://schemas.openxmlformats.org/drawingml/2006/picture">
                <pic:pic>
                  <pic:nvPicPr>
                    <pic:cNvPr id="0" name="f12_recepcion_p00004.png"/>
                    <pic:cNvPicPr/>
                  </pic:nvPicPr>
                  <pic:blipFill>
                    <a:blip r:embed="rId31"/>
                    <a:stretch>
                      <a:fillRect/>
                    </a:stretch>
                  </pic:blipFill>
                  <pic:spPr>
                    <a:xfrm>
                      <a:off x="0" y="0"/>
                      <a:ext cx="5486400" cy="3105937"/>
                    </a:xfrm>
                    <a:prstGeom prst="rect"/>
                  </pic:spPr>
                </pic:pic>
              </a:graphicData>
            </a:graphic>
          </wp:inline>
        </w:drawing>
      </w:r>
    </w:p>
    <w:p>
      <w:pPr>
        <w:jc w:val="center"/>
      </w:pPr>
      <w:r>
        <w:rPr>
          <w:i/>
          <w:color w:val="808080"/>
        </w:rPr>
        <w:t>Figura 13. Recepción RMT/IN/00004 validada: 16 unidades de LLA-002 entran al almacén. Elaboración propia.</w:t>
      </w:r>
    </w:p>
    <w:p>
      <w:pPr>
        <w:jc w:val="left"/>
      </w:pPr>
      <w:r>
        <w:rPr>
          <w:i/>
          <w:color w:val="808080"/>
        </w:rPr>
        <w:t>Resultado: LLA-002 con 16 unidades y cero productos en quiebre de stock.</w:t>
      </w:r>
    </w:p>
    <w:p>
      <w:pPr>
        <w:pStyle w:val="Ttulo2"/>
      </w:pPr>
      <w:r>
        <w:t>Validar el plan con --probar</w:t>
      </w:r>
    </w:p>
    <w:p>
      <w:r>
        <w:rPr>
          <w:b/>
          <w:i w:val="0"/>
          <w:color w:val="000000"/>
        </w:rPr>
        <w:t>Ruta: docker exec -e ODOO_CLAVE=... rutamoto-odoo python3 /tmp/cargar_historial_ventas.py --json /tmp/historial_ventas_fase3.json --probar</w:t>
      </w:r>
    </w:p>
    <w:p>
      <w:r>
        <w:rPr>
          <w:i w:val="0"/>
          <w:color w:val="000000"/>
        </w:rPr>
        <w:t>El script de carga trae un modo que solo lee. Comprueba que los 36 clientes del plan existan con ese nombre exacto, que los productos existan por su referencia y que la existencia alcance para los 45 pedidos dejando al menos una unidad de cada uno. No escribe nada, así que si algo falta la base queda intacta. La validación pasó limpia a la primera.</w:t>
      </w:r>
    </w:p>
    <w:p>
      <w:pPr>
        <w:jc w:val="left"/>
      </w:pPr>
      <w:r>
        <w:rPr>
          <w:i/>
          <w:color w:val="808080"/>
        </w:rPr>
        <w:t>Resultado: «Validación limpia: clientes, productos y existencias alcanzan».</w:t>
      </w:r>
    </w:p>
    <w:p>
      <w:pPr>
        <w:pStyle w:val="Ttulo2"/>
      </w:pPr>
      <w:r>
        <w:t>Cargar la historia</w:t>
      </w:r>
    </w:p>
    <w:p>
      <w:r>
        <w:rPr>
          <w:b/>
          <w:i w:val="0"/>
          <w:color w:val="000000"/>
        </w:rPr>
        <w:t>Ruta: el mismo comando sin --probar.</w:t>
      </w:r>
    </w:p>
    <w:p>
      <w:r>
        <w:rPr>
          <w:i w:val="0"/>
          <w:color w:val="000000"/>
        </w:rPr>
        <w:t>El script recorre los 45 pedidos y, por cada uno, crea la orden de venta, la confirma, valida la entrega, crea y publica la factura, registra el pago cuando corresponde y por último reescribe las fechas del pedido, de la entrega y de la factura con las del plan, porque Odoo pone la del día. Es reanudable: un pedido que ya está completo se salta. Los dos errores que aparecieron están contados en el apartado de problemas de este capítulo.</w:t>
      </w:r>
    </w:p>
    <w:p>
      <w:pPr>
        <w:jc w:val="left"/>
      </w:pPr>
      <w:r>
        <w:rPr>
          <w:i/>
          <w:color w:val="808080"/>
        </w:rPr>
        <w:t>Resultado: 45 pedidos del 5 al 20 de octubre, todos entregados y facturados.</w:t>
      </w:r>
    </w:p>
    <w:p>
      <w:pPr>
        <w:pStyle w:val="Ttulo2"/>
      </w:pPr>
      <w:r>
        <w:t>Verificar en Ventas</w:t>
      </w:r>
    </w:p>
    <w:p>
      <w:r>
        <w:rPr>
          <w:b/>
          <w:i w:val="0"/>
          <w:color w:val="000000"/>
        </w:rPr>
        <w:t>Ruta en Odoo: Ventas › Informes › Análisis de ventas, en vista de lista; e Inventario › Informes › Existencias.</w:t>
      </w:r>
    </w:p>
    <w:p>
      <w:r>
        <w:rPr>
          <w:i w:val="0"/>
          <w:color w:val="000000"/>
        </w:rPr>
        <w:t>La comprobación no se hace leyendo la salida del script sino el informe de ventas de Odoo, que lee la base. Las 80 líneas de pedido reparten las ventas entre el 5 y el 20 de octubre, con su cliente, su cantidad y su precio unitario, y en el precio se nota el descuento de los talleres. El informe de existencias muestra cómo quedó el almacén después de que la historia sacara la mercadería.</w:t>
      </w:r>
    </w:p>
    <w:p>
      <w:pPr>
        <w:keepNext/>
        <w:jc w:val="center"/>
      </w:pPr>
      <w:r>
        <w:drawing>
          <wp:inline xmlns:a="http://schemas.openxmlformats.org/drawingml/2006/main" xmlns:pic="http://schemas.openxmlformats.org/drawingml/2006/picture">
            <wp:extent cx="5486400" cy="3105937"/>
            <wp:docPr id="1460843502" name="Picture 1460843502"/>
            <wp:cNvGraphicFramePr>
              <a:graphicFrameLocks noChangeAspect="1"/>
            </wp:cNvGraphicFramePr>
            <a:graphic>
              <a:graphicData uri="http://schemas.openxmlformats.org/drawingml/2006/picture">
                <pic:pic>
                  <pic:nvPicPr>
                    <pic:cNvPr id="0" name="f13_informe_ventas.png"/>
                    <pic:cNvPicPr/>
                  </pic:nvPicPr>
                  <pic:blipFill>
                    <a:blip r:embed="rId32"/>
                    <a:stretch>
                      <a:fillRect/>
                    </a:stretch>
                  </pic:blipFill>
                  <pic:spPr>
                    <a:xfrm>
                      <a:off x="0" y="0"/>
                      <a:ext cx="5486400" cy="3105937"/>
                    </a:xfrm>
                    <a:prstGeom prst="rect"/>
                  </pic:spPr>
                </pic:pic>
              </a:graphicData>
            </a:graphic>
          </wp:inline>
        </w:drawing>
      </w:r>
    </w:p>
    <w:p>
      <w:pPr>
        <w:jc w:val="center"/>
      </w:pPr>
      <w:r>
        <w:rPr>
          <w:i/>
          <w:color w:val="808080"/>
        </w:rPr>
        <w:t>Figura 14. Análisis de ventas: las líneas de la historia simulada, con fecha, cliente y precio. Elaboración propia.</w:t>
      </w:r>
    </w:p>
    <w:p>
      <w:pPr>
        <w:jc w:val="center"/>
      </w:pPr>
      <w:r>
        <w:drawing>
          <wp:inline xmlns:a="http://schemas.openxmlformats.org/drawingml/2006/main" xmlns:pic="http://schemas.openxmlformats.org/drawingml/2006/picture">
            <wp:extent cx="5486400" cy="3105937"/>
            <wp:docPr id="1460843503" name="Picture 1460843503"/>
            <wp:cNvGraphicFramePr>
              <a:graphicFrameLocks noChangeAspect="1"/>
            </wp:cNvGraphicFramePr>
            <a:graphic>
              <a:graphicData uri="http://schemas.openxmlformats.org/drawingml/2006/picture">
                <pic:pic>
                  <pic:nvPicPr>
                    <pic:cNvPr id="0" name="f14_existencias.png"/>
                    <pic:cNvPicPr/>
                  </pic:nvPicPr>
                  <pic:blipFill>
                    <a:blip r:embed="rId33"/>
                    <a:stretch>
                      <a:fillRect/>
                    </a:stretch>
                  </pic:blipFill>
                  <pic:spPr>
                    <a:xfrm>
                      <a:off x="0" y="0"/>
                      <a:ext cx="5486400" cy="3105937"/>
                    </a:xfrm>
                    <a:prstGeom prst="rect"/>
                  </pic:spPr>
                </pic:pic>
              </a:graphicData>
            </a:graphic>
          </wp:inline>
        </w:drawing>
      </w:r>
    </w:p>
    <w:p>
      <w:pPr>
        <w:jc w:val="center"/>
      </w:pPr>
      <w:r>
        <w:rPr>
          <w:i/>
          <w:color w:val="808080"/>
        </w:rPr>
        <w:t>Figura 15. Existencias por producto después de cargar la historia. Elaboración propia.</w:t>
      </w:r>
    </w:p>
    <w:p>
      <w:pPr>
        <w:jc w:val="left"/>
      </w:pPr>
      <w:r>
        <w:rPr>
          <w:i/>
          <w:color w:val="808080"/>
        </w:rPr>
        <w:t>Resultado: 45 pedidos por Q 14,679.50 con impuesto incluido, Q 13,106.67 sin impuesto, que es lo que preveía el plan al centavo, con un inventario que no quedó en cero en ningún producto.</w:t>
      </w:r>
    </w:p>
    <w:p>
      <w:pPr>
        <w:pStyle w:val="Ttulo2"/>
      </w:pPr>
      <w:r>
        <w:t>Validación del capítulo 4</w:t>
      </w:r>
    </w:p>
    <w:tbl>
      <w:tblPr>
        <w:tblStyle w:val="Tablaconcuadrcula"/>
        <w:tblW w:type="auto" w:w="0"/>
        <w:tblLayout w:type="fixed"/>
        <w:tblLook w:firstColumn="1" w:firstRow="1" w:lastColumn="0" w:lastRow="0" w:noHBand="0" w:noVBand="1" w:val="04A0"/>
      </w:tblPr>
      <w:tblGrid>
        <w:gridCol w:w="3084"/>
        <w:gridCol w:w="3084"/>
        <w:gridCol w:w="3084"/>
      </w:tblGrid>
      <w:tr>
        <w:trPr>
          <w:cantSplit/>
          <w:tblHeader w:val="true"/>
        </w:trPr>
        <w:tc>
          <w:tcPr>
            <w:tcW w:type="dxa" w:w="3628"/>
          </w:tcPr>
          <w:p>
            <w:pPr>
              <w:keepNext/>
              <w:spacing w:after="0" w:line="240" w:lineRule="auto"/>
              <w:jc w:val="left"/>
            </w:pPr>
            <w:r>
              <w:rPr>
                <w:b/>
                <w:sz w:val="20"/>
              </w:rPr>
              <w:t>Comprobación</w:t>
            </w:r>
          </w:p>
        </w:tc>
        <w:tc>
          <w:tcPr>
            <w:tcW w:type="dxa" w:w="2721"/>
          </w:tcPr>
          <w:p>
            <w:pPr>
              <w:keepNext/>
              <w:spacing w:after="0" w:line="240" w:lineRule="auto"/>
              <w:jc w:val="left"/>
            </w:pPr>
            <w:r>
              <w:rPr>
                <w:b/>
                <w:sz w:val="20"/>
              </w:rPr>
              <w:t>Esperado</w:t>
            </w:r>
          </w:p>
        </w:tc>
        <w:tc>
          <w:tcPr>
            <w:tcW w:type="dxa" w:w="2721"/>
          </w:tcPr>
          <w:p>
            <w:pPr>
              <w:keepNext/>
              <w:spacing w:after="0" w:line="240" w:lineRule="auto"/>
              <w:jc w:val="left"/>
            </w:pPr>
            <w:r>
              <w:rPr>
                <w:b/>
                <w:sz w:val="20"/>
              </w:rPr>
              <w:t>Obtenido</w:t>
            </w:r>
          </w:p>
        </w:tc>
      </w:tr>
      <w:tr>
        <w:trPr>
          <w:cantSplit/>
        </w:trPr>
        <w:tc>
          <w:tcPr>
            <w:tcW w:type="dxa" w:w="3628"/>
          </w:tcPr>
          <w:p>
            <w:pPr>
              <w:keepNext/>
              <w:spacing w:after="0" w:line="240" w:lineRule="auto"/>
              <w:jc w:val="left"/>
            </w:pPr>
            <w:r>
              <w:rPr>
                <w:i w:val="0"/>
                <w:color w:val="000000"/>
                <w:sz w:val="20"/>
              </w:rPr>
              <w:t>Recepción de P00004</w:t>
            </w:r>
          </w:p>
        </w:tc>
        <w:tc>
          <w:tcPr>
            <w:tcW w:type="dxa" w:w="2721"/>
          </w:tcPr>
          <w:p>
            <w:pPr>
              <w:keepNext/>
              <w:spacing w:after="0" w:line="240" w:lineRule="auto"/>
              <w:jc w:val="left"/>
            </w:pPr>
            <w:r>
              <w:rPr>
                <w:i w:val="0"/>
                <w:color w:val="000000"/>
                <w:sz w:val="20"/>
              </w:rPr>
              <w:t>LLA-002 de 0 a 16</w:t>
            </w:r>
          </w:p>
        </w:tc>
        <w:tc>
          <w:tcPr>
            <w:tcW w:type="dxa" w:w="2721"/>
          </w:tcPr>
          <w:p>
            <w:pPr>
              <w:keepNext/>
              <w:spacing w:after="0" w:line="240" w:lineRule="auto"/>
              <w:jc w:val="left"/>
            </w:pPr>
            <w:r>
              <w:rPr>
                <w:i w:val="0"/>
                <w:color w:val="000000"/>
                <w:sz w:val="20"/>
              </w:rPr>
              <w:t>16 unidades, recepción RMT/IN/00004 en estado Hecho</w:t>
            </w:r>
          </w:p>
        </w:tc>
      </w:tr>
      <w:tr>
        <w:trPr>
          <w:cantSplit/>
        </w:trPr>
        <w:tc>
          <w:tcPr>
            <w:tcW w:type="dxa" w:w="3628"/>
          </w:tcPr>
          <w:p>
            <w:pPr>
              <w:keepNext w:val="0"/>
              <w:spacing w:after="0" w:line="240" w:lineRule="auto"/>
              <w:jc w:val="left"/>
            </w:pPr>
            <w:r>
              <w:rPr>
                <w:i w:val="0"/>
                <w:color w:val="000000"/>
                <w:sz w:val="20"/>
              </w:rPr>
              <w:t>Validación del plan</w:t>
            </w:r>
          </w:p>
        </w:tc>
        <w:tc>
          <w:tcPr>
            <w:tcW w:type="dxa" w:w="2721"/>
          </w:tcPr>
          <w:p>
            <w:pPr>
              <w:keepNext w:val="0"/>
              <w:spacing w:after="0" w:line="240" w:lineRule="auto"/>
              <w:jc w:val="left"/>
            </w:pPr>
            <w:r>
              <w:rPr>
                <w:i w:val="0"/>
                <w:color w:val="000000"/>
                <w:sz w:val="20"/>
              </w:rPr>
              <w:t>Sin problemas</w:t>
            </w:r>
          </w:p>
        </w:tc>
        <w:tc>
          <w:tcPr>
            <w:tcW w:type="dxa" w:w="2721"/>
          </w:tcPr>
          <w:p>
            <w:pPr>
              <w:keepNext w:val="0"/>
              <w:spacing w:after="0" w:line="240" w:lineRule="auto"/>
              <w:jc w:val="left"/>
            </w:pPr>
            <w:r>
              <w:rPr>
                <w:i w:val="0"/>
                <w:color w:val="000000"/>
                <w:sz w:val="20"/>
              </w:rPr>
              <w:t>Validación limpia a la primera</w:t>
            </w:r>
          </w:p>
        </w:tc>
      </w:tr>
      <w:tr>
        <w:trPr>
          <w:cantSplit/>
        </w:trPr>
        <w:tc>
          <w:tcPr>
            <w:tcW w:type="dxa" w:w="3628"/>
          </w:tcPr>
          <w:p>
            <w:pPr>
              <w:keepNext w:val="0"/>
              <w:spacing w:after="0" w:line="240" w:lineRule="auto"/>
              <w:jc w:val="left"/>
            </w:pPr>
            <w:r>
              <w:rPr>
                <w:i w:val="0"/>
                <w:color w:val="000000"/>
                <w:sz w:val="20"/>
              </w:rPr>
              <w:t>Pedidos cargados</w:t>
            </w:r>
          </w:p>
        </w:tc>
        <w:tc>
          <w:tcPr>
            <w:tcW w:type="dxa" w:w="2721"/>
          </w:tcPr>
          <w:p>
            <w:pPr>
              <w:keepNext w:val="0"/>
              <w:spacing w:after="0" w:line="240" w:lineRule="auto"/>
              <w:jc w:val="left"/>
            </w:pPr>
            <w:r>
              <w:rPr>
                <w:i w:val="0"/>
                <w:color w:val="000000"/>
                <w:sz w:val="20"/>
              </w:rPr>
              <w:t>45</w:t>
            </w:r>
          </w:p>
        </w:tc>
        <w:tc>
          <w:tcPr>
            <w:tcW w:type="dxa" w:w="2721"/>
          </w:tcPr>
          <w:p>
            <w:pPr>
              <w:keepNext w:val="0"/>
              <w:spacing w:after="0" w:line="240" w:lineRule="auto"/>
              <w:jc w:val="left"/>
            </w:pPr>
            <w:r>
              <w:rPr>
                <w:i w:val="0"/>
                <w:color w:val="000000"/>
                <w:sz w:val="20"/>
              </w:rPr>
              <w:t>45, todos entregados y facturados</w:t>
            </w:r>
          </w:p>
        </w:tc>
      </w:tr>
      <w:tr>
        <w:trPr>
          <w:cantSplit/>
        </w:trPr>
        <w:tc>
          <w:tcPr>
            <w:tcW w:type="dxa" w:w="3628"/>
          </w:tcPr>
          <w:p>
            <w:pPr>
              <w:keepNext w:val="0"/>
              <w:spacing w:after="0" w:line="240" w:lineRule="auto"/>
              <w:jc w:val="left"/>
            </w:pPr>
            <w:r>
              <w:rPr>
                <w:i w:val="0"/>
                <w:color w:val="000000"/>
                <w:sz w:val="20"/>
              </w:rPr>
              <w:t>Productos en quiebre</w:t>
            </w:r>
          </w:p>
        </w:tc>
        <w:tc>
          <w:tcPr>
            <w:tcW w:type="dxa" w:w="2721"/>
          </w:tcPr>
          <w:p>
            <w:pPr>
              <w:keepNext w:val="0"/>
              <w:spacing w:after="0" w:line="240" w:lineRule="auto"/>
              <w:jc w:val="left"/>
            </w:pPr>
            <w:r>
              <w:rPr>
                <w:i w:val="0"/>
                <w:color w:val="000000"/>
                <w:sz w:val="20"/>
              </w:rPr>
              <w:t>0 de 38</w:t>
            </w:r>
          </w:p>
        </w:tc>
        <w:tc>
          <w:tcPr>
            <w:tcW w:type="dxa" w:w="2721"/>
          </w:tcPr>
          <w:p>
            <w:pPr>
              <w:keepNext w:val="0"/>
              <w:spacing w:after="0" w:line="240" w:lineRule="auto"/>
              <w:jc w:val="left"/>
            </w:pPr>
            <w:r>
              <w:rPr>
                <w:i w:val="0"/>
                <w:color w:val="000000"/>
                <w:sz w:val="20"/>
              </w:rPr>
              <w:t>0 de 38</w:t>
            </w:r>
          </w:p>
        </w:tc>
      </w:tr>
    </w:tbl>
    <w:p/>
    <w:p>
      <w:pPr>
        <w:pStyle w:val="Ttulo2"/>
      </w:pPr>
      <w:r>
        <w:t>Problemas encontrados en el capítulo 4</w:t>
      </w:r>
    </w:p>
    <w:p>
      <w:r>
        <w:rPr>
          <w:i w:val="0"/>
          <w:color w:val="000000"/>
        </w:rPr>
        <w:t>Dos, los dos del script de carga y ninguno de los datos. El primero: escribía la fecha programada de la entrega después de validarla, y Odoo no permite tocar ese campo en un traslado ya hecho; se corrigió para ponerla antes de validar. El segundo: el asistente de facturación devuelve una acción con valores nulos y el canal XML-RPC del servidor no sabe serializar un nulo, así que la llamada fallaba después de haber creado la factura; el script se pasó a JSON-RPC, que sí los admite. Los dos pedidos que quedaron a medias se completaron a mano con los mismos pasos del script, y la carga se reanudó sin repetir nada.</w:t>
      </w:r>
    </w:p>
    <w:sectPr w:rsidR="00763F57">
      <w:footerReference w:type="default" r:id="rId14"/>
      <w:pgSz w:w="11906" w:h="16838"/>
      <w:pgMar w:top="1327" w:right="1327" w:bottom="1327" w:left="132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50DA1" w14:textId="77777777" w:rsidR="005C0835" w:rsidRDefault="005C0835">
      <w:pPr>
        <w:spacing w:line="240" w:lineRule="auto"/>
      </w:pPr>
      <w:r>
        <w:separator/>
      </w:r>
    </w:p>
  </w:endnote>
  <w:endnote w:type="continuationSeparator" w:id="0">
    <w:p w14:paraId="6D9BBAC5" w14:textId="77777777" w:rsidR="005C0835" w:rsidRDefault="005C08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76BB" w14:textId="77777777" w:rsidR="006C76D6" w:rsidRDefault="006725BF">
    <w:pPr>
      <w:jc w:val="center"/>
    </w:pPr>
    <w:r>
      <w:t>(</w:t>
    </w:r>
    <w:r>
      <w:fldChar w:fldCharType="begin"/>
    </w:r>
    <w:r>
      <w:instrText>PAGE</w:instrText>
    </w:r>
    <w:r>
      <w:fldChar w:fldCharType="separate"/>
    </w:r>
    <w:r>
      <w:t>1</w:t>
    </w:r>
    <w:r>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ADD74" w14:textId="77777777" w:rsidR="005C0835" w:rsidRDefault="005C0835">
      <w:pPr>
        <w:spacing w:line="240" w:lineRule="auto"/>
      </w:pPr>
      <w:r>
        <w:separator/>
      </w:r>
    </w:p>
  </w:footnote>
  <w:footnote w:type="continuationSeparator" w:id="0">
    <w:p w14:paraId="3FA2352A" w14:textId="77777777" w:rsidR="005C0835" w:rsidRDefault="005C083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3D4C"/>
    <w:multiLevelType w:val="multilevel"/>
    <w:tmpl w:val="F97CD4C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4CE6EEB"/>
    <w:multiLevelType w:val="hybridMultilevel"/>
    <w:tmpl w:val="5360ECCA"/>
    <w:lvl w:ilvl="0" w:tplc="97CCE742">
      <w:start w:val="1"/>
      <w:numFmt w:val="bullet"/>
      <w:lvlText w:val=""/>
      <w:lvlJc w:val="left"/>
      <w:pPr>
        <w:ind w:left="720" w:hanging="360"/>
      </w:pPr>
      <w:rPr>
        <w:rFonts w:ascii="Symbol" w:hAnsi="Symbol" w:hint="default"/>
      </w:rPr>
    </w:lvl>
    <w:lvl w:ilvl="1" w:tplc="6F769BBC">
      <w:start w:val="1"/>
      <w:numFmt w:val="bullet"/>
      <w:lvlText w:val="o"/>
      <w:lvlJc w:val="left"/>
      <w:pPr>
        <w:ind w:left="1440" w:hanging="360"/>
      </w:pPr>
      <w:rPr>
        <w:rFonts w:ascii="Courier New" w:hAnsi="Courier New" w:hint="default"/>
      </w:rPr>
    </w:lvl>
    <w:lvl w:ilvl="2" w:tplc="E0A4A3A4">
      <w:start w:val="1"/>
      <w:numFmt w:val="bullet"/>
      <w:lvlText w:val=""/>
      <w:lvlJc w:val="left"/>
      <w:pPr>
        <w:ind w:left="2160" w:hanging="360"/>
      </w:pPr>
      <w:rPr>
        <w:rFonts w:ascii="Wingdings" w:hAnsi="Wingdings" w:hint="default"/>
      </w:rPr>
    </w:lvl>
    <w:lvl w:ilvl="3" w:tplc="6C205EF6">
      <w:start w:val="1"/>
      <w:numFmt w:val="bullet"/>
      <w:lvlText w:val=""/>
      <w:lvlJc w:val="left"/>
      <w:pPr>
        <w:ind w:left="2880" w:hanging="360"/>
      </w:pPr>
      <w:rPr>
        <w:rFonts w:ascii="Symbol" w:hAnsi="Symbol" w:hint="default"/>
      </w:rPr>
    </w:lvl>
    <w:lvl w:ilvl="4" w:tplc="5FF25C00">
      <w:start w:val="1"/>
      <w:numFmt w:val="bullet"/>
      <w:lvlText w:val="o"/>
      <w:lvlJc w:val="left"/>
      <w:pPr>
        <w:ind w:left="3600" w:hanging="360"/>
      </w:pPr>
      <w:rPr>
        <w:rFonts w:ascii="Courier New" w:hAnsi="Courier New" w:hint="default"/>
      </w:rPr>
    </w:lvl>
    <w:lvl w:ilvl="5" w:tplc="EAEA91E4">
      <w:start w:val="1"/>
      <w:numFmt w:val="bullet"/>
      <w:lvlText w:val=""/>
      <w:lvlJc w:val="left"/>
      <w:pPr>
        <w:ind w:left="4320" w:hanging="360"/>
      </w:pPr>
      <w:rPr>
        <w:rFonts w:ascii="Wingdings" w:hAnsi="Wingdings" w:hint="default"/>
      </w:rPr>
    </w:lvl>
    <w:lvl w:ilvl="6" w:tplc="7D1ADA0C">
      <w:start w:val="1"/>
      <w:numFmt w:val="bullet"/>
      <w:lvlText w:val=""/>
      <w:lvlJc w:val="left"/>
      <w:pPr>
        <w:ind w:left="5040" w:hanging="360"/>
      </w:pPr>
      <w:rPr>
        <w:rFonts w:ascii="Symbol" w:hAnsi="Symbol" w:hint="default"/>
      </w:rPr>
    </w:lvl>
    <w:lvl w:ilvl="7" w:tplc="965A9026">
      <w:start w:val="1"/>
      <w:numFmt w:val="bullet"/>
      <w:lvlText w:val="o"/>
      <w:lvlJc w:val="left"/>
      <w:pPr>
        <w:ind w:left="5760" w:hanging="360"/>
      </w:pPr>
      <w:rPr>
        <w:rFonts w:ascii="Courier New" w:hAnsi="Courier New" w:hint="default"/>
      </w:rPr>
    </w:lvl>
    <w:lvl w:ilvl="8" w:tplc="8460CFB2">
      <w:start w:val="1"/>
      <w:numFmt w:val="bullet"/>
      <w:lvlText w:val=""/>
      <w:lvlJc w:val="left"/>
      <w:pPr>
        <w:ind w:left="6480" w:hanging="360"/>
      </w:pPr>
      <w:rPr>
        <w:rFonts w:ascii="Wingdings" w:hAnsi="Wingdings" w:hint="default"/>
      </w:rPr>
    </w:lvl>
  </w:abstractNum>
  <w:abstractNum w:abstractNumId="2" w15:restartNumberingAfterBreak="0">
    <w:nsid w:val="1140EE0E"/>
    <w:multiLevelType w:val="hybridMultilevel"/>
    <w:tmpl w:val="87BA92CA"/>
    <w:lvl w:ilvl="0" w:tplc="D562BFAA">
      <w:start w:val="1"/>
      <w:numFmt w:val="bullet"/>
      <w:lvlText w:val=""/>
      <w:lvlJc w:val="left"/>
      <w:pPr>
        <w:ind w:left="720" w:hanging="360"/>
      </w:pPr>
      <w:rPr>
        <w:rFonts w:ascii="Symbol" w:hAnsi="Symbol" w:hint="default"/>
      </w:rPr>
    </w:lvl>
    <w:lvl w:ilvl="1" w:tplc="907C80E6">
      <w:start w:val="1"/>
      <w:numFmt w:val="bullet"/>
      <w:lvlText w:val="o"/>
      <w:lvlJc w:val="left"/>
      <w:pPr>
        <w:ind w:left="1440" w:hanging="360"/>
      </w:pPr>
      <w:rPr>
        <w:rFonts w:ascii="Courier New" w:hAnsi="Courier New" w:hint="default"/>
      </w:rPr>
    </w:lvl>
    <w:lvl w:ilvl="2" w:tplc="59522C8A">
      <w:start w:val="1"/>
      <w:numFmt w:val="bullet"/>
      <w:lvlText w:val=""/>
      <w:lvlJc w:val="left"/>
      <w:pPr>
        <w:ind w:left="2160" w:hanging="360"/>
      </w:pPr>
      <w:rPr>
        <w:rFonts w:ascii="Wingdings" w:hAnsi="Wingdings" w:hint="default"/>
      </w:rPr>
    </w:lvl>
    <w:lvl w:ilvl="3" w:tplc="310AA772">
      <w:start w:val="1"/>
      <w:numFmt w:val="bullet"/>
      <w:lvlText w:val=""/>
      <w:lvlJc w:val="left"/>
      <w:pPr>
        <w:ind w:left="2880" w:hanging="360"/>
      </w:pPr>
      <w:rPr>
        <w:rFonts w:ascii="Symbol" w:hAnsi="Symbol" w:hint="default"/>
      </w:rPr>
    </w:lvl>
    <w:lvl w:ilvl="4" w:tplc="6EC27E52">
      <w:start w:val="1"/>
      <w:numFmt w:val="bullet"/>
      <w:lvlText w:val="o"/>
      <w:lvlJc w:val="left"/>
      <w:pPr>
        <w:ind w:left="3600" w:hanging="360"/>
      </w:pPr>
      <w:rPr>
        <w:rFonts w:ascii="Courier New" w:hAnsi="Courier New" w:hint="default"/>
      </w:rPr>
    </w:lvl>
    <w:lvl w:ilvl="5" w:tplc="89C83244">
      <w:start w:val="1"/>
      <w:numFmt w:val="bullet"/>
      <w:lvlText w:val=""/>
      <w:lvlJc w:val="left"/>
      <w:pPr>
        <w:ind w:left="4320" w:hanging="360"/>
      </w:pPr>
      <w:rPr>
        <w:rFonts w:ascii="Wingdings" w:hAnsi="Wingdings" w:hint="default"/>
      </w:rPr>
    </w:lvl>
    <w:lvl w:ilvl="6" w:tplc="BB90F9A6">
      <w:start w:val="1"/>
      <w:numFmt w:val="bullet"/>
      <w:lvlText w:val=""/>
      <w:lvlJc w:val="left"/>
      <w:pPr>
        <w:ind w:left="5040" w:hanging="360"/>
      </w:pPr>
      <w:rPr>
        <w:rFonts w:ascii="Symbol" w:hAnsi="Symbol" w:hint="default"/>
      </w:rPr>
    </w:lvl>
    <w:lvl w:ilvl="7" w:tplc="15248958">
      <w:start w:val="1"/>
      <w:numFmt w:val="bullet"/>
      <w:lvlText w:val="o"/>
      <w:lvlJc w:val="left"/>
      <w:pPr>
        <w:ind w:left="5760" w:hanging="360"/>
      </w:pPr>
      <w:rPr>
        <w:rFonts w:ascii="Courier New" w:hAnsi="Courier New" w:hint="default"/>
      </w:rPr>
    </w:lvl>
    <w:lvl w:ilvl="8" w:tplc="91167512">
      <w:start w:val="1"/>
      <w:numFmt w:val="bullet"/>
      <w:lvlText w:val=""/>
      <w:lvlJc w:val="left"/>
      <w:pPr>
        <w:ind w:left="6480" w:hanging="360"/>
      </w:pPr>
      <w:rPr>
        <w:rFonts w:ascii="Wingdings" w:hAnsi="Wingdings" w:hint="default"/>
      </w:rPr>
    </w:lvl>
  </w:abstractNum>
  <w:abstractNum w:abstractNumId="3" w15:restartNumberingAfterBreak="0">
    <w:nsid w:val="12D27439"/>
    <w:multiLevelType w:val="hybridMultilevel"/>
    <w:tmpl w:val="278C7174"/>
    <w:lvl w:ilvl="0" w:tplc="0840FC1C">
      <w:start w:val="1"/>
      <w:numFmt w:val="bullet"/>
      <w:lvlText w:val=""/>
      <w:lvlJc w:val="left"/>
      <w:pPr>
        <w:ind w:left="720" w:hanging="360"/>
      </w:pPr>
      <w:rPr>
        <w:rFonts w:ascii="Symbol" w:hAnsi="Symbol" w:hint="default"/>
      </w:rPr>
    </w:lvl>
    <w:lvl w:ilvl="1" w:tplc="82C4FADC">
      <w:start w:val="1"/>
      <w:numFmt w:val="bullet"/>
      <w:lvlText w:val="o"/>
      <w:lvlJc w:val="left"/>
      <w:pPr>
        <w:ind w:left="1440" w:hanging="360"/>
      </w:pPr>
      <w:rPr>
        <w:rFonts w:ascii="Courier New" w:hAnsi="Courier New" w:hint="default"/>
      </w:rPr>
    </w:lvl>
    <w:lvl w:ilvl="2" w:tplc="660EA1BE">
      <w:start w:val="1"/>
      <w:numFmt w:val="bullet"/>
      <w:lvlText w:val=""/>
      <w:lvlJc w:val="left"/>
      <w:pPr>
        <w:ind w:left="2160" w:hanging="360"/>
      </w:pPr>
      <w:rPr>
        <w:rFonts w:ascii="Wingdings" w:hAnsi="Wingdings" w:hint="default"/>
      </w:rPr>
    </w:lvl>
    <w:lvl w:ilvl="3" w:tplc="87FA2636">
      <w:start w:val="1"/>
      <w:numFmt w:val="bullet"/>
      <w:lvlText w:val=""/>
      <w:lvlJc w:val="left"/>
      <w:pPr>
        <w:ind w:left="2880" w:hanging="360"/>
      </w:pPr>
      <w:rPr>
        <w:rFonts w:ascii="Symbol" w:hAnsi="Symbol" w:hint="default"/>
      </w:rPr>
    </w:lvl>
    <w:lvl w:ilvl="4" w:tplc="53B6DB04">
      <w:start w:val="1"/>
      <w:numFmt w:val="bullet"/>
      <w:lvlText w:val="o"/>
      <w:lvlJc w:val="left"/>
      <w:pPr>
        <w:ind w:left="3600" w:hanging="360"/>
      </w:pPr>
      <w:rPr>
        <w:rFonts w:ascii="Courier New" w:hAnsi="Courier New" w:hint="default"/>
      </w:rPr>
    </w:lvl>
    <w:lvl w:ilvl="5" w:tplc="AD201716">
      <w:start w:val="1"/>
      <w:numFmt w:val="bullet"/>
      <w:lvlText w:val=""/>
      <w:lvlJc w:val="left"/>
      <w:pPr>
        <w:ind w:left="4320" w:hanging="360"/>
      </w:pPr>
      <w:rPr>
        <w:rFonts w:ascii="Wingdings" w:hAnsi="Wingdings" w:hint="default"/>
      </w:rPr>
    </w:lvl>
    <w:lvl w:ilvl="6" w:tplc="06F64B88">
      <w:start w:val="1"/>
      <w:numFmt w:val="bullet"/>
      <w:lvlText w:val=""/>
      <w:lvlJc w:val="left"/>
      <w:pPr>
        <w:ind w:left="5040" w:hanging="360"/>
      </w:pPr>
      <w:rPr>
        <w:rFonts w:ascii="Symbol" w:hAnsi="Symbol" w:hint="default"/>
      </w:rPr>
    </w:lvl>
    <w:lvl w:ilvl="7" w:tplc="1BC0DBF8">
      <w:start w:val="1"/>
      <w:numFmt w:val="bullet"/>
      <w:lvlText w:val="o"/>
      <w:lvlJc w:val="left"/>
      <w:pPr>
        <w:ind w:left="5760" w:hanging="360"/>
      </w:pPr>
      <w:rPr>
        <w:rFonts w:ascii="Courier New" w:hAnsi="Courier New" w:hint="default"/>
      </w:rPr>
    </w:lvl>
    <w:lvl w:ilvl="8" w:tplc="6A6AF586">
      <w:start w:val="1"/>
      <w:numFmt w:val="bullet"/>
      <w:lvlText w:val=""/>
      <w:lvlJc w:val="left"/>
      <w:pPr>
        <w:ind w:left="6480" w:hanging="360"/>
      </w:pPr>
      <w:rPr>
        <w:rFonts w:ascii="Wingdings" w:hAnsi="Wingdings" w:hint="default"/>
      </w:rPr>
    </w:lvl>
  </w:abstractNum>
  <w:abstractNum w:abstractNumId="4" w15:restartNumberingAfterBreak="0">
    <w:nsid w:val="1DFDCBF2"/>
    <w:multiLevelType w:val="hybridMultilevel"/>
    <w:tmpl w:val="FCB441E8"/>
    <w:lvl w:ilvl="0" w:tplc="E5E63C76">
      <w:start w:val="1"/>
      <w:numFmt w:val="decimal"/>
      <w:lvlText w:val="%1."/>
      <w:lvlJc w:val="left"/>
      <w:pPr>
        <w:ind w:left="720" w:hanging="360"/>
      </w:pPr>
    </w:lvl>
    <w:lvl w:ilvl="1" w:tplc="C42071B2">
      <w:start w:val="1"/>
      <w:numFmt w:val="lowerLetter"/>
      <w:lvlText w:val="%2."/>
      <w:lvlJc w:val="left"/>
      <w:pPr>
        <w:ind w:left="1440" w:hanging="360"/>
      </w:pPr>
    </w:lvl>
    <w:lvl w:ilvl="2" w:tplc="1F94ED9C">
      <w:start w:val="1"/>
      <w:numFmt w:val="lowerRoman"/>
      <w:lvlText w:val="%3."/>
      <w:lvlJc w:val="right"/>
      <w:pPr>
        <w:ind w:left="2160" w:hanging="180"/>
      </w:pPr>
    </w:lvl>
    <w:lvl w:ilvl="3" w:tplc="0A4EB3AE">
      <w:start w:val="1"/>
      <w:numFmt w:val="decimal"/>
      <w:lvlText w:val="%4."/>
      <w:lvlJc w:val="left"/>
      <w:pPr>
        <w:ind w:left="2880" w:hanging="360"/>
      </w:pPr>
    </w:lvl>
    <w:lvl w:ilvl="4" w:tplc="8E306418">
      <w:start w:val="1"/>
      <w:numFmt w:val="lowerLetter"/>
      <w:lvlText w:val="%5."/>
      <w:lvlJc w:val="left"/>
      <w:pPr>
        <w:ind w:left="3600" w:hanging="360"/>
      </w:pPr>
    </w:lvl>
    <w:lvl w:ilvl="5" w:tplc="4CDAB8E2">
      <w:start w:val="1"/>
      <w:numFmt w:val="lowerRoman"/>
      <w:lvlText w:val="%6."/>
      <w:lvlJc w:val="right"/>
      <w:pPr>
        <w:ind w:left="4320" w:hanging="180"/>
      </w:pPr>
    </w:lvl>
    <w:lvl w:ilvl="6" w:tplc="4F5C0FCE">
      <w:start w:val="1"/>
      <w:numFmt w:val="decimal"/>
      <w:lvlText w:val="%7."/>
      <w:lvlJc w:val="left"/>
      <w:pPr>
        <w:ind w:left="5040" w:hanging="360"/>
      </w:pPr>
    </w:lvl>
    <w:lvl w:ilvl="7" w:tplc="C5D405D2">
      <w:start w:val="1"/>
      <w:numFmt w:val="lowerLetter"/>
      <w:lvlText w:val="%8."/>
      <w:lvlJc w:val="left"/>
      <w:pPr>
        <w:ind w:left="5760" w:hanging="360"/>
      </w:pPr>
    </w:lvl>
    <w:lvl w:ilvl="8" w:tplc="C598D962">
      <w:start w:val="1"/>
      <w:numFmt w:val="lowerRoman"/>
      <w:lvlText w:val="%9."/>
      <w:lvlJc w:val="right"/>
      <w:pPr>
        <w:ind w:left="6480" w:hanging="180"/>
      </w:pPr>
    </w:lvl>
  </w:abstractNum>
  <w:abstractNum w:abstractNumId="5" w15:restartNumberingAfterBreak="0">
    <w:nsid w:val="23451E4A"/>
    <w:multiLevelType w:val="hybridMultilevel"/>
    <w:tmpl w:val="5532E70A"/>
    <w:lvl w:ilvl="0" w:tplc="1F0C6DFE">
      <w:start w:val="1"/>
      <w:numFmt w:val="bullet"/>
      <w:lvlText w:val=""/>
      <w:lvlJc w:val="left"/>
      <w:pPr>
        <w:ind w:left="720" w:hanging="360"/>
      </w:pPr>
      <w:rPr>
        <w:rFonts w:ascii="Symbol" w:hAnsi="Symbol" w:hint="default"/>
      </w:rPr>
    </w:lvl>
    <w:lvl w:ilvl="1" w:tplc="3A30A80C">
      <w:start w:val="1"/>
      <w:numFmt w:val="bullet"/>
      <w:lvlText w:val="o"/>
      <w:lvlJc w:val="left"/>
      <w:pPr>
        <w:ind w:left="1440" w:hanging="360"/>
      </w:pPr>
      <w:rPr>
        <w:rFonts w:ascii="Courier New" w:hAnsi="Courier New" w:hint="default"/>
      </w:rPr>
    </w:lvl>
    <w:lvl w:ilvl="2" w:tplc="41DAB91C">
      <w:start w:val="1"/>
      <w:numFmt w:val="bullet"/>
      <w:lvlText w:val=""/>
      <w:lvlJc w:val="left"/>
      <w:pPr>
        <w:ind w:left="2160" w:hanging="360"/>
      </w:pPr>
      <w:rPr>
        <w:rFonts w:ascii="Wingdings" w:hAnsi="Wingdings" w:hint="default"/>
      </w:rPr>
    </w:lvl>
    <w:lvl w:ilvl="3" w:tplc="DF161238">
      <w:start w:val="1"/>
      <w:numFmt w:val="bullet"/>
      <w:lvlText w:val=""/>
      <w:lvlJc w:val="left"/>
      <w:pPr>
        <w:ind w:left="2880" w:hanging="360"/>
      </w:pPr>
      <w:rPr>
        <w:rFonts w:ascii="Symbol" w:hAnsi="Symbol" w:hint="default"/>
      </w:rPr>
    </w:lvl>
    <w:lvl w:ilvl="4" w:tplc="39D289F8">
      <w:start w:val="1"/>
      <w:numFmt w:val="bullet"/>
      <w:lvlText w:val="o"/>
      <w:lvlJc w:val="left"/>
      <w:pPr>
        <w:ind w:left="3600" w:hanging="360"/>
      </w:pPr>
      <w:rPr>
        <w:rFonts w:ascii="Courier New" w:hAnsi="Courier New" w:hint="default"/>
      </w:rPr>
    </w:lvl>
    <w:lvl w:ilvl="5" w:tplc="58BC764A">
      <w:start w:val="1"/>
      <w:numFmt w:val="bullet"/>
      <w:lvlText w:val=""/>
      <w:lvlJc w:val="left"/>
      <w:pPr>
        <w:ind w:left="4320" w:hanging="360"/>
      </w:pPr>
      <w:rPr>
        <w:rFonts w:ascii="Wingdings" w:hAnsi="Wingdings" w:hint="default"/>
      </w:rPr>
    </w:lvl>
    <w:lvl w:ilvl="6" w:tplc="58947B3C">
      <w:start w:val="1"/>
      <w:numFmt w:val="bullet"/>
      <w:lvlText w:val=""/>
      <w:lvlJc w:val="left"/>
      <w:pPr>
        <w:ind w:left="5040" w:hanging="360"/>
      </w:pPr>
      <w:rPr>
        <w:rFonts w:ascii="Symbol" w:hAnsi="Symbol" w:hint="default"/>
      </w:rPr>
    </w:lvl>
    <w:lvl w:ilvl="7" w:tplc="1C52EB2A">
      <w:start w:val="1"/>
      <w:numFmt w:val="bullet"/>
      <w:lvlText w:val="o"/>
      <w:lvlJc w:val="left"/>
      <w:pPr>
        <w:ind w:left="5760" w:hanging="360"/>
      </w:pPr>
      <w:rPr>
        <w:rFonts w:ascii="Courier New" w:hAnsi="Courier New" w:hint="default"/>
      </w:rPr>
    </w:lvl>
    <w:lvl w:ilvl="8" w:tplc="5CEEA0E8">
      <w:start w:val="1"/>
      <w:numFmt w:val="bullet"/>
      <w:lvlText w:val=""/>
      <w:lvlJc w:val="left"/>
      <w:pPr>
        <w:ind w:left="6480" w:hanging="360"/>
      </w:pPr>
      <w:rPr>
        <w:rFonts w:ascii="Wingdings" w:hAnsi="Wingdings" w:hint="default"/>
      </w:rPr>
    </w:lvl>
  </w:abstractNum>
  <w:abstractNum w:abstractNumId="6" w15:restartNumberingAfterBreak="0">
    <w:nsid w:val="341FA55B"/>
    <w:multiLevelType w:val="multilevel"/>
    <w:tmpl w:val="031EF30A"/>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abstractNum w:abstractNumId="7" w15:restartNumberingAfterBreak="0">
    <w:nsid w:val="42B962BB"/>
    <w:multiLevelType w:val="hybridMultilevel"/>
    <w:tmpl w:val="B8D08C3C"/>
    <w:lvl w:ilvl="0" w:tplc="56F67F18">
      <w:start w:val="1"/>
      <w:numFmt w:val="bullet"/>
      <w:lvlText w:val=""/>
      <w:lvlJc w:val="left"/>
      <w:pPr>
        <w:ind w:left="720" w:hanging="360"/>
      </w:pPr>
      <w:rPr>
        <w:rFonts w:ascii="Symbol" w:hAnsi="Symbol" w:hint="default"/>
      </w:rPr>
    </w:lvl>
    <w:lvl w:ilvl="1" w:tplc="2638B4E2">
      <w:start w:val="1"/>
      <w:numFmt w:val="bullet"/>
      <w:lvlText w:val="o"/>
      <w:lvlJc w:val="left"/>
      <w:pPr>
        <w:ind w:left="1440" w:hanging="360"/>
      </w:pPr>
      <w:rPr>
        <w:rFonts w:ascii="Courier New" w:hAnsi="Courier New" w:hint="default"/>
      </w:rPr>
    </w:lvl>
    <w:lvl w:ilvl="2" w:tplc="CFDCDDE4">
      <w:start w:val="1"/>
      <w:numFmt w:val="bullet"/>
      <w:lvlText w:val=""/>
      <w:lvlJc w:val="left"/>
      <w:pPr>
        <w:ind w:left="2160" w:hanging="360"/>
      </w:pPr>
      <w:rPr>
        <w:rFonts w:ascii="Wingdings" w:hAnsi="Wingdings" w:hint="default"/>
      </w:rPr>
    </w:lvl>
    <w:lvl w:ilvl="3" w:tplc="144AB844">
      <w:start w:val="1"/>
      <w:numFmt w:val="bullet"/>
      <w:lvlText w:val=""/>
      <w:lvlJc w:val="left"/>
      <w:pPr>
        <w:ind w:left="2880" w:hanging="360"/>
      </w:pPr>
      <w:rPr>
        <w:rFonts w:ascii="Symbol" w:hAnsi="Symbol" w:hint="default"/>
      </w:rPr>
    </w:lvl>
    <w:lvl w:ilvl="4" w:tplc="8DC2D0C4">
      <w:start w:val="1"/>
      <w:numFmt w:val="bullet"/>
      <w:lvlText w:val="o"/>
      <w:lvlJc w:val="left"/>
      <w:pPr>
        <w:ind w:left="3600" w:hanging="360"/>
      </w:pPr>
      <w:rPr>
        <w:rFonts w:ascii="Courier New" w:hAnsi="Courier New" w:hint="default"/>
      </w:rPr>
    </w:lvl>
    <w:lvl w:ilvl="5" w:tplc="75AE331E">
      <w:start w:val="1"/>
      <w:numFmt w:val="bullet"/>
      <w:lvlText w:val=""/>
      <w:lvlJc w:val="left"/>
      <w:pPr>
        <w:ind w:left="4320" w:hanging="360"/>
      </w:pPr>
      <w:rPr>
        <w:rFonts w:ascii="Wingdings" w:hAnsi="Wingdings" w:hint="default"/>
      </w:rPr>
    </w:lvl>
    <w:lvl w:ilvl="6" w:tplc="8FA43010">
      <w:start w:val="1"/>
      <w:numFmt w:val="bullet"/>
      <w:lvlText w:val=""/>
      <w:lvlJc w:val="left"/>
      <w:pPr>
        <w:ind w:left="5040" w:hanging="360"/>
      </w:pPr>
      <w:rPr>
        <w:rFonts w:ascii="Symbol" w:hAnsi="Symbol" w:hint="default"/>
      </w:rPr>
    </w:lvl>
    <w:lvl w:ilvl="7" w:tplc="6316D362">
      <w:start w:val="1"/>
      <w:numFmt w:val="bullet"/>
      <w:lvlText w:val="o"/>
      <w:lvlJc w:val="left"/>
      <w:pPr>
        <w:ind w:left="5760" w:hanging="360"/>
      </w:pPr>
      <w:rPr>
        <w:rFonts w:ascii="Courier New" w:hAnsi="Courier New" w:hint="default"/>
      </w:rPr>
    </w:lvl>
    <w:lvl w:ilvl="8" w:tplc="F0800ABE">
      <w:start w:val="1"/>
      <w:numFmt w:val="bullet"/>
      <w:lvlText w:val=""/>
      <w:lvlJc w:val="left"/>
      <w:pPr>
        <w:ind w:left="6480" w:hanging="360"/>
      </w:pPr>
      <w:rPr>
        <w:rFonts w:ascii="Wingdings" w:hAnsi="Wingdings" w:hint="default"/>
      </w:rPr>
    </w:lvl>
  </w:abstractNum>
  <w:abstractNum w:abstractNumId="8" w15:restartNumberingAfterBreak="0">
    <w:nsid w:val="4456F28D"/>
    <w:multiLevelType w:val="hybridMultilevel"/>
    <w:tmpl w:val="AC5029F2"/>
    <w:lvl w:ilvl="0" w:tplc="AA305DA8">
      <w:start w:val="1"/>
      <w:numFmt w:val="bullet"/>
      <w:lvlText w:val=""/>
      <w:lvlJc w:val="left"/>
      <w:pPr>
        <w:ind w:left="720" w:hanging="360"/>
      </w:pPr>
      <w:rPr>
        <w:rFonts w:ascii="Symbol" w:hAnsi="Symbol" w:hint="default"/>
      </w:rPr>
    </w:lvl>
    <w:lvl w:ilvl="1" w:tplc="7BCCC08C">
      <w:start w:val="1"/>
      <w:numFmt w:val="bullet"/>
      <w:lvlText w:val="o"/>
      <w:lvlJc w:val="left"/>
      <w:pPr>
        <w:ind w:left="1440" w:hanging="360"/>
      </w:pPr>
      <w:rPr>
        <w:rFonts w:ascii="Courier New" w:hAnsi="Courier New" w:hint="default"/>
      </w:rPr>
    </w:lvl>
    <w:lvl w:ilvl="2" w:tplc="333CCA8A">
      <w:start w:val="1"/>
      <w:numFmt w:val="bullet"/>
      <w:lvlText w:val=""/>
      <w:lvlJc w:val="left"/>
      <w:pPr>
        <w:ind w:left="2160" w:hanging="360"/>
      </w:pPr>
      <w:rPr>
        <w:rFonts w:ascii="Wingdings" w:hAnsi="Wingdings" w:hint="default"/>
      </w:rPr>
    </w:lvl>
    <w:lvl w:ilvl="3" w:tplc="A77CAE56">
      <w:start w:val="1"/>
      <w:numFmt w:val="bullet"/>
      <w:lvlText w:val=""/>
      <w:lvlJc w:val="left"/>
      <w:pPr>
        <w:ind w:left="2880" w:hanging="360"/>
      </w:pPr>
      <w:rPr>
        <w:rFonts w:ascii="Symbol" w:hAnsi="Symbol" w:hint="default"/>
      </w:rPr>
    </w:lvl>
    <w:lvl w:ilvl="4" w:tplc="C5084EF0">
      <w:start w:val="1"/>
      <w:numFmt w:val="bullet"/>
      <w:lvlText w:val="o"/>
      <w:lvlJc w:val="left"/>
      <w:pPr>
        <w:ind w:left="3600" w:hanging="360"/>
      </w:pPr>
      <w:rPr>
        <w:rFonts w:ascii="Courier New" w:hAnsi="Courier New" w:hint="default"/>
      </w:rPr>
    </w:lvl>
    <w:lvl w:ilvl="5" w:tplc="A492E9F8">
      <w:start w:val="1"/>
      <w:numFmt w:val="bullet"/>
      <w:lvlText w:val=""/>
      <w:lvlJc w:val="left"/>
      <w:pPr>
        <w:ind w:left="4320" w:hanging="360"/>
      </w:pPr>
      <w:rPr>
        <w:rFonts w:ascii="Wingdings" w:hAnsi="Wingdings" w:hint="default"/>
      </w:rPr>
    </w:lvl>
    <w:lvl w:ilvl="6" w:tplc="6B90EB0E">
      <w:start w:val="1"/>
      <w:numFmt w:val="bullet"/>
      <w:lvlText w:val=""/>
      <w:lvlJc w:val="left"/>
      <w:pPr>
        <w:ind w:left="5040" w:hanging="360"/>
      </w:pPr>
      <w:rPr>
        <w:rFonts w:ascii="Symbol" w:hAnsi="Symbol" w:hint="default"/>
      </w:rPr>
    </w:lvl>
    <w:lvl w:ilvl="7" w:tplc="FE5CB856">
      <w:start w:val="1"/>
      <w:numFmt w:val="bullet"/>
      <w:lvlText w:val="o"/>
      <w:lvlJc w:val="left"/>
      <w:pPr>
        <w:ind w:left="5760" w:hanging="360"/>
      </w:pPr>
      <w:rPr>
        <w:rFonts w:ascii="Courier New" w:hAnsi="Courier New" w:hint="default"/>
      </w:rPr>
    </w:lvl>
    <w:lvl w:ilvl="8" w:tplc="3D6CC214">
      <w:start w:val="1"/>
      <w:numFmt w:val="bullet"/>
      <w:lvlText w:val=""/>
      <w:lvlJc w:val="left"/>
      <w:pPr>
        <w:ind w:left="6480" w:hanging="360"/>
      </w:pPr>
      <w:rPr>
        <w:rFonts w:ascii="Wingdings" w:hAnsi="Wingdings" w:hint="default"/>
      </w:rPr>
    </w:lvl>
  </w:abstractNum>
  <w:abstractNum w:abstractNumId="9" w15:restartNumberingAfterBreak="0">
    <w:nsid w:val="45123948"/>
    <w:multiLevelType w:val="hybridMultilevel"/>
    <w:tmpl w:val="0E3EE666"/>
    <w:lvl w:ilvl="0" w:tplc="7900685E">
      <w:start w:val="1"/>
      <w:numFmt w:val="bullet"/>
      <w:lvlText w:val=""/>
      <w:lvlJc w:val="left"/>
      <w:pPr>
        <w:ind w:left="720" w:hanging="360"/>
      </w:pPr>
      <w:rPr>
        <w:rFonts w:ascii="Symbol" w:hAnsi="Symbol" w:hint="default"/>
      </w:rPr>
    </w:lvl>
    <w:lvl w:ilvl="1" w:tplc="5EAECA14">
      <w:start w:val="1"/>
      <w:numFmt w:val="bullet"/>
      <w:lvlText w:val="o"/>
      <w:lvlJc w:val="left"/>
      <w:pPr>
        <w:ind w:left="1440" w:hanging="360"/>
      </w:pPr>
      <w:rPr>
        <w:rFonts w:ascii="Courier New" w:hAnsi="Courier New" w:hint="default"/>
      </w:rPr>
    </w:lvl>
    <w:lvl w:ilvl="2" w:tplc="EEB654C0">
      <w:start w:val="1"/>
      <w:numFmt w:val="bullet"/>
      <w:lvlText w:val=""/>
      <w:lvlJc w:val="left"/>
      <w:pPr>
        <w:ind w:left="2160" w:hanging="360"/>
      </w:pPr>
      <w:rPr>
        <w:rFonts w:ascii="Wingdings" w:hAnsi="Wingdings" w:hint="default"/>
      </w:rPr>
    </w:lvl>
    <w:lvl w:ilvl="3" w:tplc="B13A9406">
      <w:start w:val="1"/>
      <w:numFmt w:val="bullet"/>
      <w:lvlText w:val=""/>
      <w:lvlJc w:val="left"/>
      <w:pPr>
        <w:ind w:left="2880" w:hanging="360"/>
      </w:pPr>
      <w:rPr>
        <w:rFonts w:ascii="Symbol" w:hAnsi="Symbol" w:hint="default"/>
      </w:rPr>
    </w:lvl>
    <w:lvl w:ilvl="4" w:tplc="13643466">
      <w:start w:val="1"/>
      <w:numFmt w:val="bullet"/>
      <w:lvlText w:val="o"/>
      <w:lvlJc w:val="left"/>
      <w:pPr>
        <w:ind w:left="3600" w:hanging="360"/>
      </w:pPr>
      <w:rPr>
        <w:rFonts w:ascii="Courier New" w:hAnsi="Courier New" w:hint="default"/>
      </w:rPr>
    </w:lvl>
    <w:lvl w:ilvl="5" w:tplc="A0206CF0">
      <w:start w:val="1"/>
      <w:numFmt w:val="bullet"/>
      <w:lvlText w:val=""/>
      <w:lvlJc w:val="left"/>
      <w:pPr>
        <w:ind w:left="4320" w:hanging="360"/>
      </w:pPr>
      <w:rPr>
        <w:rFonts w:ascii="Wingdings" w:hAnsi="Wingdings" w:hint="default"/>
      </w:rPr>
    </w:lvl>
    <w:lvl w:ilvl="6" w:tplc="C97296EC">
      <w:start w:val="1"/>
      <w:numFmt w:val="bullet"/>
      <w:lvlText w:val=""/>
      <w:lvlJc w:val="left"/>
      <w:pPr>
        <w:ind w:left="5040" w:hanging="360"/>
      </w:pPr>
      <w:rPr>
        <w:rFonts w:ascii="Symbol" w:hAnsi="Symbol" w:hint="default"/>
      </w:rPr>
    </w:lvl>
    <w:lvl w:ilvl="7" w:tplc="70168DFC">
      <w:start w:val="1"/>
      <w:numFmt w:val="bullet"/>
      <w:lvlText w:val="o"/>
      <w:lvlJc w:val="left"/>
      <w:pPr>
        <w:ind w:left="5760" w:hanging="360"/>
      </w:pPr>
      <w:rPr>
        <w:rFonts w:ascii="Courier New" w:hAnsi="Courier New" w:hint="default"/>
      </w:rPr>
    </w:lvl>
    <w:lvl w:ilvl="8" w:tplc="639CB28E">
      <w:start w:val="1"/>
      <w:numFmt w:val="bullet"/>
      <w:lvlText w:val=""/>
      <w:lvlJc w:val="left"/>
      <w:pPr>
        <w:ind w:left="6480" w:hanging="360"/>
      </w:pPr>
      <w:rPr>
        <w:rFonts w:ascii="Wingdings" w:hAnsi="Wingdings" w:hint="default"/>
      </w:rPr>
    </w:lvl>
  </w:abstractNum>
  <w:abstractNum w:abstractNumId="10" w15:restartNumberingAfterBreak="0">
    <w:nsid w:val="482709E9"/>
    <w:multiLevelType w:val="hybridMultilevel"/>
    <w:tmpl w:val="C742DF80"/>
    <w:lvl w:ilvl="0" w:tplc="E7C87A3E">
      <w:start w:val="1"/>
      <w:numFmt w:val="decimal"/>
      <w:lvlText w:val="%1."/>
      <w:lvlJc w:val="left"/>
      <w:pPr>
        <w:ind w:left="720" w:hanging="360"/>
      </w:pPr>
    </w:lvl>
    <w:lvl w:ilvl="1" w:tplc="223809F6">
      <w:start w:val="1"/>
      <w:numFmt w:val="lowerLetter"/>
      <w:lvlText w:val="%2."/>
      <w:lvlJc w:val="left"/>
      <w:pPr>
        <w:ind w:left="1440" w:hanging="360"/>
      </w:pPr>
    </w:lvl>
    <w:lvl w:ilvl="2" w:tplc="8D4AB880">
      <w:start w:val="1"/>
      <w:numFmt w:val="lowerRoman"/>
      <w:lvlText w:val="%3."/>
      <w:lvlJc w:val="right"/>
      <w:pPr>
        <w:ind w:left="2160" w:hanging="180"/>
      </w:pPr>
    </w:lvl>
    <w:lvl w:ilvl="3" w:tplc="77D49F32">
      <w:start w:val="1"/>
      <w:numFmt w:val="decimal"/>
      <w:lvlText w:val="%4."/>
      <w:lvlJc w:val="left"/>
      <w:pPr>
        <w:ind w:left="2880" w:hanging="360"/>
      </w:pPr>
    </w:lvl>
    <w:lvl w:ilvl="4" w:tplc="C254B2F4">
      <w:start w:val="1"/>
      <w:numFmt w:val="lowerLetter"/>
      <w:lvlText w:val="%5."/>
      <w:lvlJc w:val="left"/>
      <w:pPr>
        <w:ind w:left="3600" w:hanging="360"/>
      </w:pPr>
    </w:lvl>
    <w:lvl w:ilvl="5" w:tplc="C24442C2">
      <w:start w:val="1"/>
      <w:numFmt w:val="lowerRoman"/>
      <w:lvlText w:val="%6."/>
      <w:lvlJc w:val="right"/>
      <w:pPr>
        <w:ind w:left="4320" w:hanging="180"/>
      </w:pPr>
    </w:lvl>
    <w:lvl w:ilvl="6" w:tplc="744E37B2">
      <w:start w:val="1"/>
      <w:numFmt w:val="decimal"/>
      <w:lvlText w:val="%7."/>
      <w:lvlJc w:val="left"/>
      <w:pPr>
        <w:ind w:left="5040" w:hanging="360"/>
      </w:pPr>
    </w:lvl>
    <w:lvl w:ilvl="7" w:tplc="FB42C662">
      <w:start w:val="1"/>
      <w:numFmt w:val="lowerLetter"/>
      <w:lvlText w:val="%8."/>
      <w:lvlJc w:val="left"/>
      <w:pPr>
        <w:ind w:left="5760" w:hanging="360"/>
      </w:pPr>
    </w:lvl>
    <w:lvl w:ilvl="8" w:tplc="532E724A">
      <w:start w:val="1"/>
      <w:numFmt w:val="lowerRoman"/>
      <w:lvlText w:val="%9."/>
      <w:lvlJc w:val="right"/>
      <w:pPr>
        <w:ind w:left="6480" w:hanging="180"/>
      </w:pPr>
    </w:lvl>
  </w:abstractNum>
  <w:abstractNum w:abstractNumId="11" w15:restartNumberingAfterBreak="0">
    <w:nsid w:val="4BA57FE3"/>
    <w:multiLevelType w:val="multilevel"/>
    <w:tmpl w:val="B3E0216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2" w15:restartNumberingAfterBreak="0">
    <w:nsid w:val="53510ABC"/>
    <w:multiLevelType w:val="hybridMultilevel"/>
    <w:tmpl w:val="E778A6DE"/>
    <w:lvl w:ilvl="0" w:tplc="39AE2DD8">
      <w:start w:val="1"/>
      <w:numFmt w:val="bullet"/>
      <w:lvlText w:val=""/>
      <w:lvlJc w:val="left"/>
      <w:pPr>
        <w:ind w:left="720" w:hanging="360"/>
      </w:pPr>
      <w:rPr>
        <w:rFonts w:ascii="Symbol" w:hAnsi="Symbol" w:hint="default"/>
      </w:rPr>
    </w:lvl>
    <w:lvl w:ilvl="1" w:tplc="03263C0A">
      <w:start w:val="1"/>
      <w:numFmt w:val="bullet"/>
      <w:lvlText w:val="o"/>
      <w:lvlJc w:val="left"/>
      <w:pPr>
        <w:ind w:left="1440" w:hanging="360"/>
      </w:pPr>
      <w:rPr>
        <w:rFonts w:ascii="Courier New" w:hAnsi="Courier New" w:hint="default"/>
      </w:rPr>
    </w:lvl>
    <w:lvl w:ilvl="2" w:tplc="BE3823EC">
      <w:start w:val="1"/>
      <w:numFmt w:val="bullet"/>
      <w:lvlText w:val=""/>
      <w:lvlJc w:val="left"/>
      <w:pPr>
        <w:ind w:left="2160" w:hanging="360"/>
      </w:pPr>
      <w:rPr>
        <w:rFonts w:ascii="Wingdings" w:hAnsi="Wingdings" w:hint="default"/>
      </w:rPr>
    </w:lvl>
    <w:lvl w:ilvl="3" w:tplc="749887C8">
      <w:start w:val="1"/>
      <w:numFmt w:val="bullet"/>
      <w:lvlText w:val=""/>
      <w:lvlJc w:val="left"/>
      <w:pPr>
        <w:ind w:left="2880" w:hanging="360"/>
      </w:pPr>
      <w:rPr>
        <w:rFonts w:ascii="Symbol" w:hAnsi="Symbol" w:hint="default"/>
      </w:rPr>
    </w:lvl>
    <w:lvl w:ilvl="4" w:tplc="725EFC1E">
      <w:start w:val="1"/>
      <w:numFmt w:val="bullet"/>
      <w:lvlText w:val="o"/>
      <w:lvlJc w:val="left"/>
      <w:pPr>
        <w:ind w:left="3600" w:hanging="360"/>
      </w:pPr>
      <w:rPr>
        <w:rFonts w:ascii="Courier New" w:hAnsi="Courier New" w:hint="default"/>
      </w:rPr>
    </w:lvl>
    <w:lvl w:ilvl="5" w:tplc="95B24762">
      <w:start w:val="1"/>
      <w:numFmt w:val="bullet"/>
      <w:lvlText w:val=""/>
      <w:lvlJc w:val="left"/>
      <w:pPr>
        <w:ind w:left="4320" w:hanging="360"/>
      </w:pPr>
      <w:rPr>
        <w:rFonts w:ascii="Wingdings" w:hAnsi="Wingdings" w:hint="default"/>
      </w:rPr>
    </w:lvl>
    <w:lvl w:ilvl="6" w:tplc="F9B2A30C">
      <w:start w:val="1"/>
      <w:numFmt w:val="bullet"/>
      <w:lvlText w:val=""/>
      <w:lvlJc w:val="left"/>
      <w:pPr>
        <w:ind w:left="5040" w:hanging="360"/>
      </w:pPr>
      <w:rPr>
        <w:rFonts w:ascii="Symbol" w:hAnsi="Symbol" w:hint="default"/>
      </w:rPr>
    </w:lvl>
    <w:lvl w:ilvl="7" w:tplc="8B8C15A8">
      <w:start w:val="1"/>
      <w:numFmt w:val="bullet"/>
      <w:lvlText w:val="o"/>
      <w:lvlJc w:val="left"/>
      <w:pPr>
        <w:ind w:left="5760" w:hanging="360"/>
      </w:pPr>
      <w:rPr>
        <w:rFonts w:ascii="Courier New" w:hAnsi="Courier New" w:hint="default"/>
      </w:rPr>
    </w:lvl>
    <w:lvl w:ilvl="8" w:tplc="5418987A">
      <w:start w:val="1"/>
      <w:numFmt w:val="bullet"/>
      <w:lvlText w:val=""/>
      <w:lvlJc w:val="left"/>
      <w:pPr>
        <w:ind w:left="6480" w:hanging="360"/>
      </w:pPr>
      <w:rPr>
        <w:rFonts w:ascii="Wingdings" w:hAnsi="Wingdings" w:hint="default"/>
      </w:rPr>
    </w:lvl>
  </w:abstractNum>
  <w:abstractNum w:abstractNumId="13" w15:restartNumberingAfterBreak="0">
    <w:nsid w:val="53DC22B9"/>
    <w:multiLevelType w:val="multilevel"/>
    <w:tmpl w:val="F450393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4" w15:restartNumberingAfterBreak="0">
    <w:nsid w:val="56206D65"/>
    <w:multiLevelType w:val="multilevel"/>
    <w:tmpl w:val="CE0ACB8E"/>
    <w:lvl w:ilvl="0">
      <w:start w:val="1"/>
      <w:numFmt w:val="decimal"/>
      <w:lvlText w:val="%1."/>
      <w:lvlJc w:val="left"/>
      <w:pPr>
        <w:ind w:left="709" w:hanging="360"/>
      </w:pPr>
    </w:lvl>
    <w:lvl w:ilvl="1">
      <w:start w:val="1"/>
      <w:numFmt w:val="lowerLetter"/>
      <w:lvlText w:val="%2."/>
      <w:lvlJc w:val="left"/>
      <w:pPr>
        <w:ind w:left="731" w:hanging="360"/>
      </w:pPr>
    </w:lvl>
    <w:lvl w:ilvl="2">
      <w:start w:val="1"/>
      <w:numFmt w:val="lowerRoman"/>
      <w:lvlText w:val="%3."/>
      <w:lvlJc w:val="right"/>
      <w:pPr>
        <w:ind w:left="1451" w:hanging="180"/>
      </w:pPr>
    </w:lvl>
    <w:lvl w:ilvl="3">
      <w:start w:val="1"/>
      <w:numFmt w:val="decimal"/>
      <w:lvlText w:val="%4."/>
      <w:lvlJc w:val="left"/>
      <w:pPr>
        <w:ind w:left="2171" w:hanging="360"/>
      </w:pPr>
    </w:lvl>
    <w:lvl w:ilvl="4">
      <w:start w:val="1"/>
      <w:numFmt w:val="lowerLetter"/>
      <w:lvlText w:val="%5."/>
      <w:lvlJc w:val="left"/>
      <w:pPr>
        <w:ind w:left="2891" w:hanging="360"/>
      </w:pPr>
    </w:lvl>
    <w:lvl w:ilvl="5">
      <w:start w:val="1"/>
      <w:numFmt w:val="lowerRoman"/>
      <w:lvlText w:val="%6."/>
      <w:lvlJc w:val="right"/>
      <w:pPr>
        <w:ind w:left="3611" w:hanging="180"/>
      </w:pPr>
    </w:lvl>
    <w:lvl w:ilvl="6">
      <w:start w:val="1"/>
      <w:numFmt w:val="decimal"/>
      <w:lvlText w:val="%7."/>
      <w:lvlJc w:val="left"/>
      <w:pPr>
        <w:ind w:left="4331" w:hanging="360"/>
      </w:pPr>
    </w:lvl>
    <w:lvl w:ilvl="7">
      <w:start w:val="1"/>
      <w:numFmt w:val="lowerLetter"/>
      <w:lvlText w:val="%8."/>
      <w:lvlJc w:val="left"/>
      <w:pPr>
        <w:ind w:left="5051" w:hanging="360"/>
      </w:pPr>
    </w:lvl>
    <w:lvl w:ilvl="8">
      <w:start w:val="1"/>
      <w:numFmt w:val="lowerRoman"/>
      <w:lvlText w:val="%9."/>
      <w:lvlJc w:val="right"/>
      <w:pPr>
        <w:ind w:left="5771" w:hanging="180"/>
      </w:pPr>
    </w:lvl>
  </w:abstractNum>
  <w:abstractNum w:abstractNumId="15" w15:restartNumberingAfterBreak="0">
    <w:nsid w:val="57ABAEA2"/>
    <w:multiLevelType w:val="hybridMultilevel"/>
    <w:tmpl w:val="B0821BDA"/>
    <w:lvl w:ilvl="0" w:tplc="FDC04B56">
      <w:start w:val="1"/>
      <w:numFmt w:val="decimal"/>
      <w:lvlText w:val="%1."/>
      <w:lvlJc w:val="left"/>
      <w:pPr>
        <w:ind w:left="720" w:hanging="360"/>
      </w:pPr>
    </w:lvl>
    <w:lvl w:ilvl="1" w:tplc="8B5826FE">
      <w:start w:val="1"/>
      <w:numFmt w:val="lowerLetter"/>
      <w:lvlText w:val="%2."/>
      <w:lvlJc w:val="left"/>
      <w:pPr>
        <w:ind w:left="1440" w:hanging="360"/>
      </w:pPr>
    </w:lvl>
    <w:lvl w:ilvl="2" w:tplc="2DE27DBC">
      <w:start w:val="1"/>
      <w:numFmt w:val="lowerRoman"/>
      <w:lvlText w:val="%3."/>
      <w:lvlJc w:val="right"/>
      <w:pPr>
        <w:ind w:left="2160" w:hanging="180"/>
      </w:pPr>
    </w:lvl>
    <w:lvl w:ilvl="3" w:tplc="21088144">
      <w:start w:val="1"/>
      <w:numFmt w:val="decimal"/>
      <w:lvlText w:val="%4."/>
      <w:lvlJc w:val="left"/>
      <w:pPr>
        <w:ind w:left="2880" w:hanging="360"/>
      </w:pPr>
    </w:lvl>
    <w:lvl w:ilvl="4" w:tplc="AC84BDEA">
      <w:start w:val="1"/>
      <w:numFmt w:val="lowerLetter"/>
      <w:lvlText w:val="%5."/>
      <w:lvlJc w:val="left"/>
      <w:pPr>
        <w:ind w:left="3600" w:hanging="360"/>
      </w:pPr>
    </w:lvl>
    <w:lvl w:ilvl="5" w:tplc="5574AFEA">
      <w:start w:val="1"/>
      <w:numFmt w:val="lowerRoman"/>
      <w:lvlText w:val="%6."/>
      <w:lvlJc w:val="right"/>
      <w:pPr>
        <w:ind w:left="4320" w:hanging="180"/>
      </w:pPr>
    </w:lvl>
    <w:lvl w:ilvl="6" w:tplc="3BAA6DBA">
      <w:start w:val="1"/>
      <w:numFmt w:val="decimal"/>
      <w:lvlText w:val="%7."/>
      <w:lvlJc w:val="left"/>
      <w:pPr>
        <w:ind w:left="5040" w:hanging="360"/>
      </w:pPr>
    </w:lvl>
    <w:lvl w:ilvl="7" w:tplc="DB8E8402">
      <w:start w:val="1"/>
      <w:numFmt w:val="lowerLetter"/>
      <w:lvlText w:val="%8."/>
      <w:lvlJc w:val="left"/>
      <w:pPr>
        <w:ind w:left="5760" w:hanging="360"/>
      </w:pPr>
    </w:lvl>
    <w:lvl w:ilvl="8" w:tplc="CA1ADC90">
      <w:start w:val="1"/>
      <w:numFmt w:val="lowerRoman"/>
      <w:lvlText w:val="%9."/>
      <w:lvlJc w:val="right"/>
      <w:pPr>
        <w:ind w:left="6480" w:hanging="180"/>
      </w:pPr>
    </w:lvl>
  </w:abstractNum>
  <w:abstractNum w:abstractNumId="16" w15:restartNumberingAfterBreak="0">
    <w:nsid w:val="5D57D386"/>
    <w:multiLevelType w:val="hybridMultilevel"/>
    <w:tmpl w:val="344A7C38"/>
    <w:lvl w:ilvl="0" w:tplc="EA42AC1A">
      <w:start w:val="1"/>
      <w:numFmt w:val="decimal"/>
      <w:lvlText w:val="%1."/>
      <w:lvlJc w:val="left"/>
      <w:pPr>
        <w:ind w:left="720" w:hanging="360"/>
      </w:pPr>
    </w:lvl>
    <w:lvl w:ilvl="1" w:tplc="E300FEF0">
      <w:start w:val="1"/>
      <w:numFmt w:val="lowerLetter"/>
      <w:lvlText w:val="%2."/>
      <w:lvlJc w:val="left"/>
      <w:pPr>
        <w:ind w:left="1440" w:hanging="360"/>
      </w:pPr>
    </w:lvl>
    <w:lvl w:ilvl="2" w:tplc="C85E6920">
      <w:start w:val="1"/>
      <w:numFmt w:val="lowerRoman"/>
      <w:lvlText w:val="%3."/>
      <w:lvlJc w:val="right"/>
      <w:pPr>
        <w:ind w:left="2160" w:hanging="180"/>
      </w:pPr>
    </w:lvl>
    <w:lvl w:ilvl="3" w:tplc="91BC7454">
      <w:start w:val="1"/>
      <w:numFmt w:val="decimal"/>
      <w:lvlText w:val="%4."/>
      <w:lvlJc w:val="left"/>
      <w:pPr>
        <w:ind w:left="2880" w:hanging="360"/>
      </w:pPr>
    </w:lvl>
    <w:lvl w:ilvl="4" w:tplc="3E10474A">
      <w:start w:val="1"/>
      <w:numFmt w:val="lowerLetter"/>
      <w:lvlText w:val="%5."/>
      <w:lvlJc w:val="left"/>
      <w:pPr>
        <w:ind w:left="3600" w:hanging="360"/>
      </w:pPr>
    </w:lvl>
    <w:lvl w:ilvl="5" w:tplc="3342BAFA">
      <w:start w:val="1"/>
      <w:numFmt w:val="lowerRoman"/>
      <w:lvlText w:val="%6."/>
      <w:lvlJc w:val="right"/>
      <w:pPr>
        <w:ind w:left="4320" w:hanging="180"/>
      </w:pPr>
    </w:lvl>
    <w:lvl w:ilvl="6" w:tplc="C1C2C518">
      <w:start w:val="1"/>
      <w:numFmt w:val="decimal"/>
      <w:lvlText w:val="%7."/>
      <w:lvlJc w:val="left"/>
      <w:pPr>
        <w:ind w:left="5040" w:hanging="360"/>
      </w:pPr>
    </w:lvl>
    <w:lvl w:ilvl="7" w:tplc="B3DEB7B6">
      <w:start w:val="1"/>
      <w:numFmt w:val="lowerLetter"/>
      <w:lvlText w:val="%8."/>
      <w:lvlJc w:val="left"/>
      <w:pPr>
        <w:ind w:left="5760" w:hanging="360"/>
      </w:pPr>
    </w:lvl>
    <w:lvl w:ilvl="8" w:tplc="3202DA24">
      <w:start w:val="1"/>
      <w:numFmt w:val="lowerRoman"/>
      <w:lvlText w:val="%9."/>
      <w:lvlJc w:val="right"/>
      <w:pPr>
        <w:ind w:left="6480" w:hanging="180"/>
      </w:pPr>
    </w:lvl>
  </w:abstractNum>
  <w:abstractNum w:abstractNumId="17" w15:restartNumberingAfterBreak="0">
    <w:nsid w:val="6033673E"/>
    <w:multiLevelType w:val="hybridMultilevel"/>
    <w:tmpl w:val="FACAE362"/>
    <w:lvl w:ilvl="0" w:tplc="BB1A4942">
      <w:start w:val="1"/>
      <w:numFmt w:val="bullet"/>
      <w:lvlText w:val=""/>
      <w:lvlJc w:val="left"/>
      <w:pPr>
        <w:ind w:left="720" w:hanging="360"/>
      </w:pPr>
      <w:rPr>
        <w:rFonts w:ascii="Symbol" w:hAnsi="Symbol" w:hint="default"/>
      </w:rPr>
    </w:lvl>
    <w:lvl w:ilvl="1" w:tplc="C5829D26">
      <w:start w:val="1"/>
      <w:numFmt w:val="bullet"/>
      <w:lvlText w:val="o"/>
      <w:lvlJc w:val="left"/>
      <w:pPr>
        <w:ind w:left="1440" w:hanging="360"/>
      </w:pPr>
      <w:rPr>
        <w:rFonts w:ascii="Courier New" w:hAnsi="Courier New" w:hint="default"/>
      </w:rPr>
    </w:lvl>
    <w:lvl w:ilvl="2" w:tplc="3F727398">
      <w:start w:val="1"/>
      <w:numFmt w:val="bullet"/>
      <w:lvlText w:val=""/>
      <w:lvlJc w:val="left"/>
      <w:pPr>
        <w:ind w:left="2160" w:hanging="360"/>
      </w:pPr>
      <w:rPr>
        <w:rFonts w:ascii="Wingdings" w:hAnsi="Wingdings" w:hint="default"/>
      </w:rPr>
    </w:lvl>
    <w:lvl w:ilvl="3" w:tplc="11449DE0">
      <w:start w:val="1"/>
      <w:numFmt w:val="bullet"/>
      <w:lvlText w:val=""/>
      <w:lvlJc w:val="left"/>
      <w:pPr>
        <w:ind w:left="2880" w:hanging="360"/>
      </w:pPr>
      <w:rPr>
        <w:rFonts w:ascii="Symbol" w:hAnsi="Symbol" w:hint="default"/>
      </w:rPr>
    </w:lvl>
    <w:lvl w:ilvl="4" w:tplc="2B4206C4">
      <w:start w:val="1"/>
      <w:numFmt w:val="bullet"/>
      <w:lvlText w:val="o"/>
      <w:lvlJc w:val="left"/>
      <w:pPr>
        <w:ind w:left="3600" w:hanging="360"/>
      </w:pPr>
      <w:rPr>
        <w:rFonts w:ascii="Courier New" w:hAnsi="Courier New" w:hint="default"/>
      </w:rPr>
    </w:lvl>
    <w:lvl w:ilvl="5" w:tplc="F70E6280">
      <w:start w:val="1"/>
      <w:numFmt w:val="bullet"/>
      <w:lvlText w:val=""/>
      <w:lvlJc w:val="left"/>
      <w:pPr>
        <w:ind w:left="4320" w:hanging="360"/>
      </w:pPr>
      <w:rPr>
        <w:rFonts w:ascii="Wingdings" w:hAnsi="Wingdings" w:hint="default"/>
      </w:rPr>
    </w:lvl>
    <w:lvl w:ilvl="6" w:tplc="5F20AE34">
      <w:start w:val="1"/>
      <w:numFmt w:val="bullet"/>
      <w:lvlText w:val=""/>
      <w:lvlJc w:val="left"/>
      <w:pPr>
        <w:ind w:left="5040" w:hanging="360"/>
      </w:pPr>
      <w:rPr>
        <w:rFonts w:ascii="Symbol" w:hAnsi="Symbol" w:hint="default"/>
      </w:rPr>
    </w:lvl>
    <w:lvl w:ilvl="7" w:tplc="97785A0E">
      <w:start w:val="1"/>
      <w:numFmt w:val="bullet"/>
      <w:lvlText w:val="o"/>
      <w:lvlJc w:val="left"/>
      <w:pPr>
        <w:ind w:left="5760" w:hanging="360"/>
      </w:pPr>
      <w:rPr>
        <w:rFonts w:ascii="Courier New" w:hAnsi="Courier New" w:hint="default"/>
      </w:rPr>
    </w:lvl>
    <w:lvl w:ilvl="8" w:tplc="2BE08AAE">
      <w:start w:val="1"/>
      <w:numFmt w:val="bullet"/>
      <w:lvlText w:val=""/>
      <w:lvlJc w:val="left"/>
      <w:pPr>
        <w:ind w:left="6480" w:hanging="360"/>
      </w:pPr>
      <w:rPr>
        <w:rFonts w:ascii="Wingdings" w:hAnsi="Wingdings" w:hint="default"/>
      </w:rPr>
    </w:lvl>
  </w:abstractNum>
  <w:abstractNum w:abstractNumId="18" w15:restartNumberingAfterBreak="0">
    <w:nsid w:val="60F4C616"/>
    <w:multiLevelType w:val="multilevel"/>
    <w:tmpl w:val="8DECFCEC"/>
    <w:lvl w:ilvl="0">
      <w:start w:val="1"/>
      <w:numFmt w:val="decimal"/>
      <w:pStyle w:val="Ttulo1"/>
      <w:lvlText w:val="%1."/>
      <w:lvlJc w:val="left"/>
      <w:pPr>
        <w:ind w:left="360" w:hanging="360"/>
      </w:pPr>
      <w:rPr>
        <w:sz w:val="36"/>
      </w:rPr>
    </w:lvl>
    <w:lvl w:ilvl="1">
      <w:start w:val="1"/>
      <w:numFmt w:val="decimal"/>
      <w:pStyle w:val="Ttulo2"/>
      <w:lvlText w:val="%1.%2."/>
      <w:lvlJc w:val="left"/>
      <w:pPr>
        <w:ind w:left="792" w:hanging="432"/>
      </w:pPr>
      <w:rPr>
        <w:sz w:val="32"/>
      </w:r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5384EC7"/>
    <w:multiLevelType w:val="hybridMultilevel"/>
    <w:tmpl w:val="9B7AFF7C"/>
    <w:lvl w:ilvl="0" w:tplc="DF520F00">
      <w:start w:val="1"/>
      <w:numFmt w:val="bullet"/>
      <w:lvlText w:val=""/>
      <w:lvlJc w:val="left"/>
      <w:pPr>
        <w:ind w:left="720" w:hanging="360"/>
      </w:pPr>
      <w:rPr>
        <w:rFonts w:ascii="Symbol" w:hAnsi="Symbol" w:hint="default"/>
      </w:rPr>
    </w:lvl>
    <w:lvl w:ilvl="1" w:tplc="AE4E68D8">
      <w:start w:val="1"/>
      <w:numFmt w:val="bullet"/>
      <w:lvlText w:val="o"/>
      <w:lvlJc w:val="left"/>
      <w:pPr>
        <w:ind w:left="1440" w:hanging="360"/>
      </w:pPr>
      <w:rPr>
        <w:rFonts w:ascii="Courier New" w:hAnsi="Courier New" w:hint="default"/>
      </w:rPr>
    </w:lvl>
    <w:lvl w:ilvl="2" w:tplc="C684685A">
      <w:start w:val="1"/>
      <w:numFmt w:val="bullet"/>
      <w:lvlText w:val=""/>
      <w:lvlJc w:val="left"/>
      <w:pPr>
        <w:ind w:left="2160" w:hanging="360"/>
      </w:pPr>
      <w:rPr>
        <w:rFonts w:ascii="Wingdings" w:hAnsi="Wingdings" w:hint="default"/>
      </w:rPr>
    </w:lvl>
    <w:lvl w:ilvl="3" w:tplc="E1EA572A">
      <w:start w:val="1"/>
      <w:numFmt w:val="bullet"/>
      <w:lvlText w:val=""/>
      <w:lvlJc w:val="left"/>
      <w:pPr>
        <w:ind w:left="2880" w:hanging="360"/>
      </w:pPr>
      <w:rPr>
        <w:rFonts w:ascii="Symbol" w:hAnsi="Symbol" w:hint="default"/>
      </w:rPr>
    </w:lvl>
    <w:lvl w:ilvl="4" w:tplc="5C34CC92">
      <w:start w:val="1"/>
      <w:numFmt w:val="bullet"/>
      <w:lvlText w:val="o"/>
      <w:lvlJc w:val="left"/>
      <w:pPr>
        <w:ind w:left="3600" w:hanging="360"/>
      </w:pPr>
      <w:rPr>
        <w:rFonts w:ascii="Courier New" w:hAnsi="Courier New" w:hint="default"/>
      </w:rPr>
    </w:lvl>
    <w:lvl w:ilvl="5" w:tplc="B01A864A">
      <w:start w:val="1"/>
      <w:numFmt w:val="bullet"/>
      <w:lvlText w:val=""/>
      <w:lvlJc w:val="left"/>
      <w:pPr>
        <w:ind w:left="4320" w:hanging="360"/>
      </w:pPr>
      <w:rPr>
        <w:rFonts w:ascii="Wingdings" w:hAnsi="Wingdings" w:hint="default"/>
      </w:rPr>
    </w:lvl>
    <w:lvl w:ilvl="6" w:tplc="5F384D0E">
      <w:start w:val="1"/>
      <w:numFmt w:val="bullet"/>
      <w:lvlText w:val=""/>
      <w:lvlJc w:val="left"/>
      <w:pPr>
        <w:ind w:left="5040" w:hanging="360"/>
      </w:pPr>
      <w:rPr>
        <w:rFonts w:ascii="Symbol" w:hAnsi="Symbol" w:hint="default"/>
      </w:rPr>
    </w:lvl>
    <w:lvl w:ilvl="7" w:tplc="703AC6DC">
      <w:start w:val="1"/>
      <w:numFmt w:val="bullet"/>
      <w:lvlText w:val="o"/>
      <w:lvlJc w:val="left"/>
      <w:pPr>
        <w:ind w:left="5760" w:hanging="360"/>
      </w:pPr>
      <w:rPr>
        <w:rFonts w:ascii="Courier New" w:hAnsi="Courier New" w:hint="default"/>
      </w:rPr>
    </w:lvl>
    <w:lvl w:ilvl="8" w:tplc="6DA609A4">
      <w:start w:val="1"/>
      <w:numFmt w:val="bullet"/>
      <w:lvlText w:val=""/>
      <w:lvlJc w:val="left"/>
      <w:pPr>
        <w:ind w:left="6480" w:hanging="360"/>
      </w:pPr>
      <w:rPr>
        <w:rFonts w:ascii="Wingdings" w:hAnsi="Wingdings" w:hint="default"/>
      </w:rPr>
    </w:lvl>
  </w:abstractNum>
  <w:abstractNum w:abstractNumId="20" w15:restartNumberingAfterBreak="0">
    <w:nsid w:val="7AF972BD"/>
    <w:multiLevelType w:val="multilevel"/>
    <w:tmpl w:val="E0DE2364"/>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num w:numId="1" w16cid:durableId="1107193806">
    <w:abstractNumId w:val="9"/>
  </w:num>
  <w:num w:numId="2" w16cid:durableId="115176618">
    <w:abstractNumId w:val="2"/>
  </w:num>
  <w:num w:numId="3" w16cid:durableId="1615284733">
    <w:abstractNumId w:val="8"/>
  </w:num>
  <w:num w:numId="4" w16cid:durableId="446192841">
    <w:abstractNumId w:val="7"/>
  </w:num>
  <w:num w:numId="5" w16cid:durableId="1738744320">
    <w:abstractNumId w:val="16"/>
  </w:num>
  <w:num w:numId="6" w16cid:durableId="1168057783">
    <w:abstractNumId w:val="3"/>
  </w:num>
  <w:num w:numId="7" w16cid:durableId="2117824879">
    <w:abstractNumId w:val="5"/>
  </w:num>
  <w:num w:numId="8" w16cid:durableId="1072697057">
    <w:abstractNumId w:val="15"/>
  </w:num>
  <w:num w:numId="9" w16cid:durableId="1844003643">
    <w:abstractNumId w:val="12"/>
  </w:num>
  <w:num w:numId="10" w16cid:durableId="1850673722">
    <w:abstractNumId w:val="19"/>
  </w:num>
  <w:num w:numId="11" w16cid:durableId="1555584125">
    <w:abstractNumId w:val="4"/>
  </w:num>
  <w:num w:numId="12" w16cid:durableId="148715233">
    <w:abstractNumId w:val="1"/>
  </w:num>
  <w:num w:numId="13" w16cid:durableId="1779597283">
    <w:abstractNumId w:val="17"/>
  </w:num>
  <w:num w:numId="14" w16cid:durableId="1326282794">
    <w:abstractNumId w:val="10"/>
  </w:num>
  <w:num w:numId="15" w16cid:durableId="265505603">
    <w:abstractNumId w:val="18"/>
  </w:num>
  <w:num w:numId="16" w16cid:durableId="1395466845">
    <w:abstractNumId w:val="13"/>
  </w:num>
  <w:num w:numId="17" w16cid:durableId="1974628145">
    <w:abstractNumId w:val="11"/>
  </w:num>
  <w:num w:numId="18" w16cid:durableId="885798410">
    <w:abstractNumId w:val="14"/>
  </w:num>
  <w:num w:numId="19" w16cid:durableId="1935436159">
    <w:abstractNumId w:val="6"/>
  </w:num>
  <w:num w:numId="20" w16cid:durableId="427970108">
    <w:abstractNumId w:val="20"/>
  </w:num>
  <w:num w:numId="21" w16cid:durableId="2118672071">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6D6"/>
    <w:rsid w:val="0001420C"/>
    <w:rsid w:val="003D5788"/>
    <w:rsid w:val="00474FC8"/>
    <w:rsid w:val="005747AB"/>
    <w:rsid w:val="005C0835"/>
    <w:rsid w:val="00610189"/>
    <w:rsid w:val="006725BF"/>
    <w:rsid w:val="006C76D6"/>
    <w:rsid w:val="00754E7B"/>
    <w:rsid w:val="00763F57"/>
    <w:rsid w:val="008C253F"/>
    <w:rsid w:val="00931651"/>
    <w:rsid w:val="00A4363D"/>
    <w:rsid w:val="00A5508C"/>
    <w:rsid w:val="00A5542B"/>
    <w:rsid w:val="00B1097E"/>
    <w:rsid w:val="00CE081B"/>
    <w:rsid w:val="00D45E62"/>
    <w:rsid w:val="00D68A2B"/>
    <w:rsid w:val="00E20E0F"/>
    <w:rsid w:val="00FC443E"/>
    <w:rsid w:val="02B80DD9"/>
    <w:rsid w:val="05053D1A"/>
    <w:rsid w:val="055EC3DD"/>
    <w:rsid w:val="07D5D3B2"/>
    <w:rsid w:val="07E089B8"/>
    <w:rsid w:val="091DEA7B"/>
    <w:rsid w:val="0A077A72"/>
    <w:rsid w:val="0A7C3261"/>
    <w:rsid w:val="0B44F979"/>
    <w:rsid w:val="0BF5E530"/>
    <w:rsid w:val="0DB26407"/>
    <w:rsid w:val="0DB2E8BC"/>
    <w:rsid w:val="0EBCAE8D"/>
    <w:rsid w:val="0F21D186"/>
    <w:rsid w:val="0F8B19D8"/>
    <w:rsid w:val="10DE5018"/>
    <w:rsid w:val="10F68C08"/>
    <w:rsid w:val="1305B8B3"/>
    <w:rsid w:val="13AAFCD1"/>
    <w:rsid w:val="13AFBC4E"/>
    <w:rsid w:val="16804BBE"/>
    <w:rsid w:val="1958BBE3"/>
    <w:rsid w:val="1A0C71D8"/>
    <w:rsid w:val="1A3278E9"/>
    <w:rsid w:val="1A9D7928"/>
    <w:rsid w:val="1AA405A8"/>
    <w:rsid w:val="1B077C1A"/>
    <w:rsid w:val="1CA40425"/>
    <w:rsid w:val="1EBFC99A"/>
    <w:rsid w:val="1F7A8682"/>
    <w:rsid w:val="202CCD04"/>
    <w:rsid w:val="2136DA5F"/>
    <w:rsid w:val="21427BB0"/>
    <w:rsid w:val="22A18CF8"/>
    <w:rsid w:val="25291B0E"/>
    <w:rsid w:val="262F2AD6"/>
    <w:rsid w:val="27D8A76A"/>
    <w:rsid w:val="283E6E15"/>
    <w:rsid w:val="2925A801"/>
    <w:rsid w:val="2AA58749"/>
    <w:rsid w:val="2C6622B3"/>
    <w:rsid w:val="2FA9DCD1"/>
    <w:rsid w:val="2FB1507A"/>
    <w:rsid w:val="309EC42E"/>
    <w:rsid w:val="32268666"/>
    <w:rsid w:val="33B72DFF"/>
    <w:rsid w:val="361D029C"/>
    <w:rsid w:val="375886F4"/>
    <w:rsid w:val="38D2A3FD"/>
    <w:rsid w:val="3902E406"/>
    <w:rsid w:val="39A4AFE1"/>
    <w:rsid w:val="39C2224B"/>
    <w:rsid w:val="3A3412F6"/>
    <w:rsid w:val="3B91DC1E"/>
    <w:rsid w:val="3C40CCB7"/>
    <w:rsid w:val="3D488DE0"/>
    <w:rsid w:val="3E366ECB"/>
    <w:rsid w:val="3EDE7728"/>
    <w:rsid w:val="3F1F12EF"/>
    <w:rsid w:val="3F6006AE"/>
    <w:rsid w:val="4093CEB6"/>
    <w:rsid w:val="41A4E6BC"/>
    <w:rsid w:val="432FF2B7"/>
    <w:rsid w:val="43A12B22"/>
    <w:rsid w:val="4546C23E"/>
    <w:rsid w:val="4731B88C"/>
    <w:rsid w:val="477C0B45"/>
    <w:rsid w:val="49CCBCB6"/>
    <w:rsid w:val="4A90A615"/>
    <w:rsid w:val="4D92F66B"/>
    <w:rsid w:val="4E5B2774"/>
    <w:rsid w:val="4EEE209E"/>
    <w:rsid w:val="4FC5C14A"/>
    <w:rsid w:val="5108DBC4"/>
    <w:rsid w:val="5137E2AD"/>
    <w:rsid w:val="51BE835C"/>
    <w:rsid w:val="520686C2"/>
    <w:rsid w:val="52A9A8E8"/>
    <w:rsid w:val="537CE44C"/>
    <w:rsid w:val="53EA57AD"/>
    <w:rsid w:val="5510EC76"/>
    <w:rsid w:val="56B6E197"/>
    <w:rsid w:val="580435E1"/>
    <w:rsid w:val="5824DAD8"/>
    <w:rsid w:val="5C397656"/>
    <w:rsid w:val="5CBDCBBB"/>
    <w:rsid w:val="5D805577"/>
    <w:rsid w:val="5E293659"/>
    <w:rsid w:val="5F0B8BC5"/>
    <w:rsid w:val="6293A6B7"/>
    <w:rsid w:val="62A31177"/>
    <w:rsid w:val="62A95120"/>
    <w:rsid w:val="62D54ED8"/>
    <w:rsid w:val="646F1DAA"/>
    <w:rsid w:val="64BF28D5"/>
    <w:rsid w:val="64BFB34B"/>
    <w:rsid w:val="6500E81A"/>
    <w:rsid w:val="662C470F"/>
    <w:rsid w:val="6683EE4E"/>
    <w:rsid w:val="66B71C6D"/>
    <w:rsid w:val="688FD479"/>
    <w:rsid w:val="693711B3"/>
    <w:rsid w:val="6AE33519"/>
    <w:rsid w:val="6BF6BCB8"/>
    <w:rsid w:val="6C1368C0"/>
    <w:rsid w:val="6FCD1686"/>
    <w:rsid w:val="7112D38C"/>
    <w:rsid w:val="7121367F"/>
    <w:rsid w:val="72508945"/>
    <w:rsid w:val="72C6B89D"/>
    <w:rsid w:val="72CAC826"/>
    <w:rsid w:val="77163F40"/>
    <w:rsid w:val="794A4BB7"/>
    <w:rsid w:val="79AD4A23"/>
    <w:rsid w:val="7A47D15C"/>
    <w:rsid w:val="7D0629A1"/>
    <w:rsid w:val="7D657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783ACF"/>
  <w15:docId w15:val="{C34D0547-8413-475C-B1D6-7EBA5AD5D6C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s" w:eastAsia="es-GT"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one" w:sz="4" w:space="0" w:color="000000"/>
        <w:left w:val="none" w:sz="4" w:space="0" w:color="000000"/>
        <w:bottom w:val="none" w:sz="4" w:space="0" w:color="000000"/>
        <w:right w:val="none" w:sz="4" w:space="0" w:color="000000"/>
      </w:pBdr>
      <w:spacing w:after="240" w:line="336" w:lineRule="auto"/>
    </w:pPr>
    <w:rPr>
      <w:lang w:val="es-GT" w:bidi="es-GT"/>
    </w:rPr>
  </w:style>
  <w:style w:type="paragraph" w:styleId="Ttulo1">
    <w:name w:val="heading 1"/>
    <w:basedOn w:val="Normal"/>
    <w:next w:val="Normal"/>
    <w:link w:val="Ttulo1Car"/>
    <w:uiPriority w:val="9"/>
    <w:qFormat/>
    <w:pPr>
      <w:keepNext/>
      <w:keepLines/>
      <w:numPr>
        <w:numId w:val="15"/>
      </w:numPr>
      <w:ind w:left="425" w:hanging="425"/>
      <w:jc w:val="left"/>
      <w:outlineLvl w:val="0"/>
    </w:pPr>
    <w:rPr>
      <w:b/>
      <w:bCs/>
      <w:sz w:val="36"/>
      <w:szCs w:val="36"/>
      <w:lang w:val="es-ES"/>
    </w:rPr>
  </w:style>
  <w:style w:type="paragraph" w:styleId="Ttulo2">
    <w:name w:val="heading 2"/>
    <w:basedOn w:val="Normal"/>
    <w:next w:val="Normal"/>
    <w:link w:val="Ttulo2Car"/>
    <w:uiPriority w:val="9"/>
    <w:unhideWhenUsed/>
    <w:qFormat/>
    <w:pPr>
      <w:keepNext/>
      <w:keepLines/>
      <w:numPr>
        <w:ilvl w:val="1"/>
        <w:numId w:val="15"/>
      </w:numPr>
      <w:ind w:left="567" w:hanging="567"/>
      <w:jc w:val="left"/>
      <w:outlineLvl w:val="1"/>
    </w:pPr>
    <w:rPr>
      <w:b/>
      <w:bCs/>
      <w:sz w:val="32"/>
      <w:szCs w:val="32"/>
    </w:rPr>
  </w:style>
  <w:style w:type="paragraph" w:styleId="Ttulo3">
    <w:name w:val="heading 3"/>
    <w:basedOn w:val="Normal"/>
    <w:next w:val="Normal"/>
    <w:link w:val="Ttulo3Car"/>
    <w:uiPriority w:val="9"/>
    <w:unhideWhenUsed/>
    <w:qFormat/>
    <w:pPr>
      <w:keepNext/>
      <w:keepLines/>
      <w:numPr>
        <w:ilvl w:val="2"/>
        <w:numId w:val="15"/>
      </w:numPr>
      <w:ind w:left="567" w:hanging="567"/>
      <w:jc w:val="left"/>
      <w:outlineLvl w:val="2"/>
    </w:pPr>
    <w:rPr>
      <w:b/>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sz w:val="22"/>
      <w:szCs w:val="22"/>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line="240" w:lineRule="auto"/>
    </w:pPr>
    <w:rPr>
      <w:color w:val="404040"/>
      <w:sz w:val="20"/>
      <w:szCs w:val="20"/>
      <w:lang w:val="es-G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line="240" w:lineRule="auto"/>
    </w:pPr>
    <w:rPr>
      <w:color w:val="404040"/>
      <w:sz w:val="20"/>
      <w:szCs w:val="20"/>
      <w:lang w:val="es-G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line="240" w:lineRule="auto"/>
    </w:pPr>
    <w:rPr>
      <w:color w:val="404040"/>
      <w:sz w:val="20"/>
      <w:szCs w:val="20"/>
      <w:lang w:val="es-G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line="240" w:lineRule="auto"/>
    </w:pPr>
    <w:rPr>
      <w:color w:val="404040"/>
      <w:sz w:val="20"/>
      <w:szCs w:val="20"/>
      <w:lang w:val="es-G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line="240" w:lineRule="auto"/>
    </w:pPr>
    <w:rPr>
      <w:color w:val="404040"/>
      <w:sz w:val="20"/>
      <w:szCs w:val="20"/>
      <w:lang w:val="es-G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line="240" w:lineRule="auto"/>
    </w:pPr>
    <w:rPr>
      <w:color w:val="404040"/>
      <w:sz w:val="20"/>
      <w:szCs w:val="20"/>
      <w:lang w:val="es-G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line="240" w:lineRule="auto"/>
    </w:pPr>
    <w:rPr>
      <w:color w:val="404040"/>
      <w:sz w:val="20"/>
      <w:szCs w:val="20"/>
      <w:lang w:val="es-G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b/>
      <w:bCs/>
      <w:sz w:val="36"/>
      <w:szCs w:val="36"/>
      <w:lang w:val="es-ES" w:bidi="es-GT"/>
    </w:rPr>
  </w:style>
  <w:style w:type="character" w:customStyle="1" w:styleId="Ttulo2Car">
    <w:name w:val="Título 2 Car"/>
    <w:basedOn w:val="Fuentedeprrafopredeter"/>
    <w:link w:val="Ttulo2"/>
    <w:uiPriority w:val="9"/>
    <w:rPr>
      <w:b/>
      <w:bCs/>
      <w:sz w:val="32"/>
      <w:szCs w:val="32"/>
      <w:lang w:val="es-GT" w:bidi="es-GT"/>
    </w:rPr>
  </w:style>
  <w:style w:type="character" w:customStyle="1" w:styleId="Ttulo3Car">
    <w:name w:val="Título 3 Car"/>
    <w:basedOn w:val="Fuentedeprrafopredeter"/>
    <w:link w:val="Ttulo3"/>
    <w:uiPriority w:val="9"/>
    <w:rPr>
      <w:b/>
      <w:lang w:val="es-GT" w:bidi="es-GT"/>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spacing w:after="0" w:line="240" w:lineRule="auto"/>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rFonts w:ascii="Arial" w:eastAsia="Arial" w:hAnsi="Arial" w:cs="Arial"/>
      <w:color w:val="666666"/>
      <w:sz w:val="30"/>
      <w:szCs w:val="30"/>
    </w:r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fontTable" Target="fontTable.xml"/><Relationship Id="rId4" Type="http://schemas.openxmlformats.org/officeDocument/2006/relationships/webSettings" Target="webSettings.xml"/><Relationship Id="rId14" Type="http://schemas.openxmlformats.org/officeDocument/2006/relationships/footer" Target="footer1.xml"/><Relationship Id="rId8" Type="http://schemas.openxmlformats.org/officeDocument/2006/relationships/image" Target="media/image2.jp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41" Type="http://schemas.openxmlformats.org/officeDocument/2006/relationships/image" Target="media/crm1.png"/><Relationship Id="rId42" Type="http://schemas.openxmlformats.org/officeDocument/2006/relationships/image" Target="media/crm2.png"/><Relationship Id="rId43" Type="http://schemas.openxmlformats.org/officeDocument/2006/relationships/image" Target="media/crm3.png"/><Relationship Id="rId44" Type="http://schemas.openxmlformats.org/officeDocument/2006/relationships/image" Target="media/crm4.png"/><Relationship Id="rId45" Type="http://schemas.openxmlformats.org/officeDocument/2006/relationships/image" Target="media/crm5.png"/><Relationship Id="rId46" Type="http://schemas.openxmlformats.org/officeDocument/2006/relationships/image" Target="media/crm6.png"/><Relationship Id="rId47" Type="http://schemas.openxmlformats.org/officeDocument/2006/relationships/image" Target="media/crm7.png"/><Relationship Id="rId19" Type="http://schemas.openxmlformats.org/officeDocument/2006/relationships/image" Target="media/image9.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24</Pages>
  <Words>5843</Words>
  <Characters>32138</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Caso: RutaMoto  ·  Fase 2</vt:lpstr>
    </vt:vector>
  </TitlesOfParts>
  <Company/>
  <LinksUpToDate>false</LinksUpToDate>
  <CharactersWithSpaces>37906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RutaMoto  ·  Fase 2</dc:title>
  <dc:creator>Grupo 14 — Santiago Julián Barrera Reyes</dc:creator>
  <cp:lastModifiedBy>Brayan Emanuel García</cp:lastModifiedBy>
  <cp:revision>51</cp:revision>
  <dcterms:created xsi:type="dcterms:W3CDTF">2024-02-18T02:52:00Z</dcterms:created>
  <dcterms:modified xsi:type="dcterms:W3CDTF">2026-10-05T20:47:00Z</dcterms:modified>
</cp:coreProperties>
</file>