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Informe de operaciones OPE-2026-23</w:t>
      </w:r>
    </w:p>
    <w:p>
      <w:r>
        <w:t>Responsable: Equipo de Operaciones Demo</w:t>
      </w:r>
    </w:p>
    <w:p>
      <w:r>
        <w:t>Fecha: 23/09/2026</w:t>
      </w:r>
    </w:p>
    <w:p>
      <w:r>
        <w:t>Inventario revisado: 230 productos</w:t>
      </w:r>
    </w:p>
    <w:p>
      <w:r>
        <w:t>Conclusiones: se recomienda mejorar los tiempos de entrega y mantener el control del proceso.</w:t>
      </w:r>
    </w:p>
    <w:sectPr/>
  </w:body>
</w:document>
</file>