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Factura FAC-2026-02</w:t>
      </w:r>
    </w:p>
    <w:p>
      <w:r>
        <w:t>Proveedor: Empresa Demo SAS</w:t>
      </w:r>
    </w:p>
    <w:p>
      <w:r>
        <w:t>Fecha: 02/09/2026</w:t>
      </w:r>
    </w:p>
    <w:p>
      <w:r>
        <w:t>Subtotal: COP 175.000</w:t>
      </w:r>
    </w:p>
    <w:p>
      <w:r>
        <w:t>IVA: COP 175.000</w:t>
      </w:r>
    </w:p>
    <w:p>
      <w:r>
        <w:t>Total: COP 175.000</w:t>
      </w:r>
    </w:p>
    <w:p>
      <w:r>
        <w:t>Contacto: facturacion@empresa.test</w:t>
      </w:r>
    </w:p>
    <w:sectPr/>
  </w:body>
</w:document>
</file>