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BTYT — Campaign Geography Data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Table: `campaign_geography`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Bridge table defining the geographic scope associated with each BTYT marketing campaign.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**Grain:**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One row represents one geographic targeting rule associated with one campaign.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**Primary key:**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Composite key: `campaign_id` + `geography_level` + `geography_value`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**Purpose:**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Represent campaign geographic coverage without embedding territorial logic directly in the `campaigns` table, allowing campaigns to target the entire country, specific BTYT regions, departments or localities.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**Reference:**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`campaign_id` → foreign key to `campaigns.campaign_id`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Variables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campaign_id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**Description:** Unique identifier of the BTYT marketing campaign associated with the geographic targeting rule.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String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**Reference:**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Foreign key to `campaigns.campaign_id`.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Must contain a valid `campaign_id`.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One campaign may appear in multiple rows when it targets multiple geographic areas.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Geographic targeting must remain consistent with the corresponding campaign definition.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 campaign with national coverage should normally be represented by a single `NATIONAL` row rather than by enumerating every department or locality.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Historical campaign geography must remain unchanged after campaign completion.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geography_level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**Description:** Geographic aggregation level used to define the territorial scope of the campaign.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String / Categorical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**Allowed values:**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`NATIONAL`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`REGION`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`DEPARTMENT`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`LOCALITY`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**Category definitions:**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`NATIONAL`: Campaign applies across Uruguay.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`REGION`: Campaign targets one of BTYT's internal commercial regions.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`DEPARTMENT`: Campaign targets one or more specific Uruguayan departments.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`LOCALITY`: Campaign targets one or more specific cities, towns or localities.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Must contain exactly one valid value.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`geography_level` determines how `geography_value` must be interpreted.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Geographic levels must follow the territorial definitions used elsewhere in the BTYT data model.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Geographic targeting must not be inferred from campaign name when an explicit record exists in this table.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Multiple rows may be used when a campaign targets several geographic units at the same level.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geography_value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**Description:** Specific geographic unit targeted by the campaign according to `geography_level`.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String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Must contain a valid value compatible with `geography_level`.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NATIONAL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`geography_level = NATIONAL`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only allowed value is: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`URUGUAY`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national campaign must not require separate department or locality records to represent nationwide coverage.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REGION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`geography_level = REGION`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allowed values are: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`EAST`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`NORTH`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`LITTORAL`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`CENTRAL`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`METROPOLITAN`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Region definitions must remain consistent with `branches.region`.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DEPARTMENT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`geography_level = DEPARTMENT`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`geography_value` must correspond to a valid Uruguayan department represented in the BTYT geographic model.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Department names must use the same naming convention as `branches.department`.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 campaign targeting several departments must contain one row per department.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LOCALITY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`geography_level = LOCALITY`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`geography_value` must correspond to a valid locality represented in the BTYT geographic model.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Locality names must use the same naming convention as `branches.locality`.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campaign targeting several localities must contain one row per locality.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Geographic consistency rules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Geographic targeting must be internally consistent with BTYT's branch and customer geography.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`REGION` values must correspond to BTYT's internal regional classification.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`DEPARTMENT` values must correspond to valid departments.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`LOCALITY` values must correspond to valid localities.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Python must not independently invent department, locality or region names.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Geographic values must be drawn from the established BTYT geographic catalog.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 locality's legal department must remain unchanged even when the locality is commercially associated with another BTYT branch or historical market.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For example, José Pedro Varela remains geographically located in `Lavalleja` even when it participates in campaigns associated with BTYT's historical Treinta y Tres interior market.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Campaign targeting rules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Geographic scope defines campaign eligibility, not actual customer exposure.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 customer located within the geographic scope of a campaign is not necessarily exposed to that campaign.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Actual customer targeting is represented in `campaign_customers`.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Actual communication events are represented in `campaign_exposures`.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Communication channels are represented in `campaign_channels`.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Geographic eligibility must therefore not be interpreted as evidence that every customer in the area received the campaign.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`campaign_geography`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defines **where the campaign applies**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`campaign_customers`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defines **which customers were targeted**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`campaign_exposures`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defines **which campaign communication events occurred**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Temporal consistency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Geographic targeting must correspond to the geographic scope defined when the campaign was executed.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Historical campaign geography must not be modified based on later branch openings, closures or reorganizations.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 campaign must not target a banking office or locality through assumptions that would be historically impossible at the campaign date.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Branch closures occurring after a campaign must not retroactively alter the campaign's geographic definition.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Geographic scope must remain consistent with the campaign's `start_date` and `end_date`.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Generation and analytical assumptions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`campaign_geography` is a controlled bridge table and must not be randomly generated independently from `campaigns`.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Its records should be based on the explicitly defined geographic scope of each campaign.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National campaigns should generally use `NATIONAL / URUGUAY`.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Regional campaigns should use the relevant BTYT region when the campaign genuinely targets the entire region.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Department-level campaigns should explicitly enumerate the targeted departments.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Local campaigns should explicitly enumerate the targeted localities.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The generator must not automatically expand `REGION`, `DEPARTMENT` or `LOCALITY` records into additional rows in this table.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Geographic expansion for analytical joins may be performed programmatically using the established BTYT geographic hierarchy.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Campaign performance must not be predetermined by geographic scope.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Regional or local campaigns may perform better, similarly or worse than national campaigns.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Geographic targeting alone must not mechanically determine campaign success.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