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C9566" w14:textId="7F5CCC4F" w:rsidR="004551F5" w:rsidRPr="00A10B69" w:rsidRDefault="004551F5" w:rsidP="00A10B69">
      <w:pPr>
        <w:spacing w:line="480" w:lineRule="auto"/>
        <w:jc w:val="both"/>
        <w:rPr>
          <w:rFonts w:ascii="Lucida Sans" w:hAnsi="Lucida Sans" w:cs="Times New Roman"/>
          <w:sz w:val="20"/>
          <w:szCs w:val="20"/>
        </w:rPr>
      </w:pPr>
      <w:r w:rsidRPr="00A10B69">
        <w:rPr>
          <w:rFonts w:ascii="Lucida Sans" w:hAnsi="Lucida Sans" w:cs="Times New Roman"/>
          <w:sz w:val="20"/>
          <w:szCs w:val="20"/>
        </w:rPr>
        <w:t xml:space="preserve">1. </w:t>
      </w:r>
      <w:r w:rsidRPr="00A10B69">
        <w:rPr>
          <w:rFonts w:ascii="Lucida Sans" w:hAnsi="Lucida Sans" w:cs="Times New Roman"/>
          <w:sz w:val="20"/>
          <w:szCs w:val="20"/>
        </w:rPr>
        <w:t>INTRODUCCIÓN</w:t>
      </w:r>
    </w:p>
    <w:p w14:paraId="34147A78" w14:textId="23FB0221" w:rsidR="002D41C1" w:rsidRPr="00A10B69" w:rsidRDefault="002D41C1" w:rsidP="00A10B69">
      <w:pPr>
        <w:spacing w:line="480" w:lineRule="auto"/>
        <w:jc w:val="both"/>
        <w:rPr>
          <w:rFonts w:ascii="Lucida Sans" w:hAnsi="Lucida Sans" w:cs="Arial"/>
          <w:sz w:val="20"/>
          <w:szCs w:val="20"/>
        </w:rPr>
      </w:pPr>
      <w:r w:rsidRPr="00A10B69">
        <w:rPr>
          <w:rFonts w:ascii="Lucida Sans" w:hAnsi="Lucida Sans" w:cs="Arial"/>
          <w:sz w:val="20"/>
          <w:szCs w:val="20"/>
        </w:rPr>
        <w:t xml:space="preserve">El objetivo primordial de este proyecto es </w:t>
      </w:r>
      <w:r w:rsidRPr="00A10B69">
        <w:rPr>
          <w:rFonts w:ascii="Lucida Sans" w:hAnsi="Lucida Sans" w:cs="Arial"/>
          <w:sz w:val="20"/>
          <w:szCs w:val="20"/>
        </w:rPr>
        <w:t>el desarrollo</w:t>
      </w:r>
      <w:r w:rsidRPr="00A10B69">
        <w:rPr>
          <w:rFonts w:ascii="Lucida Sans" w:hAnsi="Lucida Sans" w:cs="Arial"/>
          <w:sz w:val="20"/>
          <w:szCs w:val="20"/>
        </w:rPr>
        <w:t xml:space="preserve"> una aplicación de software avanzada y co</w:t>
      </w:r>
      <w:r w:rsidR="00A10B69">
        <w:rPr>
          <w:rFonts w:ascii="Lucida Sans" w:hAnsi="Lucida Sans" w:cs="Arial"/>
          <w:sz w:val="20"/>
          <w:szCs w:val="20"/>
        </w:rPr>
        <w:t>m</w:t>
      </w:r>
      <w:r w:rsidRPr="00A10B69">
        <w:rPr>
          <w:rFonts w:ascii="Lucida Sans" w:hAnsi="Lucida Sans" w:cs="Arial"/>
          <w:sz w:val="20"/>
          <w:szCs w:val="20"/>
        </w:rPr>
        <w:t>pleta que permita la administración integral de los torneos de póker.</w:t>
      </w:r>
    </w:p>
    <w:p w14:paraId="411C81E1" w14:textId="7818691B" w:rsidR="002D41C1" w:rsidRDefault="002D41C1" w:rsidP="00A10B69">
      <w:pPr>
        <w:spacing w:line="480" w:lineRule="auto"/>
        <w:ind w:firstLine="708"/>
        <w:jc w:val="both"/>
        <w:rPr>
          <w:rFonts w:ascii="Lucida Sans" w:hAnsi="Lucida Sans" w:cs="Arial"/>
          <w:sz w:val="20"/>
          <w:szCs w:val="20"/>
        </w:rPr>
      </w:pPr>
      <w:r w:rsidRPr="002D41C1">
        <w:rPr>
          <w:rFonts w:ascii="Lucida Sans" w:hAnsi="Lucida Sans" w:cs="Arial"/>
          <w:sz w:val="20"/>
          <w:szCs w:val="20"/>
        </w:rPr>
        <w:t>Es importante destacar que este proyecto no solo se enfoca en resolver problemas inmediatos, sino que también se alinea con la visión a largo plazo del cliente en cuanto a la mejora continua y la adaptación a las demandas de un mercado en constante cambio. La tecnología y la innovación son pilares fundamentales en este proceso, y estamos comprometidos a proporcionar una solución escalable, segura y de vanguardia que garantice la ventaja competitiva del cliente en su sector.</w:t>
      </w:r>
    </w:p>
    <w:p w14:paraId="07789CFF" w14:textId="392BA6D2" w:rsidR="00A10B69" w:rsidRDefault="00A10B69" w:rsidP="00A10B69">
      <w:pPr>
        <w:spacing w:line="480" w:lineRule="auto"/>
        <w:ind w:firstLine="708"/>
        <w:jc w:val="both"/>
        <w:rPr>
          <w:rFonts w:ascii="Lucida Sans" w:hAnsi="Lucida Sans" w:cs="Arial"/>
          <w:sz w:val="20"/>
          <w:szCs w:val="20"/>
        </w:rPr>
      </w:pPr>
      <w:r w:rsidRPr="00A10B69">
        <w:rPr>
          <w:rFonts w:ascii="Lucida Sans" w:hAnsi="Lucida Sans" w:cs="Arial"/>
          <w:sz w:val="20"/>
          <w:szCs w:val="20"/>
        </w:rPr>
        <w:t>La unidad de negocio que será objeto de atención en este proyecto es el sector encargado de la organización de eventos de póker dentro del hotel, específicamente el área de casino y el área de cajas. La estructura organizacional del cliente se compone de distintas áreas que participan en la planificación, ejecución y seguimiento</w:t>
      </w:r>
      <w:r>
        <w:rPr>
          <w:rFonts w:ascii="Lucida Sans" w:hAnsi="Lucida Sans" w:cs="Arial"/>
          <w:sz w:val="20"/>
          <w:szCs w:val="20"/>
        </w:rPr>
        <w:t xml:space="preserve"> </w:t>
      </w:r>
      <w:r w:rsidRPr="00A10B69">
        <w:rPr>
          <w:rFonts w:ascii="Lucida Sans" w:hAnsi="Lucida Sans" w:cs="Arial"/>
          <w:sz w:val="20"/>
          <w:szCs w:val="20"/>
        </w:rPr>
        <w:t>de estos eventos. En general, se busca identificar a los responsables clave, las áreas</w:t>
      </w:r>
      <w:r>
        <w:rPr>
          <w:rFonts w:ascii="Lucida Sans" w:hAnsi="Lucida Sans" w:cs="Arial"/>
          <w:sz w:val="20"/>
          <w:szCs w:val="20"/>
        </w:rPr>
        <w:t xml:space="preserve"> </w:t>
      </w:r>
      <w:r w:rsidRPr="00A10B69">
        <w:rPr>
          <w:rFonts w:ascii="Lucida Sans" w:hAnsi="Lucida Sans" w:cs="Arial"/>
          <w:sz w:val="20"/>
          <w:szCs w:val="20"/>
        </w:rPr>
        <w:t>involucradas y los posibles usuarios de la aplicación que se desarrollará como parte de este proyecto.</w:t>
      </w:r>
    </w:p>
    <w:p w14:paraId="06DA1044" w14:textId="77777777" w:rsidR="00A10B69" w:rsidRPr="00A10B69" w:rsidRDefault="00A10B69" w:rsidP="00A10B69">
      <w:pPr>
        <w:spacing w:line="480" w:lineRule="auto"/>
        <w:jc w:val="both"/>
        <w:rPr>
          <w:rFonts w:ascii="Lucida Sans" w:hAnsi="Lucida Sans" w:cs="Arial"/>
          <w:sz w:val="20"/>
          <w:szCs w:val="20"/>
        </w:rPr>
      </w:pPr>
    </w:p>
    <w:p w14:paraId="254C4C36" w14:textId="47376B19" w:rsidR="004551F5" w:rsidRPr="00A10B69" w:rsidRDefault="004551F5" w:rsidP="00A10B69">
      <w:pPr>
        <w:spacing w:line="480" w:lineRule="auto"/>
        <w:jc w:val="both"/>
        <w:rPr>
          <w:rFonts w:ascii="Lucida Sans" w:hAnsi="Lucida Sans" w:cs="Times New Roman"/>
          <w:sz w:val="20"/>
          <w:szCs w:val="20"/>
        </w:rPr>
      </w:pPr>
      <w:r w:rsidRPr="00A10B69">
        <w:rPr>
          <w:rFonts w:ascii="Lucida Sans" w:hAnsi="Lucida Sans" w:cs="Times New Roman"/>
          <w:sz w:val="20"/>
          <w:szCs w:val="20"/>
        </w:rPr>
        <w:t>2. PRESENTACIÓN DEL CLIENTE</w:t>
      </w:r>
    </w:p>
    <w:p w14:paraId="60092A02" w14:textId="77777777" w:rsidR="002D41C1" w:rsidRPr="002D41C1" w:rsidRDefault="002D41C1" w:rsidP="00A10B69">
      <w:pPr>
        <w:spacing w:line="480" w:lineRule="auto"/>
        <w:jc w:val="both"/>
        <w:rPr>
          <w:rFonts w:ascii="Lucida Sans" w:hAnsi="Lucida Sans" w:cstheme="minorHAnsi"/>
          <w:sz w:val="20"/>
          <w:szCs w:val="20"/>
        </w:rPr>
      </w:pPr>
      <w:r w:rsidRPr="002D41C1">
        <w:rPr>
          <w:rFonts w:ascii="Lucida Sans" w:hAnsi="Lucida Sans" w:cstheme="minorHAnsi"/>
          <w:sz w:val="20"/>
          <w:szCs w:val="20"/>
        </w:rPr>
        <w:t xml:space="preserve">Nuestro cliente es el reconocido hotel </w:t>
      </w:r>
      <w:proofErr w:type="spellStart"/>
      <w:r w:rsidRPr="002D41C1">
        <w:rPr>
          <w:rFonts w:ascii="Lucida Sans" w:hAnsi="Lucida Sans" w:cstheme="minorHAnsi"/>
          <w:sz w:val="20"/>
          <w:szCs w:val="20"/>
        </w:rPr>
        <w:t>Enjoy</w:t>
      </w:r>
      <w:proofErr w:type="spellEnd"/>
      <w:r w:rsidRPr="002D41C1">
        <w:rPr>
          <w:rFonts w:ascii="Lucida Sans" w:hAnsi="Lucida Sans" w:cstheme="minorHAnsi"/>
          <w:sz w:val="20"/>
          <w:szCs w:val="20"/>
        </w:rPr>
        <w:t xml:space="preserve"> Punta del Este, ubicado en una de las ciudades más sofisticadas de Sudamérica. Con una trayectoria de más de 25 años en el mercado, se ha consolidado como el centro de entretenimiento más destacado de la región.</w:t>
      </w:r>
    </w:p>
    <w:p w14:paraId="5A9D7228" w14:textId="15A52D2A" w:rsidR="00A10B69" w:rsidRDefault="002D41C1" w:rsidP="00A10B69">
      <w:pPr>
        <w:spacing w:line="480" w:lineRule="auto"/>
        <w:ind w:firstLine="708"/>
        <w:jc w:val="both"/>
        <w:rPr>
          <w:rFonts w:ascii="Lucida Sans" w:hAnsi="Lucida Sans" w:cs="Times New Roman"/>
          <w:sz w:val="20"/>
          <w:szCs w:val="20"/>
        </w:rPr>
      </w:pPr>
      <w:r w:rsidRPr="002D41C1">
        <w:rPr>
          <w:rFonts w:ascii="Lucida Sans" w:hAnsi="Lucida Sans" w:cs="Times New Roman"/>
          <w:sz w:val="20"/>
          <w:szCs w:val="20"/>
        </w:rPr>
        <w:t xml:space="preserve">El hotel </w:t>
      </w:r>
      <w:proofErr w:type="spellStart"/>
      <w:r w:rsidRPr="002D41C1">
        <w:rPr>
          <w:rFonts w:ascii="Lucida Sans" w:hAnsi="Lucida Sans" w:cs="Times New Roman"/>
          <w:sz w:val="20"/>
          <w:szCs w:val="20"/>
        </w:rPr>
        <w:t>Enjoy</w:t>
      </w:r>
      <w:proofErr w:type="spellEnd"/>
      <w:r w:rsidRPr="002D41C1">
        <w:rPr>
          <w:rFonts w:ascii="Lucida Sans" w:hAnsi="Lucida Sans" w:cs="Times New Roman"/>
          <w:sz w:val="20"/>
          <w:szCs w:val="20"/>
        </w:rPr>
        <w:t xml:space="preserve"> Punta del Este se destaca por ser un resort &amp; casino emblemático. Es reconocido como el </w:t>
      </w:r>
      <w:proofErr w:type="spellStart"/>
      <w:r w:rsidRPr="002D41C1">
        <w:rPr>
          <w:rFonts w:ascii="Lucida Sans" w:hAnsi="Lucida Sans" w:cs="Times New Roman"/>
          <w:sz w:val="20"/>
          <w:szCs w:val="20"/>
        </w:rPr>
        <w:t>Poker</w:t>
      </w:r>
      <w:proofErr w:type="spellEnd"/>
      <w:r w:rsidRPr="002D41C1">
        <w:rPr>
          <w:rFonts w:ascii="Lucida Sans" w:hAnsi="Lucida Sans" w:cs="Times New Roman"/>
          <w:sz w:val="20"/>
          <w:szCs w:val="20"/>
        </w:rPr>
        <w:t xml:space="preserve"> Club de Latinoamérica y alberga importantes torneos internacionales de póker, tales como el </w:t>
      </w:r>
      <w:proofErr w:type="spellStart"/>
      <w:r w:rsidRPr="002D41C1">
        <w:rPr>
          <w:rFonts w:ascii="Lucida Sans" w:hAnsi="Lucida Sans" w:cs="Times New Roman"/>
          <w:sz w:val="20"/>
          <w:szCs w:val="20"/>
        </w:rPr>
        <w:t>World</w:t>
      </w:r>
      <w:proofErr w:type="spellEnd"/>
      <w:r w:rsidRPr="002D41C1">
        <w:rPr>
          <w:rFonts w:ascii="Lucida Sans" w:hAnsi="Lucida Sans" w:cs="Times New Roman"/>
          <w:sz w:val="20"/>
          <w:szCs w:val="20"/>
        </w:rPr>
        <w:t xml:space="preserve"> Series </w:t>
      </w:r>
      <w:proofErr w:type="spellStart"/>
      <w:r w:rsidRPr="002D41C1">
        <w:rPr>
          <w:rFonts w:ascii="Lucida Sans" w:hAnsi="Lucida Sans" w:cs="Times New Roman"/>
          <w:sz w:val="20"/>
          <w:szCs w:val="20"/>
        </w:rPr>
        <w:t>Of</w:t>
      </w:r>
      <w:proofErr w:type="spellEnd"/>
      <w:r w:rsidRPr="002D41C1">
        <w:rPr>
          <w:rFonts w:ascii="Lucida Sans" w:hAnsi="Lucida Sans" w:cs="Times New Roman"/>
          <w:sz w:val="20"/>
          <w:szCs w:val="20"/>
        </w:rPr>
        <w:t xml:space="preserve"> </w:t>
      </w:r>
      <w:proofErr w:type="spellStart"/>
      <w:r w:rsidRPr="002D41C1">
        <w:rPr>
          <w:rFonts w:ascii="Lucida Sans" w:hAnsi="Lucida Sans" w:cs="Times New Roman"/>
          <w:sz w:val="20"/>
          <w:szCs w:val="20"/>
        </w:rPr>
        <w:t>Poker</w:t>
      </w:r>
      <w:proofErr w:type="spellEnd"/>
      <w:r w:rsidRPr="002D41C1">
        <w:rPr>
          <w:rFonts w:ascii="Lucida Sans" w:hAnsi="Lucida Sans" w:cs="Times New Roman"/>
          <w:sz w:val="20"/>
          <w:szCs w:val="20"/>
        </w:rPr>
        <w:t xml:space="preserve">, </w:t>
      </w:r>
      <w:proofErr w:type="spellStart"/>
      <w:r w:rsidRPr="002D41C1">
        <w:rPr>
          <w:rFonts w:ascii="Lucida Sans" w:hAnsi="Lucida Sans" w:cs="Times New Roman"/>
          <w:sz w:val="20"/>
          <w:szCs w:val="20"/>
        </w:rPr>
        <w:t>Brazilian</w:t>
      </w:r>
      <w:proofErr w:type="spellEnd"/>
      <w:r w:rsidRPr="002D41C1">
        <w:rPr>
          <w:rFonts w:ascii="Lucida Sans" w:hAnsi="Lucida Sans" w:cs="Times New Roman"/>
          <w:sz w:val="20"/>
          <w:szCs w:val="20"/>
        </w:rPr>
        <w:t xml:space="preserve"> Series </w:t>
      </w:r>
      <w:proofErr w:type="spellStart"/>
      <w:r w:rsidRPr="002D41C1">
        <w:rPr>
          <w:rFonts w:ascii="Lucida Sans" w:hAnsi="Lucida Sans" w:cs="Times New Roman"/>
          <w:sz w:val="20"/>
          <w:szCs w:val="20"/>
        </w:rPr>
        <w:t>Of</w:t>
      </w:r>
      <w:proofErr w:type="spellEnd"/>
      <w:r w:rsidRPr="002D41C1">
        <w:rPr>
          <w:rFonts w:ascii="Lucida Sans" w:hAnsi="Lucida Sans" w:cs="Times New Roman"/>
          <w:sz w:val="20"/>
          <w:szCs w:val="20"/>
        </w:rPr>
        <w:t xml:space="preserve"> </w:t>
      </w:r>
      <w:proofErr w:type="spellStart"/>
      <w:r w:rsidRPr="002D41C1">
        <w:rPr>
          <w:rFonts w:ascii="Lucida Sans" w:hAnsi="Lucida Sans" w:cs="Times New Roman"/>
          <w:sz w:val="20"/>
          <w:szCs w:val="20"/>
        </w:rPr>
        <w:t>Poker</w:t>
      </w:r>
      <w:proofErr w:type="spellEnd"/>
      <w:r w:rsidRPr="002D41C1">
        <w:rPr>
          <w:rFonts w:ascii="Lucida Sans" w:hAnsi="Lucida Sans" w:cs="Times New Roman"/>
          <w:sz w:val="20"/>
          <w:szCs w:val="20"/>
        </w:rPr>
        <w:t xml:space="preserve">, </w:t>
      </w:r>
      <w:proofErr w:type="spellStart"/>
      <w:r w:rsidRPr="002D41C1">
        <w:rPr>
          <w:rFonts w:ascii="Lucida Sans" w:hAnsi="Lucida Sans" w:cs="Times New Roman"/>
          <w:sz w:val="20"/>
          <w:szCs w:val="20"/>
        </w:rPr>
        <w:t>Enjoy</w:t>
      </w:r>
      <w:proofErr w:type="spellEnd"/>
      <w:r w:rsidRPr="002D41C1">
        <w:rPr>
          <w:rFonts w:ascii="Lucida Sans" w:hAnsi="Lucida Sans" w:cs="Times New Roman"/>
          <w:sz w:val="20"/>
          <w:szCs w:val="20"/>
        </w:rPr>
        <w:t xml:space="preserve"> </w:t>
      </w:r>
      <w:proofErr w:type="spellStart"/>
      <w:r w:rsidRPr="002D41C1">
        <w:rPr>
          <w:rFonts w:ascii="Lucida Sans" w:hAnsi="Lucida Sans" w:cs="Times New Roman"/>
          <w:sz w:val="20"/>
          <w:szCs w:val="20"/>
        </w:rPr>
        <w:t>Poker</w:t>
      </w:r>
      <w:proofErr w:type="spellEnd"/>
      <w:r w:rsidRPr="002D41C1">
        <w:rPr>
          <w:rFonts w:ascii="Lucida Sans" w:hAnsi="Lucida Sans" w:cs="Times New Roman"/>
          <w:sz w:val="20"/>
          <w:szCs w:val="20"/>
        </w:rPr>
        <w:t xml:space="preserve"> Series, y la Gran Final Millonaria con premios que superan los USD 2 millones. Además, es el anfitrión de eventos de póker televisados de renombre mundial, como el </w:t>
      </w:r>
      <w:proofErr w:type="spellStart"/>
      <w:r w:rsidRPr="002D41C1">
        <w:rPr>
          <w:rFonts w:ascii="Lucida Sans" w:hAnsi="Lucida Sans" w:cs="Times New Roman"/>
          <w:sz w:val="20"/>
          <w:szCs w:val="20"/>
        </w:rPr>
        <w:t>World</w:t>
      </w:r>
      <w:proofErr w:type="spellEnd"/>
      <w:r w:rsidRPr="002D41C1">
        <w:rPr>
          <w:rFonts w:ascii="Lucida Sans" w:hAnsi="Lucida Sans" w:cs="Times New Roman"/>
          <w:sz w:val="20"/>
          <w:szCs w:val="20"/>
        </w:rPr>
        <w:t xml:space="preserve"> </w:t>
      </w:r>
      <w:proofErr w:type="spellStart"/>
      <w:r w:rsidRPr="002D41C1">
        <w:rPr>
          <w:rFonts w:ascii="Lucida Sans" w:hAnsi="Lucida Sans" w:cs="Times New Roman"/>
          <w:sz w:val="20"/>
          <w:szCs w:val="20"/>
        </w:rPr>
        <w:t>Poker</w:t>
      </w:r>
      <w:proofErr w:type="spellEnd"/>
      <w:r w:rsidRPr="002D41C1">
        <w:rPr>
          <w:rFonts w:ascii="Lucida Sans" w:hAnsi="Lucida Sans" w:cs="Times New Roman"/>
          <w:sz w:val="20"/>
          <w:szCs w:val="20"/>
        </w:rPr>
        <w:t xml:space="preserve"> Tour.</w:t>
      </w:r>
    </w:p>
    <w:p w14:paraId="7CC265BE" w14:textId="77777777" w:rsidR="00A10B69" w:rsidRDefault="00A10B69" w:rsidP="00A10B69">
      <w:pPr>
        <w:spacing w:line="480" w:lineRule="auto"/>
        <w:rPr>
          <w:rFonts w:ascii="Lucida Sans" w:hAnsi="Lucida Sans" w:cs="Times New Roman"/>
          <w:sz w:val="20"/>
          <w:szCs w:val="20"/>
        </w:rPr>
      </w:pPr>
      <w:r>
        <w:rPr>
          <w:rFonts w:ascii="Lucida Sans" w:hAnsi="Lucida Sans" w:cs="Times New Roman"/>
          <w:sz w:val="20"/>
          <w:szCs w:val="20"/>
        </w:rPr>
        <w:br w:type="page"/>
      </w:r>
    </w:p>
    <w:p w14:paraId="52924A70" w14:textId="77777777" w:rsidR="00A10B69" w:rsidRPr="00A10B69" w:rsidRDefault="00A10B69" w:rsidP="00A10B69">
      <w:pPr>
        <w:spacing w:line="480" w:lineRule="auto"/>
        <w:jc w:val="both"/>
        <w:rPr>
          <w:rFonts w:ascii="Lucida Sans" w:hAnsi="Lucida Sans" w:cs="Times New Roman"/>
          <w:sz w:val="20"/>
          <w:szCs w:val="20"/>
        </w:rPr>
      </w:pPr>
      <w:r w:rsidRPr="00A10B69">
        <w:rPr>
          <w:rFonts w:ascii="Lucida Sans" w:hAnsi="Lucida Sans" w:cs="Times New Roman"/>
          <w:sz w:val="20"/>
          <w:szCs w:val="20"/>
        </w:rPr>
        <w:lastRenderedPageBreak/>
        <w:t>3. PRESENTACIÓN DEL PROBLEMA</w:t>
      </w:r>
    </w:p>
    <w:p w14:paraId="513E7E9B" w14:textId="77777777" w:rsidR="00A10B69" w:rsidRPr="00A10B69" w:rsidRDefault="00A10B69" w:rsidP="00A10B69">
      <w:pPr>
        <w:spacing w:line="480" w:lineRule="auto"/>
        <w:jc w:val="both"/>
        <w:rPr>
          <w:rFonts w:ascii="Lucida Sans" w:hAnsi="Lucida Sans" w:cs="Times New Roman"/>
          <w:sz w:val="20"/>
          <w:szCs w:val="20"/>
        </w:rPr>
      </w:pPr>
      <w:r w:rsidRPr="00A10B69">
        <w:rPr>
          <w:rFonts w:ascii="Lucida Sans" w:hAnsi="Lucida Sans" w:cs="Times New Roman"/>
          <w:sz w:val="20"/>
          <w:szCs w:val="20"/>
        </w:rPr>
        <w:t>Los eventos de alto nivel tales como los torneos de póker internacionales enfrentan desafíos significativos en términos de organización, eficiencia operativa y calidad de servicio. Conscientes de estos retos, nuestro equipo se ha propuesto diseñar una solución a medida que no solo aborde estas inquietudes, sino que también impulse el crecimiento y la competitividad del cliente en un mercado en constante evolución.</w:t>
      </w:r>
    </w:p>
    <w:p w14:paraId="4D461BCC" w14:textId="23394810" w:rsidR="00A10B69" w:rsidRDefault="00A10B69" w:rsidP="00A10B69">
      <w:pPr>
        <w:spacing w:line="480" w:lineRule="auto"/>
        <w:jc w:val="both"/>
        <w:rPr>
          <w:rFonts w:ascii="Lucida Sans" w:hAnsi="Lucida Sans" w:cs="Times New Roman"/>
          <w:sz w:val="20"/>
          <w:szCs w:val="20"/>
        </w:rPr>
      </w:pPr>
    </w:p>
    <w:p w14:paraId="559829B9" w14:textId="43C09882" w:rsidR="00CA7665" w:rsidRPr="00A10B69" w:rsidRDefault="00CA7665" w:rsidP="00A10B69">
      <w:pPr>
        <w:spacing w:line="480" w:lineRule="auto"/>
        <w:jc w:val="both"/>
        <w:rPr>
          <w:rFonts w:ascii="Lucida Sans" w:hAnsi="Lucida Sans" w:cs="Times New Roman"/>
          <w:sz w:val="20"/>
          <w:szCs w:val="20"/>
        </w:rPr>
      </w:pPr>
    </w:p>
    <w:sectPr w:rsidR="00CA7665" w:rsidRPr="00A10B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D3614"/>
    <w:multiLevelType w:val="hybridMultilevel"/>
    <w:tmpl w:val="6CBCD214"/>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16cid:durableId="108936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1F5"/>
    <w:rsid w:val="002D41C1"/>
    <w:rsid w:val="004551F5"/>
    <w:rsid w:val="00A10B69"/>
    <w:rsid w:val="00CA766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22C9C"/>
  <w15:chartTrackingRefBased/>
  <w15:docId w15:val="{99881645-0D70-42E4-8418-5B3DF27E1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1F5"/>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5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364</Words>
  <Characters>2002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 De León</dc:creator>
  <cp:keywords/>
  <dc:description/>
  <cp:lastModifiedBy>Lautaro De León</cp:lastModifiedBy>
  <cp:revision>1</cp:revision>
  <dcterms:created xsi:type="dcterms:W3CDTF">2024-04-24T20:36:00Z</dcterms:created>
  <dcterms:modified xsi:type="dcterms:W3CDTF">2024-04-24T21:04:00Z</dcterms:modified>
</cp:coreProperties>
</file>