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7F7"/>
  <w:body>
    <w:p w14:paraId="0F7D8EB3" w14:textId="469E544D" w:rsidR="00F46E29" w:rsidRPr="00F46E29" w:rsidRDefault="0052181D" w:rsidP="006F040B">
      <w:pPr>
        <w:ind w:left="708" w:hanging="708"/>
        <w:jc w:val="center"/>
        <w:rPr>
          <w:rFonts w:ascii="Roobert TRIAL Heavy" w:hAnsi="Roobert TRIAL Heavy"/>
          <w:b/>
          <w:bCs/>
          <w:sz w:val="4"/>
          <w:szCs w:val="4"/>
        </w:rPr>
      </w:pPr>
      <w:r>
        <w:rPr>
          <w:rFonts w:ascii="Roobert TRIAL Heavy" w:hAnsi="Roobert TRIAL Heavy"/>
        </w:rPr>
        <w:t>Explicación ejemplo de cálculo EE T</w:t>
      </w:r>
      <w:r w:rsidR="00F46E29">
        <w:rPr>
          <w:rFonts w:ascii="Roobert TRIAL Heavy" w:hAnsi="Roobert TRIAL Heavy"/>
        </w:rPr>
        <w:t>1</w:t>
      </w:r>
      <w:r w:rsidR="00F46E29">
        <w:rPr>
          <w:rFonts w:ascii="Roobert TRIAL Heavy" w:hAnsi="Roobert TRIAL Heavy"/>
        </w:rPr>
        <w:br/>
      </w:r>
    </w:p>
    <w:p w14:paraId="3B308630" w14:textId="2EF8F358" w:rsidR="0052181D" w:rsidRPr="00883C58" w:rsidRDefault="0052181D" w:rsidP="0052181D">
      <w:pPr>
        <w:rPr>
          <w:rFonts w:ascii="Roobert TRIAL Light" w:hAnsi="Roobert TRIAL Light"/>
          <w:color w:val="4D4D4D"/>
          <w:sz w:val="20"/>
        </w:rPr>
      </w:pPr>
      <w:r w:rsidRPr="00883C58">
        <w:rPr>
          <w:rFonts w:ascii="Roobert TRIAL Light" w:hAnsi="Roobert TRIAL Light"/>
          <w:color w:val="4D4D4D"/>
          <w:sz w:val="20"/>
        </w:rPr>
        <w:t>En Balance de Energía, sabiendo cuánta energía compramos a CAMMESA y cuánta de esa energía se entrega, tenemos como diferencia las pérdidas. Nosotros las calculamos, analizamos y explicamos sus causas.</w:t>
      </w:r>
      <w:r w:rsidR="00080F3E">
        <w:rPr>
          <w:rFonts w:ascii="Roobert TRIAL Light" w:hAnsi="Roobert TRIAL Light"/>
          <w:color w:val="4D4D4D"/>
          <w:sz w:val="20"/>
        </w:rPr>
        <w:t xml:space="preserve"> A tal fin, determinamos cuánto consumen nuestros clientes.</w:t>
      </w:r>
      <w:r w:rsidR="00374EDE" w:rsidRPr="00883C58">
        <w:rPr>
          <w:rFonts w:ascii="Roobert TRIAL Light" w:hAnsi="Roobert TRIAL Light"/>
          <w:color w:val="4D4D4D"/>
          <w:sz w:val="20"/>
        </w:rPr>
        <w:t xml:space="preserve"> Para adentrarnos en cómo lo hacemos, utilizaremos de ejemplo al cliente </w:t>
      </w:r>
      <w:proofErr w:type="spellStart"/>
      <w:r w:rsidR="00374EDE" w:rsidRPr="00883C58">
        <w:rPr>
          <w:rFonts w:ascii="Roobert TRIAL Light" w:hAnsi="Roobert TRIAL Light"/>
          <w:color w:val="4D4D4D"/>
          <w:sz w:val="20"/>
        </w:rPr>
        <w:t>N°</w:t>
      </w:r>
      <w:proofErr w:type="spellEnd"/>
      <w:r w:rsidR="00374EDE" w:rsidRPr="00883C58">
        <w:rPr>
          <w:rFonts w:ascii="Roobert TRIAL Light" w:hAnsi="Roobert TRIAL Light"/>
          <w:color w:val="4D4D4D"/>
          <w:sz w:val="20"/>
        </w:rPr>
        <w:t xml:space="preserve"> 608408.</w:t>
      </w:r>
      <w:r w:rsidRPr="00883C58">
        <w:rPr>
          <w:rFonts w:ascii="Roobert TRIAL Light" w:hAnsi="Roobert TRIAL Light"/>
          <w:color w:val="4D4D4D"/>
          <w:sz w:val="20"/>
        </w:rPr>
        <w:br/>
      </w:r>
    </w:p>
    <w:p w14:paraId="22A22CBD" w14:textId="48DF4F17" w:rsidR="00CB1D0F" w:rsidRPr="00883C58" w:rsidRDefault="0052181D" w:rsidP="0052181D">
      <w:pPr>
        <w:rPr>
          <w:rFonts w:ascii="Roobert TRIAL Light" w:hAnsi="Roobert TRIAL Light"/>
          <w:color w:val="4D4D4D"/>
          <w:sz w:val="20"/>
        </w:rPr>
      </w:pPr>
      <w:r w:rsidRPr="00883C58">
        <w:rPr>
          <w:rFonts w:ascii="Roobert TRIAL Light" w:hAnsi="Roobert TRIAL Light"/>
          <w:color w:val="4D4D4D"/>
          <w:sz w:val="20"/>
        </w:rPr>
        <w:t xml:space="preserve">Lo importante es diferenciar </w:t>
      </w:r>
      <w:r w:rsidR="00CB1D0F" w:rsidRPr="00883C58">
        <w:rPr>
          <w:rFonts w:ascii="Roobert TRIAL Light" w:hAnsi="Roobert TRIAL Light"/>
          <w:color w:val="4D4D4D"/>
          <w:sz w:val="20"/>
        </w:rPr>
        <w:t xml:space="preserve">lo que consumen nuestros clientes (energía entregada) </w:t>
      </w:r>
      <w:r w:rsidRPr="00883C58">
        <w:rPr>
          <w:rFonts w:ascii="Roobert TRIAL Light" w:hAnsi="Roobert TRIAL Light"/>
          <w:color w:val="4D4D4D"/>
          <w:sz w:val="20"/>
        </w:rPr>
        <w:t xml:space="preserve">de aquello que es pérdida. Entre lo que ofrecemos y lo que perdemos tenemos una gran bolsa llamada </w:t>
      </w:r>
      <w:r w:rsidR="00783304">
        <w:rPr>
          <w:rFonts w:ascii="Roobert TRIAL Light" w:hAnsi="Roobert TRIAL Light"/>
          <w:color w:val="4D4D4D"/>
          <w:sz w:val="20"/>
        </w:rPr>
        <w:t>D</w:t>
      </w:r>
      <w:r w:rsidRPr="00883C58">
        <w:rPr>
          <w:rFonts w:ascii="Roobert TRIAL Light" w:hAnsi="Roobert TRIAL Light"/>
          <w:color w:val="4D4D4D"/>
          <w:sz w:val="20"/>
        </w:rPr>
        <w:t>emand</w:t>
      </w:r>
      <w:r w:rsidR="004F479B">
        <w:rPr>
          <w:rFonts w:ascii="Roobert TRIAL Light" w:hAnsi="Roobert TRIAL Light"/>
          <w:color w:val="4D4D4D"/>
          <w:sz w:val="20"/>
        </w:rPr>
        <w:t>a.</w:t>
      </w:r>
      <w:r w:rsidR="00CB1D0F" w:rsidRPr="00883C58">
        <w:rPr>
          <w:rFonts w:ascii="Roobert TRIAL Light" w:hAnsi="Roobert TRIAL Light"/>
          <w:color w:val="4D4D4D"/>
          <w:sz w:val="20"/>
        </w:rPr>
        <w:br/>
      </w:r>
    </w:p>
    <w:p w14:paraId="008F7051" w14:textId="41137E86" w:rsidR="00F46E29" w:rsidRPr="00883C58" w:rsidRDefault="00F46E29" w:rsidP="0052181D">
      <w:pPr>
        <w:rPr>
          <w:rFonts w:ascii="Roobert TRIAL Light" w:hAnsi="Roobert TRIAL Light"/>
          <w:color w:val="4D4D4D"/>
          <w:sz w:val="20"/>
        </w:rPr>
      </w:pPr>
      <w:r w:rsidRPr="00883C58">
        <w:rPr>
          <w:rFonts w:ascii="Roobert TRIAL Light" w:hAnsi="Roobert TRIAL Light"/>
          <w:noProof/>
          <w:color w:val="4D4D4D"/>
          <w:sz w:val="20"/>
        </w:rPr>
        <w:drawing>
          <wp:anchor distT="0" distB="0" distL="114300" distR="114300" simplePos="0" relativeHeight="251657216" behindDoc="1" locked="0" layoutInCell="1" allowOverlap="1" wp14:anchorId="5B679291" wp14:editId="66888CD6">
            <wp:simplePos x="0" y="0"/>
            <wp:positionH relativeFrom="column">
              <wp:posOffset>481965</wp:posOffset>
            </wp:positionH>
            <wp:positionV relativeFrom="paragraph">
              <wp:posOffset>519430</wp:posOffset>
            </wp:positionV>
            <wp:extent cx="3807460" cy="2463165"/>
            <wp:effectExtent l="0" t="0" r="2540" b="0"/>
            <wp:wrapTopAndBottom/>
            <wp:docPr id="981504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4297" name=""/>
                    <pic:cNvPicPr/>
                  </pic:nvPicPr>
                  <pic:blipFill>
                    <a:blip r:embed="rId7">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807460" cy="2463165"/>
                    </a:xfrm>
                    <a:prstGeom prst="rect">
                      <a:avLst/>
                    </a:prstGeom>
                  </pic:spPr>
                </pic:pic>
              </a:graphicData>
            </a:graphic>
            <wp14:sizeRelH relativeFrom="margin">
              <wp14:pctWidth>0</wp14:pctWidth>
            </wp14:sizeRelH>
            <wp14:sizeRelV relativeFrom="margin">
              <wp14:pctHeight>0</wp14:pctHeight>
            </wp14:sizeRelV>
          </wp:anchor>
        </w:drawing>
      </w:r>
      <w:r w:rsidRPr="00883C58">
        <w:rPr>
          <w:rFonts w:ascii="Roobert TRIAL Light" w:hAnsi="Roobert TRIAL Light"/>
          <w:color w:val="4D4D4D"/>
          <w:sz w:val="20"/>
        </w:rPr>
        <w:t xml:space="preserve">Una vez cada dos meses nuestros clientes </w:t>
      </w:r>
      <w:r w:rsidR="006F040B">
        <w:rPr>
          <w:rFonts w:ascii="Roobert TRIAL Light" w:hAnsi="Roobert TRIAL Light"/>
          <w:color w:val="4D4D4D"/>
          <w:sz w:val="20"/>
        </w:rPr>
        <w:t xml:space="preserve">de baja potencia </w:t>
      </w:r>
      <w:r w:rsidRPr="00883C58">
        <w:rPr>
          <w:rFonts w:ascii="Roobert TRIAL Light" w:hAnsi="Roobert TRIAL Light"/>
          <w:color w:val="4D4D4D"/>
          <w:sz w:val="20"/>
        </w:rPr>
        <w:t>(T1) reciben una visita de un agente en terreno que obtiene los datos del consumo que marca el medidor</w:t>
      </w:r>
      <w:r w:rsidR="00AA7A67">
        <w:rPr>
          <w:rFonts w:ascii="Roobert TRIAL Light" w:hAnsi="Roobert TRIAL Light"/>
          <w:color w:val="4D4D4D"/>
          <w:sz w:val="20"/>
        </w:rPr>
        <w:t xml:space="preserve"> en su domicilio.</w:t>
      </w:r>
    </w:p>
    <w:p w14:paraId="77F45B2E" w14:textId="0A960C7D" w:rsidR="00F46E29" w:rsidRPr="00883C58" w:rsidRDefault="00F46E29" w:rsidP="0052181D">
      <w:pPr>
        <w:rPr>
          <w:rFonts w:ascii="Roobert TRIAL Light" w:hAnsi="Roobert TRIAL Light"/>
          <w:color w:val="4D4D4D"/>
          <w:sz w:val="20"/>
        </w:rPr>
      </w:pPr>
    </w:p>
    <w:p w14:paraId="4E199055" w14:textId="4E1E3434" w:rsidR="003766DA" w:rsidRPr="00883C58" w:rsidRDefault="00F46E29" w:rsidP="0052181D">
      <w:pPr>
        <w:rPr>
          <w:rFonts w:ascii="Roobert TRIAL Light" w:hAnsi="Roobert TRIAL Light"/>
          <w:color w:val="4D4D4D"/>
          <w:sz w:val="20"/>
        </w:rPr>
      </w:pPr>
      <w:r w:rsidRPr="00883C58">
        <w:rPr>
          <w:rFonts w:ascii="Roobert TRIAL Light" w:hAnsi="Roobert TRIAL Light"/>
          <w:color w:val="4D4D4D"/>
          <w:sz w:val="20"/>
        </w:rPr>
        <w:t>Los meses sin dato de lectura están en cero.</w:t>
      </w:r>
      <w:r w:rsidR="003766DA" w:rsidRPr="00883C58">
        <w:rPr>
          <w:rFonts w:ascii="Roobert TRIAL Light" w:hAnsi="Roobert TRIAL Light"/>
          <w:color w:val="4D4D4D"/>
          <w:sz w:val="20"/>
        </w:rPr>
        <w:br/>
      </w:r>
      <w:r w:rsidRPr="00883C58">
        <w:rPr>
          <w:rFonts w:ascii="Roobert TRIAL Light" w:hAnsi="Roobert TRIAL Light"/>
          <w:color w:val="4D4D4D"/>
          <w:sz w:val="20"/>
        </w:rPr>
        <w:t>Las barras azules marcan cuánt</w:t>
      </w:r>
      <w:r w:rsidR="003766DA" w:rsidRPr="00883C58">
        <w:rPr>
          <w:rFonts w:ascii="Roobert TRIAL Light" w:hAnsi="Roobert TRIAL Light"/>
          <w:color w:val="4D4D4D"/>
          <w:sz w:val="20"/>
        </w:rPr>
        <w:t>a es la energía consumida a la fecha de medición.</w:t>
      </w:r>
      <w:r w:rsidR="003766DA" w:rsidRPr="00883C58">
        <w:rPr>
          <w:rFonts w:ascii="Roobert TRIAL Light" w:hAnsi="Roobert TRIAL Light"/>
          <w:color w:val="4D4D4D"/>
          <w:sz w:val="20"/>
        </w:rPr>
        <w:br/>
        <w:t xml:space="preserve">Desde la fecha de lectura (debajo de las barras) hasta el último día del mes tenemos días sin dato de lectura, que son </w:t>
      </w:r>
      <w:proofErr w:type="gramStart"/>
      <w:r w:rsidR="003766DA" w:rsidRPr="00883C58">
        <w:rPr>
          <w:rFonts w:ascii="Roobert TRIAL Light" w:hAnsi="Roobert TRIAL Light"/>
          <w:color w:val="4D4D4D"/>
          <w:sz w:val="20"/>
        </w:rPr>
        <w:t>los días a estimar</w:t>
      </w:r>
      <w:proofErr w:type="gramEnd"/>
      <w:r w:rsidR="003766DA" w:rsidRPr="00883C58">
        <w:rPr>
          <w:rFonts w:ascii="Roobert TRIAL Light" w:hAnsi="Roobert TRIAL Light"/>
          <w:color w:val="4D4D4D"/>
          <w:sz w:val="20"/>
        </w:rPr>
        <w:t>.</w:t>
      </w:r>
    </w:p>
    <w:p w14:paraId="7F5D4222" w14:textId="5FD4484F" w:rsidR="00CB1D0F" w:rsidRPr="00883C58" w:rsidRDefault="00651273" w:rsidP="0052181D">
      <w:pPr>
        <w:rPr>
          <w:rFonts w:ascii="Roobert TRIAL Light" w:hAnsi="Roobert TRIAL Light"/>
          <w:color w:val="4D4D4D"/>
          <w:sz w:val="20"/>
        </w:rPr>
      </w:pPr>
      <w:r w:rsidRPr="00883C58">
        <w:rPr>
          <w:rFonts w:ascii="Roobert TRIAL Light" w:hAnsi="Roobert TRIAL Light"/>
          <w:color w:val="4D4D4D"/>
          <w:sz w:val="20"/>
        </w:rPr>
        <w:t>Debido a que estimamos los días sin datos de lectura</w:t>
      </w:r>
      <w:r w:rsidR="00374EDE" w:rsidRPr="00883C58">
        <w:rPr>
          <w:rFonts w:ascii="Roobert TRIAL Light" w:hAnsi="Roobert TRIAL Light"/>
          <w:color w:val="4D4D4D"/>
          <w:sz w:val="20"/>
        </w:rPr>
        <w:t xml:space="preserve"> en cada período</w:t>
      </w:r>
      <w:r w:rsidR="00883C58">
        <w:rPr>
          <w:rFonts w:ascii="Roobert TRIAL Light" w:hAnsi="Roobert TRIAL Light"/>
          <w:color w:val="4D4D4D"/>
          <w:sz w:val="20"/>
        </w:rPr>
        <w:t>, una vez que haya nuevo dato de lectura, sabremos cuánto fue la energía consumida en el período completo acorde a lo indicado por el medidor</w:t>
      </w:r>
      <w:r w:rsidR="00AA7A67">
        <w:rPr>
          <w:rFonts w:ascii="Roobert TRIAL Light" w:hAnsi="Roobert TRIAL Light"/>
          <w:color w:val="4D4D4D"/>
          <w:sz w:val="20"/>
        </w:rPr>
        <w:t xml:space="preserve"> (a esto lo llamaremos “cerrar el mes”)</w:t>
      </w:r>
      <w:r w:rsidR="00883C58">
        <w:rPr>
          <w:rFonts w:ascii="Roobert TRIAL Light" w:hAnsi="Roobert TRIAL Light"/>
          <w:color w:val="4D4D4D"/>
          <w:sz w:val="20"/>
        </w:rPr>
        <w:t xml:space="preserve">, lo cual presentará una diferencia con respecto al valor calculado con la estimación que realizamos antes. Es por esto </w:t>
      </w:r>
      <w:proofErr w:type="gramStart"/>
      <w:r w:rsidR="00883C58">
        <w:rPr>
          <w:rFonts w:ascii="Roobert TRIAL Light" w:hAnsi="Roobert TRIAL Light"/>
          <w:color w:val="4D4D4D"/>
          <w:sz w:val="20"/>
        </w:rPr>
        <w:t>que</w:t>
      </w:r>
      <w:proofErr w:type="gramEnd"/>
      <w:r w:rsidR="00883C58">
        <w:rPr>
          <w:rFonts w:ascii="Roobert TRIAL Light" w:hAnsi="Roobert TRIAL Light"/>
          <w:color w:val="4D4D4D"/>
          <w:sz w:val="20"/>
        </w:rPr>
        <w:t>, como veremos luego, compensamos esta diferencia con un ajuste</w:t>
      </w:r>
      <w:r w:rsidR="00783304">
        <w:rPr>
          <w:rFonts w:ascii="Roobert TRIAL Light" w:hAnsi="Roobert TRIAL Light"/>
          <w:color w:val="4D4D4D"/>
          <w:sz w:val="20"/>
        </w:rPr>
        <w:t xml:space="preserve"> posterior.</w:t>
      </w:r>
    </w:p>
    <w:p w14:paraId="1FF4A57E" w14:textId="2518C90B" w:rsidR="00374EDE" w:rsidRDefault="00374EDE" w:rsidP="0052181D">
      <w:pPr>
        <w:rPr>
          <w:rFonts w:ascii="Roobert TRIAL Light" w:hAnsi="Roobert TRIAL Light"/>
          <w:color w:val="4D4D4D"/>
          <w:sz w:val="20"/>
        </w:rPr>
      </w:pPr>
      <w:r w:rsidRPr="00883C58">
        <w:rPr>
          <w:rFonts w:ascii="Roobert TRIAL Light" w:hAnsi="Roobert TRIAL Light"/>
          <w:color w:val="4D4D4D"/>
          <w:sz w:val="20"/>
        </w:rPr>
        <w:t xml:space="preserve">Por otro lado, como las mediciones para los clientes T1 se realizan bimestralmente, tendremos meses donde el mes completo debe ser estimado (meses sin datos de lectura). En estos casos, la energía que se estima deja de ser denominada </w:t>
      </w:r>
      <w:r w:rsidR="00883C58" w:rsidRPr="00883C58">
        <w:rPr>
          <w:rFonts w:ascii="Roobert TRIAL Light" w:hAnsi="Roobert TRIAL Light"/>
          <w:color w:val="4D4D4D"/>
          <w:sz w:val="20"/>
        </w:rPr>
        <w:t>E</w:t>
      </w:r>
      <w:r w:rsidRPr="00883C58">
        <w:rPr>
          <w:rFonts w:ascii="Roobert TRIAL Light" w:hAnsi="Roobert TRIAL Light"/>
          <w:color w:val="4D4D4D"/>
          <w:sz w:val="20"/>
        </w:rPr>
        <w:t xml:space="preserve">nergía </w:t>
      </w:r>
      <w:r w:rsidR="00883C58" w:rsidRPr="00883C58">
        <w:rPr>
          <w:rFonts w:ascii="Roobert TRIAL Light" w:hAnsi="Roobert TRIAL Light"/>
          <w:color w:val="4D4D4D"/>
          <w:sz w:val="20"/>
        </w:rPr>
        <w:t>E</w:t>
      </w:r>
      <w:r w:rsidRPr="00883C58">
        <w:rPr>
          <w:rFonts w:ascii="Roobert TRIAL Light" w:hAnsi="Roobert TRIAL Light"/>
          <w:color w:val="4D4D4D"/>
          <w:sz w:val="20"/>
        </w:rPr>
        <w:t>stimada y se le llama Energía en Medidores.</w:t>
      </w:r>
    </w:p>
    <w:p w14:paraId="2CC8DF28" w14:textId="77777777" w:rsidR="00374EDE" w:rsidRPr="00883C58" w:rsidRDefault="00374EDE" w:rsidP="0052181D">
      <w:pPr>
        <w:rPr>
          <w:rFonts w:ascii="Roobert TRIAL Light" w:hAnsi="Roobert TRIAL Light"/>
          <w:color w:val="4D4D4D"/>
          <w:sz w:val="20"/>
        </w:rPr>
      </w:pPr>
      <w:r w:rsidRPr="00883C58">
        <w:rPr>
          <w:rFonts w:ascii="Roobert TRIAL Light" w:hAnsi="Roobert TRIAL Light"/>
          <w:color w:val="4D4D4D"/>
          <w:sz w:val="20"/>
        </w:rPr>
        <w:lastRenderedPageBreak/>
        <w:t>Repasando los últimos conceptos: lo que vimos fue:</w:t>
      </w:r>
    </w:p>
    <w:p w14:paraId="482BB50A" w14:textId="77777777" w:rsidR="00374EDE" w:rsidRPr="00883C58" w:rsidRDefault="00374EDE" w:rsidP="00374EDE">
      <w:pPr>
        <w:pStyle w:val="Prrafodelista"/>
        <w:numPr>
          <w:ilvl w:val="0"/>
          <w:numId w:val="1"/>
        </w:numPr>
        <w:rPr>
          <w:rFonts w:ascii="Roobert TRIAL Light" w:hAnsi="Roobert TRIAL Light"/>
          <w:color w:val="4D4D4D"/>
          <w:sz w:val="20"/>
        </w:rPr>
      </w:pPr>
      <w:r w:rsidRPr="00883C58">
        <w:rPr>
          <w:rFonts w:ascii="Roobert TRIAL Light" w:hAnsi="Roobert TRIAL Light"/>
          <w:color w:val="4D4D4D"/>
          <w:sz w:val="20"/>
        </w:rPr>
        <w:t>Consumo Leído</w:t>
      </w:r>
    </w:p>
    <w:p w14:paraId="3FF89A38" w14:textId="77777777" w:rsidR="00374EDE" w:rsidRPr="00883C58" w:rsidRDefault="00374EDE" w:rsidP="00374EDE">
      <w:pPr>
        <w:pStyle w:val="Prrafodelista"/>
        <w:numPr>
          <w:ilvl w:val="0"/>
          <w:numId w:val="1"/>
        </w:numPr>
        <w:rPr>
          <w:rFonts w:ascii="Roobert TRIAL Light" w:hAnsi="Roobert TRIAL Light"/>
          <w:color w:val="4D4D4D"/>
          <w:sz w:val="20"/>
        </w:rPr>
      </w:pPr>
      <w:r w:rsidRPr="00883C58">
        <w:rPr>
          <w:rFonts w:ascii="Roobert TRIAL Light" w:hAnsi="Roobert TRIAL Light"/>
          <w:color w:val="4D4D4D"/>
          <w:sz w:val="20"/>
        </w:rPr>
        <w:t>Energía Estimada</w:t>
      </w:r>
    </w:p>
    <w:p w14:paraId="723245BF" w14:textId="3FF9CE3E" w:rsidR="00374EDE" w:rsidRPr="00883C58" w:rsidRDefault="00374EDE" w:rsidP="00374EDE">
      <w:pPr>
        <w:pStyle w:val="Prrafodelista"/>
        <w:numPr>
          <w:ilvl w:val="0"/>
          <w:numId w:val="1"/>
        </w:numPr>
        <w:rPr>
          <w:rFonts w:ascii="Roobert TRIAL Light" w:hAnsi="Roobert TRIAL Light"/>
          <w:color w:val="4D4D4D"/>
          <w:sz w:val="20"/>
        </w:rPr>
      </w:pPr>
      <w:r w:rsidRPr="00883C58">
        <w:rPr>
          <w:rFonts w:ascii="Roobert TRIAL Light" w:hAnsi="Roobert TRIAL Light"/>
          <w:color w:val="4D4D4D"/>
          <w:sz w:val="20"/>
        </w:rPr>
        <w:t>Energía en Medidores</w:t>
      </w:r>
    </w:p>
    <w:p w14:paraId="149FC001" w14:textId="72DA2766" w:rsidR="00374EDE" w:rsidRPr="00883C58" w:rsidRDefault="00374EDE" w:rsidP="00374EDE">
      <w:pPr>
        <w:pStyle w:val="Prrafodelista"/>
        <w:numPr>
          <w:ilvl w:val="0"/>
          <w:numId w:val="1"/>
        </w:numPr>
        <w:rPr>
          <w:rFonts w:ascii="Roobert TRIAL Light" w:hAnsi="Roobert TRIAL Light"/>
          <w:color w:val="4D4D4D"/>
          <w:sz w:val="20"/>
        </w:rPr>
      </w:pPr>
      <w:r w:rsidRPr="00883C58">
        <w:rPr>
          <w:rFonts w:ascii="Roobert TRIAL Light" w:hAnsi="Roobert TRIAL Light"/>
          <w:color w:val="4D4D4D"/>
          <w:sz w:val="20"/>
        </w:rPr>
        <w:t>Ajuste</w:t>
      </w:r>
    </w:p>
    <w:p w14:paraId="6266E58B" w14:textId="77777777" w:rsidR="000E6B3D" w:rsidRDefault="00374EDE" w:rsidP="000E6B3D">
      <w:pPr>
        <w:rPr>
          <w:rFonts w:ascii="Roobert TRIAL Light" w:hAnsi="Roobert TRIAL Light"/>
          <w:color w:val="4D4D4D"/>
          <w:sz w:val="20"/>
        </w:rPr>
      </w:pPr>
      <w:r w:rsidRPr="00883C58">
        <w:rPr>
          <w:rFonts w:ascii="Roobert TRIAL Light" w:hAnsi="Roobert TRIAL Light"/>
          <w:color w:val="4D4D4D"/>
          <w:sz w:val="20"/>
        </w:rPr>
        <w:t>La suma de estos cuatro da como resultado la Energía Entregada, que, como mencionamos antes, es la Energía que consume cada cliente.</w:t>
      </w:r>
    </w:p>
    <w:p w14:paraId="153C0F32" w14:textId="6242C12D" w:rsidR="000E6B3D" w:rsidRDefault="0052181D" w:rsidP="000E6B3D">
      <w:pPr>
        <w:jc w:val="center"/>
        <w:rPr>
          <w:rFonts w:ascii="Roobert TRIAL Light" w:hAnsi="Roobert TRIAL Light"/>
          <w:color w:val="4D4D4D"/>
          <w:sz w:val="20"/>
        </w:rPr>
      </w:pPr>
      <w:r w:rsidRPr="00883C58">
        <w:rPr>
          <w:rFonts w:ascii="Roobert TRIAL Light" w:hAnsi="Roobert TRIAL Light"/>
          <w:color w:val="4D4D4D"/>
          <w:sz w:val="20"/>
        </w:rPr>
        <w:br/>
      </w:r>
      <w:r w:rsidR="00783304" w:rsidRPr="00783304">
        <w:rPr>
          <w:rFonts w:ascii="Roobert TRIAL Light" w:hAnsi="Roobert TRIAL Light"/>
          <w:noProof/>
          <w:color w:val="4D4D4D"/>
          <w:sz w:val="20"/>
        </w:rPr>
        <w:drawing>
          <wp:anchor distT="0" distB="0" distL="114300" distR="114300" simplePos="0" relativeHeight="251664384" behindDoc="0" locked="0" layoutInCell="1" allowOverlap="1" wp14:anchorId="1572D9F7" wp14:editId="66804778">
            <wp:simplePos x="0" y="0"/>
            <wp:positionH relativeFrom="column">
              <wp:posOffset>291465</wp:posOffset>
            </wp:positionH>
            <wp:positionV relativeFrom="paragraph">
              <wp:posOffset>208915</wp:posOffset>
            </wp:positionV>
            <wp:extent cx="4815840" cy="2940685"/>
            <wp:effectExtent l="0" t="0" r="3810" b="0"/>
            <wp:wrapTopAndBottom/>
            <wp:docPr id="2" name="Imagen 1" descr="Interfaz de usuario gráfica&#10;&#10;El contenido generado por IA puede ser incorrecto.">
              <a:extLst xmlns:a="http://schemas.openxmlformats.org/drawingml/2006/main">
                <a:ext uri="{FF2B5EF4-FFF2-40B4-BE49-F238E27FC236}">
                  <a16:creationId xmlns:a16="http://schemas.microsoft.com/office/drawing/2014/main" id="{96A9EA14-CE82-D531-63E1-C7E06CD2B9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nterfaz de usuario gráfica&#10;&#10;El contenido generado por IA puede ser incorrecto.">
                      <a:extLst>
                        <a:ext uri="{FF2B5EF4-FFF2-40B4-BE49-F238E27FC236}">
                          <a16:creationId xmlns:a16="http://schemas.microsoft.com/office/drawing/2014/main" id="{96A9EA14-CE82-D531-63E1-C7E06CD2B98C}"/>
                        </a:ext>
                      </a:extLst>
                    </pic:cNvPr>
                    <pic:cNvPicPr>
                      <a:picLocks noChangeAspect="1"/>
                    </pic:cNvPicPr>
                  </pic:nvPicPr>
                  <pic:blipFill>
                    <a:blip r:embed="rId9">
                      <a:extLst>
                        <a:ext uri="{BEBA8EAE-BF5A-486C-A8C5-ECC9F3942E4B}">
                          <a14:imgProps xmlns:a14="http://schemas.microsoft.com/office/drawing/2010/main">
                            <a14:imgLayer r:embed="rId10">
                              <a14:imgEffect>
                                <a14:sharpenSoften amount="14000"/>
                              </a14:imgEffect>
                            </a14:imgLayer>
                          </a14:imgProps>
                        </a:ext>
                        <a:ext uri="{28A0092B-C50C-407E-A947-70E740481C1C}">
                          <a14:useLocalDpi xmlns:a14="http://schemas.microsoft.com/office/drawing/2010/main" val="0"/>
                        </a:ext>
                      </a:extLst>
                    </a:blip>
                    <a:srcRect l="8030" t="26587" r="47273" b="22763"/>
                    <a:stretch>
                      <a:fillRect/>
                    </a:stretch>
                  </pic:blipFill>
                  <pic:spPr>
                    <a:xfrm>
                      <a:off x="0" y="0"/>
                      <a:ext cx="4815840" cy="2940685"/>
                    </a:xfrm>
                    <a:prstGeom prst="rect">
                      <a:avLst/>
                    </a:prstGeom>
                  </pic:spPr>
                </pic:pic>
              </a:graphicData>
            </a:graphic>
          </wp:anchor>
        </w:drawing>
      </w:r>
    </w:p>
    <w:p w14:paraId="764189A6" w14:textId="77777777" w:rsidR="00503584" w:rsidRDefault="00503584" w:rsidP="0052181D">
      <w:pPr>
        <w:rPr>
          <w:rFonts w:ascii="Roobert TRIAL Light" w:hAnsi="Roobert TRIAL Light"/>
          <w:color w:val="4D4D4D"/>
          <w:sz w:val="20"/>
        </w:rPr>
      </w:pPr>
      <w:proofErr w:type="spellStart"/>
      <w:r>
        <w:rPr>
          <w:rFonts w:ascii="Roobert TRIAL Light" w:hAnsi="Roobert TRIAL Light"/>
          <w:color w:val="4D4D4D"/>
          <w:sz w:val="20"/>
        </w:rPr>
        <w:t>Aun</w:t>
      </w:r>
      <w:proofErr w:type="spellEnd"/>
      <w:r>
        <w:rPr>
          <w:rFonts w:ascii="Roobert TRIAL Light" w:hAnsi="Roobert TRIAL Light"/>
          <w:color w:val="4D4D4D"/>
          <w:sz w:val="20"/>
        </w:rPr>
        <w:t xml:space="preserve"> quedan interrogantes por resolver para poder saber cuánto consumió nuestro cliente:</w:t>
      </w:r>
    </w:p>
    <w:p w14:paraId="7CB1CA92" w14:textId="7E62AC6A" w:rsidR="00AA7A67" w:rsidRDefault="00503584" w:rsidP="00AA7A67">
      <w:pPr>
        <w:pStyle w:val="Prrafodelista"/>
        <w:numPr>
          <w:ilvl w:val="0"/>
          <w:numId w:val="1"/>
        </w:numPr>
        <w:rPr>
          <w:rFonts w:ascii="Roobert TRIAL Light" w:hAnsi="Roobert TRIAL Light"/>
          <w:color w:val="4D4D4D"/>
          <w:sz w:val="20"/>
        </w:rPr>
      </w:pPr>
      <w:r>
        <w:rPr>
          <w:rFonts w:ascii="Roobert TRIAL Light" w:hAnsi="Roobert TRIAL Light"/>
          <w:color w:val="4D4D4D"/>
          <w:sz w:val="20"/>
        </w:rPr>
        <w:t xml:space="preserve">¿Cómo estimamos </w:t>
      </w:r>
      <w:r w:rsidR="00AA7A67">
        <w:rPr>
          <w:rFonts w:ascii="Roobert TRIAL Light" w:hAnsi="Roobert TRIAL Light"/>
          <w:color w:val="4D4D4D"/>
          <w:sz w:val="20"/>
        </w:rPr>
        <w:t>el consumo en los días del mes sin datos de lectura?</w:t>
      </w:r>
    </w:p>
    <w:p w14:paraId="04C91449" w14:textId="77777777" w:rsidR="00AA7A67" w:rsidRDefault="00AA7A67" w:rsidP="00AA7A67">
      <w:pPr>
        <w:pStyle w:val="Prrafodelista"/>
        <w:numPr>
          <w:ilvl w:val="0"/>
          <w:numId w:val="1"/>
        </w:numPr>
        <w:rPr>
          <w:rFonts w:ascii="Roobert TRIAL Light" w:hAnsi="Roobert TRIAL Light"/>
          <w:color w:val="4D4D4D"/>
          <w:sz w:val="20"/>
        </w:rPr>
      </w:pPr>
      <w:r>
        <w:rPr>
          <w:rFonts w:ascii="Roobert TRIAL Light" w:hAnsi="Roobert TRIAL Light"/>
          <w:color w:val="4D4D4D"/>
          <w:sz w:val="20"/>
        </w:rPr>
        <w:t>¿Cómo ajustamos las estimaciones de los meses anteriores cuando recibimos nuevos datos de lectura?</w:t>
      </w:r>
    </w:p>
    <w:p w14:paraId="282FADFB" w14:textId="627379A5" w:rsidR="00F4320C" w:rsidRPr="00F4320C" w:rsidRDefault="00F4320C" w:rsidP="00F4320C">
      <w:pPr>
        <w:rPr>
          <w:rFonts w:ascii="Roobert TRIAL Light" w:hAnsi="Roobert TRIAL Light"/>
          <w:color w:val="4D4D4D"/>
          <w:sz w:val="20"/>
        </w:rPr>
      </w:pPr>
      <w:r>
        <w:rPr>
          <w:rFonts w:ascii="Roobert TRIAL Light" w:hAnsi="Roobert TRIAL Light"/>
          <w:color w:val="4D4D4D"/>
          <w:sz w:val="20"/>
        </w:rPr>
        <w:t>No es lo mismo el consumo antes de una fecha que después de una fecha. Esto es porque el cliente puede llegar a consumir más o menos en el tiempo dependiendo principalmente de la temperatura, por el uso de aire acondicionado o calefacción, según la estación.</w:t>
      </w:r>
    </w:p>
    <w:p w14:paraId="52FBBDE7" w14:textId="4C1BE68A" w:rsidR="003C1924" w:rsidRDefault="00EA4695" w:rsidP="00AA7A67">
      <w:pPr>
        <w:rPr>
          <w:rFonts w:ascii="Roobert TRIAL Light" w:hAnsi="Roobert TRIAL Light"/>
          <w:color w:val="4D4D4D"/>
          <w:sz w:val="20"/>
        </w:rPr>
      </w:pPr>
      <w:r>
        <w:rPr>
          <w:rFonts w:ascii="Roobert TRIAL Light" w:hAnsi="Roobert TRIAL Light"/>
          <w:color w:val="4D4D4D"/>
          <w:sz w:val="20"/>
        </w:rPr>
        <w:t>Para poder hacer la estimación, necesitamos información por fuera de aquella que tenemos para este cliente.</w:t>
      </w:r>
    </w:p>
    <w:p w14:paraId="1E075767" w14:textId="67EC65CC" w:rsidR="00F4320C" w:rsidRDefault="003C1924" w:rsidP="00AA7A67">
      <w:pPr>
        <w:rPr>
          <w:rFonts w:ascii="Roobert TRIAL Light" w:hAnsi="Roobert TRIAL Light"/>
          <w:color w:val="4D4D4D"/>
          <w:sz w:val="20"/>
        </w:rPr>
      </w:pPr>
      <w:r>
        <w:rPr>
          <w:rFonts w:ascii="Roobert TRIAL Light" w:hAnsi="Roobert TRIAL Light"/>
          <w:color w:val="4D4D4D"/>
          <w:sz w:val="20"/>
        </w:rPr>
        <w:t>Si bien para cada cliente T1 tenemos información bimestral del consumo leído, la demanda (aquella gran bolsa que mencionamos al comienzo) es una variable de la cual obtenemos información 96 veces por día</w:t>
      </w:r>
      <w:r w:rsidR="00F4320C">
        <w:rPr>
          <w:rFonts w:ascii="Roobert TRIAL Light" w:hAnsi="Roobert TRIAL Light"/>
          <w:color w:val="4D4D4D"/>
          <w:sz w:val="20"/>
        </w:rPr>
        <w:t xml:space="preserve"> por </w:t>
      </w:r>
      <w:proofErr w:type="spellStart"/>
      <w:r w:rsidR="00F4320C">
        <w:rPr>
          <w:rFonts w:ascii="Roobert TRIAL Light" w:hAnsi="Roobert TRIAL Light"/>
          <w:color w:val="4D4D4D"/>
          <w:sz w:val="20"/>
        </w:rPr>
        <w:t>telemedición</w:t>
      </w:r>
      <w:proofErr w:type="spellEnd"/>
      <w:r>
        <w:rPr>
          <w:rFonts w:ascii="Roobert TRIAL Light" w:hAnsi="Roobert TRIAL Light"/>
          <w:color w:val="4D4D4D"/>
          <w:sz w:val="20"/>
        </w:rPr>
        <w:t>. Es</w:t>
      </w:r>
      <w:r w:rsidR="00F4320C">
        <w:rPr>
          <w:rFonts w:ascii="Roobert TRIAL Light" w:hAnsi="Roobert TRIAL Light"/>
          <w:color w:val="4D4D4D"/>
          <w:sz w:val="20"/>
        </w:rPr>
        <w:t xml:space="preserve"> importante reiterar</w:t>
      </w:r>
      <w:r>
        <w:rPr>
          <w:rFonts w:ascii="Roobert TRIAL Light" w:hAnsi="Roobert TRIAL Light"/>
          <w:color w:val="4D4D4D"/>
          <w:sz w:val="20"/>
        </w:rPr>
        <w:t xml:space="preserve"> la importancia de distinguir la demanda del consumo.</w:t>
      </w:r>
      <w:r w:rsidR="00F4320C">
        <w:rPr>
          <w:rFonts w:ascii="Roobert TRIAL Light" w:hAnsi="Roobert TRIAL Light"/>
          <w:color w:val="4D4D4D"/>
          <w:sz w:val="20"/>
        </w:rPr>
        <w:t xml:space="preserve"> </w:t>
      </w:r>
      <w:r w:rsidR="000B5E39">
        <w:rPr>
          <w:rFonts w:ascii="Roobert TRIAL Light" w:hAnsi="Roobert TRIAL Light"/>
          <w:color w:val="4D4D4D"/>
          <w:sz w:val="20"/>
        </w:rPr>
        <w:t xml:space="preserve">Frecuencia de recepción de información: </w:t>
      </w:r>
      <w:r w:rsidR="00F4320C">
        <w:rPr>
          <w:rFonts w:ascii="Roobert TRIAL Light" w:hAnsi="Roobert TRIAL Light"/>
          <w:color w:val="4D4D4D"/>
          <w:sz w:val="20"/>
        </w:rPr>
        <w:t>96 veces por día para demanda, bimestral para consumo.</w:t>
      </w:r>
    </w:p>
    <w:p w14:paraId="5C50FE76" w14:textId="7ED258DA" w:rsidR="00F4320C" w:rsidRDefault="00F4320C" w:rsidP="00AA7A67">
      <w:pPr>
        <w:rPr>
          <w:rFonts w:ascii="Roobert TRIAL Light" w:hAnsi="Roobert TRIAL Light"/>
          <w:color w:val="4D4D4D"/>
          <w:sz w:val="20"/>
        </w:rPr>
      </w:pPr>
      <w:r>
        <w:rPr>
          <w:rFonts w:ascii="Roobert TRIAL Light" w:hAnsi="Roobert TRIAL Light"/>
          <w:color w:val="4D4D4D"/>
          <w:sz w:val="20"/>
        </w:rPr>
        <w:lastRenderedPageBreak/>
        <w:t>En resumen, lo anterior quiere decir que poseemos información del comportamiento a escala macro de la demanda de nuestros clientes antes y después de la fecha de lectura actual. La comparación entre la demanda antes y después nos da como resultado un factor clave llamado Factor de Estacionalidad, el cual nos permite estimar el consumo en los días del mes sin datos de lectura de forma coherente con el comportamiento general de los clientes pertenecientes al mismo segmento tarifario en la misma época del año.</w:t>
      </w:r>
    </w:p>
    <w:p w14:paraId="2B4B14B1" w14:textId="192BC6E9" w:rsidR="00F4320C" w:rsidRDefault="00F4320C" w:rsidP="00AA7A67">
      <w:pPr>
        <w:rPr>
          <w:rFonts w:ascii="Roobert TRIAL Light" w:hAnsi="Roobert TRIAL Light"/>
          <w:color w:val="4D4D4D"/>
          <w:sz w:val="20"/>
        </w:rPr>
      </w:pPr>
      <w:r w:rsidRPr="00F4320C">
        <w:rPr>
          <w:rFonts w:ascii="Roobert TRIAL Light" w:hAnsi="Roobert TRIAL Light"/>
          <w:noProof/>
          <w:color w:val="4D4D4D"/>
          <w:sz w:val="20"/>
        </w:rPr>
        <w:drawing>
          <wp:anchor distT="0" distB="0" distL="114300" distR="114300" simplePos="0" relativeHeight="251665408" behindDoc="0" locked="0" layoutInCell="1" allowOverlap="1" wp14:anchorId="5C5E0958" wp14:editId="13DE35E2">
            <wp:simplePos x="0" y="0"/>
            <wp:positionH relativeFrom="column">
              <wp:posOffset>-1833</wp:posOffset>
            </wp:positionH>
            <wp:positionV relativeFrom="paragraph">
              <wp:posOffset>3546</wp:posOffset>
            </wp:positionV>
            <wp:extent cx="5400040" cy="3051810"/>
            <wp:effectExtent l="0" t="0" r="0" b="0"/>
            <wp:wrapTopAndBottom/>
            <wp:docPr id="24" name="Imagen 23" descr="Captura de pantalla de computadora&#10;&#10;El contenido generado por IA puede ser incorrecto.">
              <a:extLst xmlns:a="http://schemas.openxmlformats.org/drawingml/2006/main">
                <a:ext uri="{FF2B5EF4-FFF2-40B4-BE49-F238E27FC236}">
                  <a16:creationId xmlns:a16="http://schemas.microsoft.com/office/drawing/2014/main" id="{9FBD4D68-D221-442F-34E2-6EBE1F2ED4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descr="Captura de pantalla de computadora&#10;&#10;El contenido generado por IA puede ser incorrecto.">
                      <a:extLst>
                        <a:ext uri="{FF2B5EF4-FFF2-40B4-BE49-F238E27FC236}">
                          <a16:creationId xmlns:a16="http://schemas.microsoft.com/office/drawing/2014/main" id="{9FBD4D68-D221-442F-34E2-6EBE1F2ED463}"/>
                        </a:ext>
                      </a:extLst>
                    </pic:cNvPr>
                    <pic:cNvPicPr>
                      <a:picLocks noChangeAspect="1"/>
                    </pic:cNvPicPr>
                  </pic:nvPicPr>
                  <pic:blipFill>
                    <a:blip r:embed="rId11">
                      <a:extLst>
                        <a:ext uri="{28A0092B-C50C-407E-A947-70E740481C1C}">
                          <a14:useLocalDpi xmlns:a14="http://schemas.microsoft.com/office/drawing/2010/main" val="0"/>
                        </a:ext>
                      </a:extLst>
                    </a:blip>
                    <a:srcRect l="7736" t="28820" r="48132" b="23675"/>
                    <a:stretch>
                      <a:fillRect/>
                    </a:stretch>
                  </pic:blipFill>
                  <pic:spPr>
                    <a:xfrm>
                      <a:off x="0" y="0"/>
                      <a:ext cx="5400040" cy="3051810"/>
                    </a:xfrm>
                    <a:prstGeom prst="rect">
                      <a:avLst/>
                    </a:prstGeom>
                  </pic:spPr>
                </pic:pic>
              </a:graphicData>
            </a:graphic>
          </wp:anchor>
        </w:drawing>
      </w:r>
      <w:r w:rsidR="000E6B3D">
        <w:rPr>
          <w:rFonts w:ascii="Roobert TRIAL Light" w:hAnsi="Roobert TRIAL Light"/>
          <w:color w:val="4D4D4D"/>
          <w:sz w:val="20"/>
        </w:rPr>
        <w:br/>
      </w:r>
      <w:r w:rsidR="000B5E39">
        <w:rPr>
          <w:rFonts w:ascii="Roobert TRIAL Light" w:hAnsi="Roobert TRIAL Light"/>
          <w:color w:val="4D4D4D"/>
          <w:sz w:val="20"/>
        </w:rPr>
        <w:t xml:space="preserve">Ya sabemos conceptualmente cómo se realizan las estimaciones. </w:t>
      </w:r>
    </w:p>
    <w:p w14:paraId="3126C9F7" w14:textId="3F0D790B" w:rsidR="000B5E39" w:rsidRDefault="000B5E39" w:rsidP="00AA7A67">
      <w:pPr>
        <w:rPr>
          <w:rFonts w:ascii="Roobert TRIAL Light" w:hAnsi="Roobert TRIAL Light"/>
          <w:color w:val="4D4D4D"/>
          <w:sz w:val="20"/>
        </w:rPr>
      </w:pPr>
      <w:r w:rsidRPr="000B5E39">
        <w:rPr>
          <w:rFonts w:ascii="Roobert TRIAL Light" w:hAnsi="Roobert TRIAL Light"/>
          <w:color w:val="4D4D4D"/>
          <w:sz w:val="20"/>
        </w:rPr>
        <w:t>Lo que oc</w:t>
      </w:r>
      <w:r>
        <w:rPr>
          <w:rFonts w:ascii="Roobert TRIAL Light" w:hAnsi="Roobert TRIAL Light"/>
          <w:color w:val="4D4D4D"/>
          <w:sz w:val="20"/>
        </w:rPr>
        <w:t>u</w:t>
      </w:r>
      <w:r w:rsidRPr="000B5E39">
        <w:rPr>
          <w:rFonts w:ascii="Roobert TRIAL Light" w:hAnsi="Roobert TRIAL Light"/>
          <w:color w:val="4D4D4D"/>
          <w:sz w:val="20"/>
        </w:rPr>
        <w:t>rre cuando es</w:t>
      </w:r>
      <w:r>
        <w:rPr>
          <w:rFonts w:ascii="Roobert TRIAL Light" w:hAnsi="Roobert TRIAL Light"/>
          <w:color w:val="4D4D4D"/>
          <w:sz w:val="20"/>
        </w:rPr>
        <w:t xml:space="preserve">timamos es que, una vez que tenemos datos de lectura posteriores, terminamos corroborando que, ya sea por exceso o por defecto, hay una diferencia entre el consumo real y el consumo </w:t>
      </w:r>
      <w:r w:rsidR="00FA23DB">
        <w:rPr>
          <w:rFonts w:ascii="Roobert TRIAL Light" w:hAnsi="Roobert TRIAL Light"/>
          <w:color w:val="4D4D4D"/>
          <w:sz w:val="20"/>
        </w:rPr>
        <w:t>calculado, incluyendo este último nuestra estimación</w:t>
      </w:r>
      <w:r>
        <w:rPr>
          <w:rFonts w:ascii="Roobert TRIAL Light" w:hAnsi="Roobert TRIAL Light"/>
          <w:color w:val="4D4D4D"/>
          <w:sz w:val="20"/>
        </w:rPr>
        <w:t>.</w:t>
      </w:r>
      <w:r w:rsidR="009328E6">
        <w:rPr>
          <w:rFonts w:ascii="Roobert TRIAL Light" w:hAnsi="Roobert TRIAL Light"/>
          <w:color w:val="4D4D4D"/>
          <w:sz w:val="20"/>
        </w:rPr>
        <w:br/>
        <w:t xml:space="preserve">Aquí es donde entra el ajuste y a continuación observaremos con mayor detenimiento </w:t>
      </w:r>
      <w:r w:rsidR="00622975">
        <w:rPr>
          <w:rFonts w:ascii="Roobert TRIAL Light" w:hAnsi="Roobert TRIAL Light"/>
          <w:color w:val="4D4D4D"/>
          <w:sz w:val="20"/>
        </w:rPr>
        <w:t>cómo se determina su valor mes a mes.</w:t>
      </w:r>
      <w:r w:rsidR="009328E6">
        <w:rPr>
          <w:rFonts w:ascii="Roobert TRIAL Light" w:hAnsi="Roobert TRIAL Light"/>
          <w:color w:val="4D4D4D"/>
          <w:sz w:val="20"/>
        </w:rPr>
        <w:t xml:space="preserve"> </w:t>
      </w:r>
    </w:p>
    <w:p w14:paraId="19E5668B" w14:textId="77777777" w:rsidR="000E6B3D" w:rsidRDefault="000E6B3D" w:rsidP="0090210A">
      <w:pPr>
        <w:rPr>
          <w:rFonts w:ascii="Roobert TRIAL Light" w:hAnsi="Roobert TRIAL Light"/>
          <w:bCs/>
          <w:color w:val="4D4D4D"/>
          <w:sz w:val="20"/>
        </w:rPr>
      </w:pPr>
    </w:p>
    <w:p w14:paraId="3E4DA6AD" w14:textId="77777777" w:rsidR="000E6B3D" w:rsidRDefault="000B5E29" w:rsidP="0090210A">
      <w:pPr>
        <w:rPr>
          <w:rFonts w:ascii="Roobert TRIAL Light" w:hAnsi="Roobert TRIAL Light"/>
          <w:bCs/>
          <w:color w:val="4D4D4D"/>
          <w:sz w:val="20"/>
        </w:rPr>
      </w:pPr>
      <w:r>
        <w:rPr>
          <w:rFonts w:ascii="Roobert TRIAL Light" w:hAnsi="Roobert TRIAL Light"/>
          <w:noProof/>
          <w:color w:val="4D4D4D"/>
          <w:sz w:val="20"/>
        </w:rPr>
        <w:lastRenderedPageBreak/>
        <mc:AlternateContent>
          <mc:Choice Requires="wpg">
            <w:drawing>
              <wp:anchor distT="0" distB="0" distL="114300" distR="114300" simplePos="0" relativeHeight="251663360" behindDoc="0" locked="0" layoutInCell="1" allowOverlap="1" wp14:anchorId="6E860C3D" wp14:editId="51111F8B">
                <wp:simplePos x="0" y="0"/>
                <wp:positionH relativeFrom="column">
                  <wp:posOffset>90498</wp:posOffset>
                </wp:positionH>
                <wp:positionV relativeFrom="paragraph">
                  <wp:posOffset>180403</wp:posOffset>
                </wp:positionV>
                <wp:extent cx="5255370" cy="2441519"/>
                <wp:effectExtent l="0" t="0" r="21590" b="16510"/>
                <wp:wrapNone/>
                <wp:docPr id="1222654068" name="Grupo 5"/>
                <wp:cNvGraphicFramePr/>
                <a:graphic xmlns:a="http://schemas.openxmlformats.org/drawingml/2006/main">
                  <a:graphicData uri="http://schemas.microsoft.com/office/word/2010/wordprocessingGroup">
                    <wpg:wgp>
                      <wpg:cNvGrpSpPr/>
                      <wpg:grpSpPr>
                        <a:xfrm>
                          <a:off x="0" y="0"/>
                          <a:ext cx="5255370" cy="2441519"/>
                          <a:chOff x="0" y="0"/>
                          <a:chExt cx="5534053" cy="2579149"/>
                        </a:xfrm>
                      </wpg:grpSpPr>
                      <wps:wsp>
                        <wps:cNvPr id="4" name="Rectángulo 3">
                          <a:extLst>
                            <a:ext uri="{FF2B5EF4-FFF2-40B4-BE49-F238E27FC236}">
                              <a16:creationId xmlns:a16="http://schemas.microsoft.com/office/drawing/2014/main" id="{45B66B00-2790-74FA-5BAB-57C4CD0C3E58}"/>
                            </a:ext>
                          </a:extLst>
                        </wps:cNvPr>
                        <wps:cNvSpPr/>
                        <wps:spPr>
                          <a:xfrm>
                            <a:off x="0" y="0"/>
                            <a:ext cx="5518150" cy="328930"/>
                          </a:xfrm>
                          <a:prstGeom prst="rect">
                            <a:avLst/>
                          </a:prstGeom>
                          <a:noFill/>
                          <a:ln w="19050" cap="flat" cmpd="sng" algn="ctr">
                            <a:solidFill>
                              <a:srgbClr val="EB0051"/>
                            </a:solidFill>
                            <a:prstDash val="solid"/>
                            <a:miter lim="800000"/>
                          </a:ln>
                          <a:effectLst/>
                        </wps:spPr>
                        <wps:bodyPr lIns="72000" tIns="36000" rIns="72000" bIns="36000" rtlCol="0" anchor="ctr"/>
                      </wps:wsp>
                      <wps:wsp>
                        <wps:cNvPr id="7" name="Rectángulo 6">
                          <a:extLst>
                            <a:ext uri="{FF2B5EF4-FFF2-40B4-BE49-F238E27FC236}">
                              <a16:creationId xmlns:a16="http://schemas.microsoft.com/office/drawing/2014/main" id="{4EE46B40-DDE6-8052-F5EB-8E64777314D3}"/>
                            </a:ext>
                          </a:extLst>
                        </wps:cNvPr>
                        <wps:cNvSpPr/>
                        <wps:spPr>
                          <a:xfrm>
                            <a:off x="0" y="755374"/>
                            <a:ext cx="5518728" cy="329293"/>
                          </a:xfrm>
                          <a:prstGeom prst="rect">
                            <a:avLst/>
                          </a:prstGeom>
                          <a:noFill/>
                          <a:ln w="19050" cap="flat" cmpd="sng" algn="ctr">
                            <a:solidFill>
                              <a:srgbClr val="EB0051"/>
                            </a:solidFill>
                            <a:prstDash val="solid"/>
                            <a:miter lim="800000"/>
                          </a:ln>
                          <a:effectLst/>
                        </wps:spPr>
                        <wps:bodyPr lIns="72000" tIns="36000" rIns="72000" bIns="36000" rtlCol="0" anchor="ctr"/>
                      </wps:wsp>
                      <wps:wsp>
                        <wps:cNvPr id="17" name="Rectángulo 16">
                          <a:extLst>
                            <a:ext uri="{FF2B5EF4-FFF2-40B4-BE49-F238E27FC236}">
                              <a16:creationId xmlns:a16="http://schemas.microsoft.com/office/drawing/2014/main" id="{F2DC651E-57F0-AC7C-60D6-91D877EEDDD4}"/>
                            </a:ext>
                          </a:extLst>
                        </wps:cNvPr>
                        <wps:cNvSpPr/>
                        <wps:spPr>
                          <a:xfrm>
                            <a:off x="15903" y="1494845"/>
                            <a:ext cx="5518150" cy="328930"/>
                          </a:xfrm>
                          <a:prstGeom prst="rect">
                            <a:avLst/>
                          </a:prstGeom>
                          <a:noFill/>
                          <a:ln w="19050" cap="flat" cmpd="sng" algn="ctr">
                            <a:solidFill>
                              <a:srgbClr val="EB0051"/>
                            </a:solidFill>
                            <a:prstDash val="solid"/>
                            <a:miter lim="800000"/>
                          </a:ln>
                          <a:effectLst/>
                        </wps:spPr>
                        <wps:bodyPr lIns="72000" tIns="36000" rIns="72000" bIns="36000" rtlCol="0" anchor="ctr"/>
                      </wps:wsp>
                      <wps:wsp>
                        <wps:cNvPr id="19" name="Rectángulo 18">
                          <a:extLst>
                            <a:ext uri="{FF2B5EF4-FFF2-40B4-BE49-F238E27FC236}">
                              <a16:creationId xmlns:a16="http://schemas.microsoft.com/office/drawing/2014/main" id="{78060FFB-D51F-A78F-0E09-692C30BF79E0}"/>
                            </a:ext>
                          </a:extLst>
                        </wps:cNvPr>
                        <wps:cNvSpPr/>
                        <wps:spPr>
                          <a:xfrm>
                            <a:off x="0" y="2250219"/>
                            <a:ext cx="5518150" cy="328930"/>
                          </a:xfrm>
                          <a:prstGeom prst="rect">
                            <a:avLst/>
                          </a:prstGeom>
                          <a:noFill/>
                          <a:ln w="19050" cap="flat" cmpd="sng" algn="ctr">
                            <a:solidFill>
                              <a:srgbClr val="EB0051"/>
                            </a:solidFill>
                            <a:prstDash val="solid"/>
                            <a:miter lim="800000"/>
                          </a:ln>
                          <a:effectLst/>
                        </wps:spPr>
                        <wps:bodyPr lIns="72000" tIns="36000" rIns="72000" bIns="36000" rtlCol="0" anchor="ctr"/>
                      </wps:wsp>
                    </wpg:wgp>
                  </a:graphicData>
                </a:graphic>
                <wp14:sizeRelH relativeFrom="margin">
                  <wp14:pctWidth>0</wp14:pctWidth>
                </wp14:sizeRelH>
                <wp14:sizeRelV relativeFrom="margin">
                  <wp14:pctHeight>0</wp14:pctHeight>
                </wp14:sizeRelV>
              </wp:anchor>
            </w:drawing>
          </mc:Choice>
          <mc:Fallback>
            <w:pict>
              <v:group w14:anchorId="6C39375B" id="Grupo 5" o:spid="_x0000_s1026" style="position:absolute;margin-left:7.15pt;margin-top:14.2pt;width:413.8pt;height:192.25pt;z-index:251663360;mso-width-relative:margin;mso-height-relative:margin" coordsize="55340,25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">
                <v:rect id="Rectángulo 3" o:spid="_x0000_s1027" style="position:absolute;width:55181;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" filled="f" strokecolor="#eb0051" strokeweight="1.5pt">
                  <v:textbox inset="2mm,1mm,2mm,1mm"/>
                </v:rect>
                <v:rect id="Rectángulo 6" o:spid="_x0000_s1028" style="position:absolute;top:7553;width:55187;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" filled="f" strokecolor="#eb0051" strokeweight="1.5pt">
                  <v:textbox inset="2mm,1mm,2mm,1mm"/>
                </v:rect>
                <v:rect id="Rectángulo 16" o:spid="_x0000_s1029" style="position:absolute;left:159;top:14948;width:55181;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" filled="f" strokecolor="#eb0051" strokeweight="1.5pt">
                  <v:textbox inset="2mm,1mm,2mm,1mm"/>
                </v:rect>
                <v:rect id="Rectángulo 18" o:spid="_x0000_s1030" style="position:absolute;top:22502;width:55181;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" filled="f" strokecolor="#eb0051" strokeweight="1.5pt">
                  <v:textbox inset="2mm,1mm,2mm,1mm"/>
                </v:rect>
              </v:group>
            </w:pict>
          </mc:Fallback>
        </mc:AlternateContent>
      </w:r>
      <w:r w:rsidR="00E27EF1" w:rsidRPr="00E27EF1">
        <w:rPr>
          <w:rFonts w:ascii="Roobert TRIAL Light" w:hAnsi="Roobert TRIAL Light"/>
          <w:noProof/>
          <w:color w:val="4D4D4D"/>
          <w:sz w:val="20"/>
        </w:rPr>
        <w:drawing>
          <wp:inline distT="0" distB="0" distL="0" distR="0" wp14:anchorId="54F525E6" wp14:editId="5572C4C6">
            <wp:extent cx="5382787" cy="3049270"/>
            <wp:effectExtent l="0" t="0" r="8890" b="0"/>
            <wp:docPr id="26" name="Imagen 25" descr="Interfaz de usuario gráfica&#10;&#10;El contenido generado por IA puede ser incorrecto.">
              <a:extLst xmlns:a="http://schemas.openxmlformats.org/drawingml/2006/main">
                <a:ext uri="{FF2B5EF4-FFF2-40B4-BE49-F238E27FC236}">
                  <a16:creationId xmlns:a16="http://schemas.microsoft.com/office/drawing/2014/main" id="{DF053BE1-9E84-A1C7-3F36-BBFECE9C26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descr="Interfaz de usuario gráfica&#10;&#10;El contenido generado por IA puede ser incorrecto.">
                      <a:extLst>
                        <a:ext uri="{FF2B5EF4-FFF2-40B4-BE49-F238E27FC236}">
                          <a16:creationId xmlns:a16="http://schemas.microsoft.com/office/drawing/2014/main" id="{DF053BE1-9E84-A1C7-3F36-BBFECE9C2695}"/>
                        </a:ext>
                      </a:extLst>
                    </pic:cNvPr>
                    <pic:cNvPicPr>
                      <a:picLocks noChangeAspect="1"/>
                    </pic:cNvPicPr>
                  </pic:nvPicPr>
                  <pic:blipFill>
                    <a:blip r:embed="rId12">
                      <a:extLst>
                        <a:ext uri="{BEBA8EAE-BF5A-486C-A8C5-ECC9F3942E4B}">
                          <a14:imgProps xmlns:a14="http://schemas.microsoft.com/office/drawing/2010/main">
                            <a14:imgLayer r:embed="rId13">
                              <a14:imgEffect>
                                <a14:sharpenSoften amount="15000"/>
                              </a14:imgEffect>
                            </a14:imgLayer>
                          </a14:imgProps>
                        </a:ext>
                        <a:ext uri="{28A0092B-C50C-407E-A947-70E740481C1C}">
                          <a14:useLocalDpi xmlns:a14="http://schemas.microsoft.com/office/drawing/2010/main" val="0"/>
                        </a:ext>
                      </a:extLst>
                    </a:blip>
                    <a:srcRect l="5605" t="33138" r="46317" b="19557"/>
                    <a:stretch>
                      <a:fillRect/>
                    </a:stretch>
                  </pic:blipFill>
                  <pic:spPr>
                    <a:xfrm>
                      <a:off x="0" y="0"/>
                      <a:ext cx="5389027" cy="3052805"/>
                    </a:xfrm>
                    <a:prstGeom prst="rect">
                      <a:avLst/>
                    </a:prstGeom>
                  </pic:spPr>
                </pic:pic>
              </a:graphicData>
            </a:graphic>
          </wp:inline>
        </w:drawing>
      </w:r>
    </w:p>
    <w:p w14:paraId="0445645A" w14:textId="109BA676" w:rsidR="009328E6" w:rsidRDefault="00E27EF1" w:rsidP="0090210A">
      <w:pPr>
        <w:rPr>
          <w:rFonts w:ascii="Roobert TRIAL Light" w:hAnsi="Roobert TRIAL Light"/>
          <w:bCs/>
          <w:color w:val="4D4D4D"/>
          <w:sz w:val="20"/>
        </w:rPr>
      </w:pPr>
      <w:r>
        <w:rPr>
          <w:rFonts w:ascii="Roobert TRIAL Light" w:hAnsi="Roobert TRIAL Light"/>
          <w:bCs/>
          <w:color w:val="4D4D4D"/>
          <w:sz w:val="20"/>
        </w:rPr>
        <w:t>Podemos ver que, al mes de julio tenemos 10 días leídos en el mes (fecha de lectura 10/07/2025), y todos los meses anteriores ya están cerrados.</w:t>
      </w:r>
      <w:r w:rsidR="000B5E29">
        <w:rPr>
          <w:rFonts w:ascii="Roobert TRIAL Light" w:hAnsi="Roobert TRIAL Light"/>
          <w:bCs/>
          <w:color w:val="4D4D4D"/>
          <w:sz w:val="20"/>
        </w:rPr>
        <w:br/>
        <w:t>Los meses enmarcados con bordes fucsia son aquellos en los cuales se obtuvieron los datos de lectura.</w:t>
      </w:r>
    </w:p>
    <w:p w14:paraId="456A11F5" w14:textId="4A3ECC0E" w:rsidR="0065618E" w:rsidRDefault="0065618E" w:rsidP="0090210A">
      <w:pPr>
        <w:rPr>
          <w:rFonts w:ascii="Roobert TRIAL Light" w:hAnsi="Roobert TRIAL Light"/>
          <w:bCs/>
          <w:color w:val="4D4D4D"/>
          <w:sz w:val="20"/>
        </w:rPr>
      </w:pPr>
      <w:r>
        <w:rPr>
          <w:rFonts w:ascii="Roobert TRIAL Light" w:hAnsi="Roobert TRIAL Light"/>
          <w:bCs/>
          <w:color w:val="4D4D4D"/>
          <w:sz w:val="20"/>
        </w:rPr>
        <w:t>El acumulado de lo que se leyó realmente desde comienzo de año hasta la última fecha de lectura (10/07/2025) es el Real Acumulado Año (consumo leído real acumulado hasta última fecha de lectura).</w:t>
      </w:r>
    </w:p>
    <w:p w14:paraId="472680CD" w14:textId="5287713B" w:rsidR="000B5E29" w:rsidRDefault="0065618E" w:rsidP="0090210A">
      <w:pPr>
        <w:rPr>
          <w:rFonts w:ascii="Roobert TRIAL Light" w:hAnsi="Roobert TRIAL Light"/>
          <w:bCs/>
          <w:color w:val="4D4D4D"/>
          <w:sz w:val="20"/>
        </w:rPr>
      </w:pPr>
      <w:r>
        <w:rPr>
          <w:rFonts w:ascii="Roobert TRIAL Light" w:hAnsi="Roobert TRIAL Light"/>
          <w:bCs/>
          <w:color w:val="4D4D4D"/>
          <w:sz w:val="20"/>
        </w:rPr>
        <w:t>A medida que se van cerrando los meses anteriores con las nuevas fechas de lectura, vamos viendo las diferencias que se producen entre el Real Acumulado Año y lo que se calculó con las estimaciones.</w:t>
      </w:r>
    </w:p>
    <w:p w14:paraId="428DA5EA" w14:textId="7D0EBD6F" w:rsidR="0065618E" w:rsidRDefault="0065618E" w:rsidP="0090210A">
      <w:pPr>
        <w:rPr>
          <w:rFonts w:ascii="Roobert TRIAL Light" w:hAnsi="Roobert TRIAL Light"/>
          <w:bCs/>
          <w:color w:val="4D4D4D"/>
          <w:sz w:val="20"/>
        </w:rPr>
      </w:pPr>
      <w:r>
        <w:rPr>
          <w:rFonts w:ascii="Roobert TRIAL Light" w:hAnsi="Roobert TRIAL Light"/>
          <w:bCs/>
          <w:color w:val="4D4D4D"/>
          <w:sz w:val="20"/>
        </w:rPr>
        <w:t>A medida que se van cerrando los meses la energía entregada acumulada de los meses cerrados también se acumula conforme el año avanza.</w:t>
      </w:r>
      <w:r>
        <w:rPr>
          <w:rFonts w:ascii="Roobert TRIAL Light" w:hAnsi="Roobert TRIAL Light"/>
          <w:bCs/>
          <w:color w:val="4D4D4D"/>
          <w:sz w:val="20"/>
        </w:rPr>
        <w:br/>
      </w:r>
      <w:r w:rsidRPr="0065618E">
        <w:rPr>
          <w:rFonts w:ascii="Roobert TRIAL Light" w:hAnsi="Roobert TRIAL Light"/>
          <w:bCs/>
          <w:noProof/>
          <w:color w:val="4D4D4D"/>
          <w:sz w:val="20"/>
        </w:rPr>
        <w:drawing>
          <wp:inline distT="0" distB="0" distL="0" distR="0" wp14:anchorId="398650FF" wp14:editId="51D6BCDA">
            <wp:extent cx="5098211" cy="2841665"/>
            <wp:effectExtent l="0" t="0" r="7620" b="0"/>
            <wp:docPr id="8" name="Imagen 7" descr="Captura de pantalla de computadora&#10;&#10;El contenido generado por IA puede ser incorrecto.">
              <a:extLst xmlns:a="http://schemas.openxmlformats.org/drawingml/2006/main">
                <a:ext uri="{FF2B5EF4-FFF2-40B4-BE49-F238E27FC236}">
                  <a16:creationId xmlns:a16="http://schemas.microsoft.com/office/drawing/2014/main" id="{381193BD-369D-809A-F788-241CDA8F08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Captura de pantalla de computadora&#10;&#10;El contenido generado por IA puede ser incorrecto.">
                      <a:extLst>
                        <a:ext uri="{FF2B5EF4-FFF2-40B4-BE49-F238E27FC236}">
                          <a16:creationId xmlns:a16="http://schemas.microsoft.com/office/drawing/2014/main" id="{381193BD-369D-809A-F788-241CDA8F083F}"/>
                        </a:ext>
                      </a:extLst>
                    </pic:cNvPr>
                    <pic:cNvPicPr>
                      <a:picLocks noChangeAspect="1"/>
                    </pic:cNvPicPr>
                  </pic:nvPicPr>
                  <pic:blipFill>
                    <a:blip r:embed="rId14">
                      <a:extLst>
                        <a:ext uri="{BEBA8EAE-BF5A-486C-A8C5-ECC9F3942E4B}">
                          <a14:imgProps xmlns:a14="http://schemas.microsoft.com/office/drawing/2010/main">
                            <a14:imgLayer r:embed="rId15">
                              <a14:imgEffect>
                                <a14:sharpenSoften amount="15000"/>
                              </a14:imgEffect>
                            </a14:imgLayer>
                          </a14:imgProps>
                        </a:ext>
                        <a:ext uri="{28A0092B-C50C-407E-A947-70E740481C1C}">
                          <a14:useLocalDpi xmlns:a14="http://schemas.microsoft.com/office/drawing/2010/main" val="0"/>
                        </a:ext>
                      </a:extLst>
                    </a:blip>
                    <a:srcRect l="7657" t="30953" r="48588" b="23675"/>
                    <a:stretch>
                      <a:fillRect/>
                    </a:stretch>
                  </pic:blipFill>
                  <pic:spPr>
                    <a:xfrm>
                      <a:off x="0" y="0"/>
                      <a:ext cx="5111107" cy="2848853"/>
                    </a:xfrm>
                    <a:prstGeom prst="rect">
                      <a:avLst/>
                    </a:prstGeom>
                  </pic:spPr>
                </pic:pic>
              </a:graphicData>
            </a:graphic>
          </wp:inline>
        </w:drawing>
      </w:r>
    </w:p>
    <w:p w14:paraId="6AEF505A" w14:textId="2FCBE41D" w:rsidR="000B5E29" w:rsidRDefault="0065618E" w:rsidP="0090210A">
      <w:pPr>
        <w:rPr>
          <w:rFonts w:ascii="Roobert TRIAL Light" w:hAnsi="Roobert TRIAL Light"/>
          <w:bCs/>
          <w:color w:val="4D4D4D"/>
          <w:sz w:val="20"/>
        </w:rPr>
      </w:pPr>
      <w:r>
        <w:rPr>
          <w:rFonts w:ascii="Roobert TRIAL Light" w:hAnsi="Roobert TRIAL Light"/>
          <w:bCs/>
          <w:color w:val="4D4D4D"/>
          <w:sz w:val="20"/>
        </w:rPr>
        <w:lastRenderedPageBreak/>
        <w:t>Entonces la diferencia entre el acumulado de las Energías Entregadas de los meses cerrados (aquellos para los cuáles sabemos cuánto consumió el cliente realmente), denominado Total Balance Año, y el acumulado de las energías entregadas de los meses cerrados, calculadas con datos de lectura y estimaciones, llamado Total Balance Año</w:t>
      </w:r>
      <w:r w:rsidR="003120F6">
        <w:rPr>
          <w:rFonts w:ascii="Roobert TRIAL Light" w:hAnsi="Roobert TRIAL Light"/>
          <w:bCs/>
          <w:color w:val="4D4D4D"/>
          <w:sz w:val="20"/>
        </w:rPr>
        <w:t>, visible en la barra azul para el mes de julio</w:t>
      </w:r>
      <w:r w:rsidR="008D2E7C">
        <w:rPr>
          <w:rFonts w:ascii="Roobert TRIAL Light" w:hAnsi="Roobert TRIAL Light"/>
          <w:bCs/>
          <w:color w:val="4D4D4D"/>
          <w:sz w:val="20"/>
        </w:rPr>
        <w:t>, nos da como resultado el ajuste, el cual compensa las estimaciones realizadas en meses anteriores.</w:t>
      </w:r>
    </w:p>
    <w:p w14:paraId="3BFCD72D" w14:textId="17548D15" w:rsidR="00E27EF1" w:rsidRDefault="008D2E7C" w:rsidP="0090210A">
      <w:pPr>
        <w:rPr>
          <w:rFonts w:ascii="Roobert TRIAL Light" w:hAnsi="Roobert TRIAL Light"/>
          <w:bCs/>
          <w:color w:val="4D4D4D"/>
          <w:sz w:val="20"/>
        </w:rPr>
      </w:pPr>
      <w:r>
        <w:rPr>
          <w:rFonts w:ascii="Roobert TRIAL Light" w:hAnsi="Roobert TRIAL Light"/>
          <w:bCs/>
          <w:color w:val="4D4D4D"/>
          <w:sz w:val="20"/>
        </w:rPr>
        <w:t>Podemos observar que el ajuste es mucho más pronunciado en mayo julio que en cualquier otro mes debido a las variaciones en la demanda por la disminución de las temperaturas en invierno, con un consecuente impacto en el factor estacional, utilizado en las estimaciones realizadas, las cuales impactan directamente en la Energía Entregada.</w:t>
      </w:r>
    </w:p>
    <w:p w14:paraId="30167C70" w14:textId="77777777" w:rsidR="00E27EF1" w:rsidRPr="00E27EF1" w:rsidRDefault="00E27EF1" w:rsidP="0090210A">
      <w:pPr>
        <w:rPr>
          <w:rFonts w:ascii="Roobert TRIAL Light" w:hAnsi="Roobert TRIAL Light"/>
          <w:bCs/>
          <w:color w:val="4D4D4D"/>
          <w:sz w:val="20"/>
        </w:rPr>
      </w:pPr>
    </w:p>
    <w:sectPr w:rsidR="00E27EF1" w:rsidRPr="00E27EF1">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8C06" w14:textId="77777777" w:rsidR="00EE4581" w:rsidRDefault="00EE4581" w:rsidP="0090210A">
      <w:pPr>
        <w:spacing w:after="0" w:line="240" w:lineRule="auto"/>
      </w:pPr>
      <w:r>
        <w:separator/>
      </w:r>
    </w:p>
  </w:endnote>
  <w:endnote w:type="continuationSeparator" w:id="0">
    <w:p w14:paraId="2ED04BF9" w14:textId="77777777" w:rsidR="00EE4581" w:rsidRDefault="00EE4581" w:rsidP="00902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obert TRIAL Heavy">
    <w:panose1 w:val="02010903030102080003"/>
    <w:charset w:val="00"/>
    <w:family w:val="modern"/>
    <w:notTrueType/>
    <w:pitch w:val="variable"/>
    <w:sig w:usb0="A10002FF" w:usb1="4001E47B" w:usb2="00000000" w:usb3="00000000" w:csb0="0000019F" w:csb1="00000000"/>
  </w:font>
  <w:font w:name="Roobert TRIAL Light">
    <w:panose1 w:val="02010303030102080003"/>
    <w:charset w:val="00"/>
    <w:family w:val="modern"/>
    <w:notTrueType/>
    <w:pitch w:val="variable"/>
    <w:sig w:usb0="A10002FF" w:usb1="4001E47B" w:usb2="00000000" w:usb3="00000000" w:csb0="0000019F" w:csb1="00000000"/>
  </w:font>
  <w:font w:name="Roobert TRIAL Medium">
    <w:panose1 w:val="02010603030102080003"/>
    <w:charset w:val="00"/>
    <w:family w:val="modern"/>
    <w:notTrueType/>
    <w:pitch w:val="variable"/>
    <w:sig w:usb0="A10002FF" w:usb1="4001E4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6A20" w14:textId="1F171EE4" w:rsidR="008A68E9" w:rsidRPr="00B85025" w:rsidRDefault="008A68E9">
    <w:pPr>
      <w:pStyle w:val="Piedepgina"/>
      <w:jc w:val="right"/>
      <w:rPr>
        <w:rFonts w:ascii="Roobert TRIAL Medium" w:hAnsi="Roobert TRIAL Medium"/>
        <w:color w:val="0555FA"/>
      </w:rPr>
    </w:pPr>
    <w:r w:rsidRPr="00B85025">
      <w:rPr>
        <w:rFonts w:ascii="Roobert TRIAL Medium" w:hAnsi="Roobert TRIAL Medium"/>
        <w:color w:val="0555FA"/>
        <w:sz w:val="20"/>
        <w:szCs w:val="20"/>
        <w:lang w:val="es-ES"/>
      </w:rPr>
      <w:t xml:space="preserve">Pág. </w:t>
    </w:r>
    <w:r w:rsidRPr="00B85025">
      <w:rPr>
        <w:rFonts w:ascii="Roobert TRIAL Medium" w:hAnsi="Roobert TRIAL Medium"/>
        <w:color w:val="0555FA"/>
        <w:sz w:val="20"/>
        <w:szCs w:val="20"/>
      </w:rPr>
      <w:fldChar w:fldCharType="begin"/>
    </w:r>
    <w:r w:rsidRPr="00B85025">
      <w:rPr>
        <w:rFonts w:ascii="Roobert TRIAL Medium" w:hAnsi="Roobert TRIAL Medium"/>
        <w:color w:val="0555FA"/>
        <w:sz w:val="20"/>
        <w:szCs w:val="20"/>
      </w:rPr>
      <w:instrText>PAGE  \* Arabic</w:instrText>
    </w:r>
    <w:r w:rsidRPr="00B85025">
      <w:rPr>
        <w:rFonts w:ascii="Roobert TRIAL Medium" w:hAnsi="Roobert TRIAL Medium"/>
        <w:color w:val="0555FA"/>
        <w:sz w:val="20"/>
        <w:szCs w:val="20"/>
      </w:rPr>
      <w:fldChar w:fldCharType="separate"/>
    </w:r>
    <w:r w:rsidRPr="00B85025">
      <w:rPr>
        <w:rFonts w:ascii="Roobert TRIAL Medium" w:hAnsi="Roobert TRIAL Medium"/>
        <w:color w:val="0555FA"/>
        <w:sz w:val="20"/>
        <w:szCs w:val="20"/>
        <w:lang w:val="es-ES"/>
      </w:rPr>
      <w:t>1</w:t>
    </w:r>
    <w:r w:rsidRPr="00B85025">
      <w:rPr>
        <w:rFonts w:ascii="Roobert TRIAL Medium" w:hAnsi="Roobert TRIAL Medium"/>
        <w:color w:val="0555FA"/>
        <w:sz w:val="20"/>
        <w:szCs w:val="20"/>
      </w:rPr>
      <w:fldChar w:fldCharType="end"/>
    </w:r>
  </w:p>
  <w:p w14:paraId="3A19DA38" w14:textId="77777777" w:rsidR="008A68E9" w:rsidRDefault="008A68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F8F7" w14:textId="77777777" w:rsidR="00EE4581" w:rsidRDefault="00EE4581" w:rsidP="0090210A">
      <w:pPr>
        <w:spacing w:after="0" w:line="240" w:lineRule="auto"/>
      </w:pPr>
      <w:r>
        <w:separator/>
      </w:r>
    </w:p>
  </w:footnote>
  <w:footnote w:type="continuationSeparator" w:id="0">
    <w:p w14:paraId="649363D1" w14:textId="77777777" w:rsidR="00EE4581" w:rsidRDefault="00EE4581" w:rsidP="00902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879C" w14:textId="3BF29D6C" w:rsidR="0090210A" w:rsidRDefault="000B5E39">
    <w:pPr>
      <w:pStyle w:val="Encabezado"/>
    </w:pPr>
    <w:r>
      <w:rPr>
        <w:rFonts w:ascii="Roobert TRIAL Heavy" w:hAnsi="Roobert TRIAL Heavy"/>
        <w:noProof/>
      </w:rPr>
      <w:drawing>
        <wp:anchor distT="0" distB="0" distL="114300" distR="114300" simplePos="0" relativeHeight="251661312" behindDoc="0" locked="0" layoutInCell="1" allowOverlap="1" wp14:anchorId="72DBC52C" wp14:editId="65CC1CA3">
          <wp:simplePos x="0" y="0"/>
          <wp:positionH relativeFrom="margin">
            <wp:posOffset>-620202</wp:posOffset>
          </wp:positionH>
          <wp:positionV relativeFrom="page">
            <wp:posOffset>317914</wp:posOffset>
          </wp:positionV>
          <wp:extent cx="659959" cy="239097"/>
          <wp:effectExtent l="0" t="0" r="6985" b="8890"/>
          <wp:wrapNone/>
          <wp:docPr id="151635300"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7757" name="Imagen 4"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59959" cy="23909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356E9"/>
    <w:multiLevelType w:val="hybridMultilevel"/>
    <w:tmpl w:val="C1100A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24513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o:colormru v:ext="edit" colors="#f7f7f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19"/>
    <w:rsid w:val="0003455E"/>
    <w:rsid w:val="0004623C"/>
    <w:rsid w:val="00057E6C"/>
    <w:rsid w:val="00080F3E"/>
    <w:rsid w:val="000934FB"/>
    <w:rsid w:val="000B5E29"/>
    <w:rsid w:val="000B5E39"/>
    <w:rsid w:val="000E6B3D"/>
    <w:rsid w:val="003120F6"/>
    <w:rsid w:val="003533A9"/>
    <w:rsid w:val="00374EDE"/>
    <w:rsid w:val="00376042"/>
    <w:rsid w:val="003766DA"/>
    <w:rsid w:val="003C1924"/>
    <w:rsid w:val="00406DC9"/>
    <w:rsid w:val="004E7A6E"/>
    <w:rsid w:val="004F479B"/>
    <w:rsid w:val="00503584"/>
    <w:rsid w:val="0052181D"/>
    <w:rsid w:val="00551A7C"/>
    <w:rsid w:val="005940D4"/>
    <w:rsid w:val="00622975"/>
    <w:rsid w:val="00651273"/>
    <w:rsid w:val="0065618E"/>
    <w:rsid w:val="006F040B"/>
    <w:rsid w:val="007220CC"/>
    <w:rsid w:val="00783304"/>
    <w:rsid w:val="007C65AC"/>
    <w:rsid w:val="00883C58"/>
    <w:rsid w:val="008A68E9"/>
    <w:rsid w:val="008D2E7C"/>
    <w:rsid w:val="0090210A"/>
    <w:rsid w:val="009328E6"/>
    <w:rsid w:val="009972BD"/>
    <w:rsid w:val="009F6BB1"/>
    <w:rsid w:val="00AA0A36"/>
    <w:rsid w:val="00AA7A67"/>
    <w:rsid w:val="00B43FD1"/>
    <w:rsid w:val="00B85025"/>
    <w:rsid w:val="00BD1619"/>
    <w:rsid w:val="00C418BD"/>
    <w:rsid w:val="00C5637E"/>
    <w:rsid w:val="00CB1D0F"/>
    <w:rsid w:val="00E27EF1"/>
    <w:rsid w:val="00E81178"/>
    <w:rsid w:val="00EA4695"/>
    <w:rsid w:val="00EE4581"/>
    <w:rsid w:val="00F4320C"/>
    <w:rsid w:val="00F46E29"/>
    <w:rsid w:val="00F8015F"/>
    <w:rsid w:val="00FA23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7"/>
    </o:shapedefaults>
    <o:shapelayout v:ext="edit">
      <o:idmap v:ext="edit" data="2"/>
    </o:shapelayout>
  </w:shapeDefaults>
  <w:decimalSymbol w:val=","/>
  <w:listSeparator w:val=";"/>
  <w14:docId w14:val="4F1A8EA8"/>
  <w15:chartTrackingRefBased/>
  <w15:docId w15:val="{286D305E-F23D-4533-AC27-DFB19FCA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1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1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16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16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16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16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16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16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16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16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16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16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16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16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16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16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16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1619"/>
    <w:rPr>
      <w:rFonts w:eastAsiaTheme="majorEastAsia" w:cstheme="majorBidi"/>
      <w:color w:val="272727" w:themeColor="text1" w:themeTint="D8"/>
    </w:rPr>
  </w:style>
  <w:style w:type="paragraph" w:styleId="Ttulo">
    <w:name w:val="Title"/>
    <w:basedOn w:val="Normal"/>
    <w:next w:val="Normal"/>
    <w:link w:val="TtuloCar"/>
    <w:uiPriority w:val="10"/>
    <w:qFormat/>
    <w:rsid w:val="00BD1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16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16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16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1619"/>
    <w:pPr>
      <w:spacing w:before="160"/>
      <w:jc w:val="center"/>
    </w:pPr>
    <w:rPr>
      <w:i/>
      <w:iCs/>
      <w:color w:val="404040" w:themeColor="text1" w:themeTint="BF"/>
    </w:rPr>
  </w:style>
  <w:style w:type="character" w:customStyle="1" w:styleId="CitaCar">
    <w:name w:val="Cita Car"/>
    <w:basedOn w:val="Fuentedeprrafopredeter"/>
    <w:link w:val="Cita"/>
    <w:uiPriority w:val="29"/>
    <w:rsid w:val="00BD1619"/>
    <w:rPr>
      <w:i/>
      <w:iCs/>
      <w:color w:val="404040" w:themeColor="text1" w:themeTint="BF"/>
    </w:rPr>
  </w:style>
  <w:style w:type="paragraph" w:styleId="Prrafodelista">
    <w:name w:val="List Paragraph"/>
    <w:basedOn w:val="Normal"/>
    <w:uiPriority w:val="34"/>
    <w:qFormat/>
    <w:rsid w:val="00BD1619"/>
    <w:pPr>
      <w:ind w:left="720"/>
      <w:contextualSpacing/>
    </w:pPr>
  </w:style>
  <w:style w:type="character" w:styleId="nfasisintenso">
    <w:name w:val="Intense Emphasis"/>
    <w:basedOn w:val="Fuentedeprrafopredeter"/>
    <w:uiPriority w:val="21"/>
    <w:qFormat/>
    <w:rsid w:val="00BD1619"/>
    <w:rPr>
      <w:i/>
      <w:iCs/>
      <w:color w:val="0F4761" w:themeColor="accent1" w:themeShade="BF"/>
    </w:rPr>
  </w:style>
  <w:style w:type="paragraph" w:styleId="Citadestacada">
    <w:name w:val="Intense Quote"/>
    <w:basedOn w:val="Normal"/>
    <w:next w:val="Normal"/>
    <w:link w:val="CitadestacadaCar"/>
    <w:uiPriority w:val="30"/>
    <w:qFormat/>
    <w:rsid w:val="00BD1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1619"/>
    <w:rPr>
      <w:i/>
      <w:iCs/>
      <w:color w:val="0F4761" w:themeColor="accent1" w:themeShade="BF"/>
    </w:rPr>
  </w:style>
  <w:style w:type="character" w:styleId="Referenciaintensa">
    <w:name w:val="Intense Reference"/>
    <w:basedOn w:val="Fuentedeprrafopredeter"/>
    <w:uiPriority w:val="32"/>
    <w:qFormat/>
    <w:rsid w:val="00BD1619"/>
    <w:rPr>
      <w:b/>
      <w:bCs/>
      <w:smallCaps/>
      <w:color w:val="0F4761" w:themeColor="accent1" w:themeShade="BF"/>
      <w:spacing w:val="5"/>
    </w:rPr>
  </w:style>
  <w:style w:type="paragraph" w:styleId="Encabezado">
    <w:name w:val="header"/>
    <w:basedOn w:val="Normal"/>
    <w:link w:val="EncabezadoCar"/>
    <w:uiPriority w:val="99"/>
    <w:unhideWhenUsed/>
    <w:rsid w:val="009021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210A"/>
  </w:style>
  <w:style w:type="paragraph" w:styleId="Piedepgina">
    <w:name w:val="footer"/>
    <w:basedOn w:val="Normal"/>
    <w:link w:val="PiedepginaCar"/>
    <w:uiPriority w:val="99"/>
    <w:unhideWhenUsed/>
    <w:rsid w:val="009021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2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tmp"/><Relationship Id="rId5" Type="http://schemas.openxmlformats.org/officeDocument/2006/relationships/footnotes" Target="footnotes.xml"/><Relationship Id="rId15" Type="http://schemas.microsoft.com/office/2007/relationships/hdphoto" Target="media/hdphoto4.wdp"/><Relationship Id="rId10" Type="http://schemas.microsoft.com/office/2007/relationships/hdphoto" Target="media/hdphoto2.wd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2959</TotalTime>
  <Pages>5</Pages>
  <Words>857</Words>
  <Characters>4719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Detchemendy, Didier Ivan (Externo - Bayton)</dc:creator>
  <cp:keywords/>
  <dc:description/>
  <cp:lastModifiedBy>Detchemendy, Didier Ivan (Externo - Bayton)</cp:lastModifiedBy>
  <cp:revision>21</cp:revision>
  <dcterms:created xsi:type="dcterms:W3CDTF">2025-09-01T14:47:00Z</dcterms:created>
  <dcterms:modified xsi:type="dcterms:W3CDTF">2025-09-03T18:03:00Z</dcterms:modified>
</cp:coreProperties>
</file>