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0990-12131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CÉSAR AUGUSTO QUINTERO GIRALDO
                <w:br/>
                Gerencia Planta Externa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HENRY GÓMEZ GALVIS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Bajas</w:t>
            </w:r>
          </w:p>
        </w:tc>
      </w:tr>
    </w:tbl>
    <w:tbl>
      <w:tblGrid>
        <w:gridCol w:w="1500" w:type="dxa"/>
        <w:gridCol w:w="8000" w:type="dxa"/>
      </w:tblGrid>
      <w:tr>
        <w:trPr/>
        <w:tc>
          <w:tcPr>
            <w:tcW w:w="1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CECO: VT043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En cumplimiento al procedimiento establecido en el manual de inventarios corporativo vigente y publicado en intranet para el tema del asunto, atentamente se solicita aprobación al formato solicitud baja de activos fijos que se adjunta de los elementos listados a continuación, teniendo en cuenta el concepto entregado por la Gerencia Planeación de Tecnología en el memorando 365-2012 “Concepto de Planeación de Red para las centrales del Proyecto de Optimización TDM”.</w:t>
      </w:r>
    </w:p>
    <w:tbl>
      <w:tblGrid>
        <w:gridCol w:w="1500" w:type="dxa"/>
        <w:gridCol w:w="4500" w:type="dxa"/>
        <w:gridCol w:w="1500" w:type="dxa"/>
      </w:tblGrid>
      <w:tblPr>
        <w:tblStyle w:val="estilo3"/>
      </w:tblPr>
      <w:tr>
        <w:trPr/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ÍTEM</w:t>
            </w:r>
          </w:p>
        </w:tc>
        <w:tc>
          <w:tcPr>
            <w:tcW w:w="4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DESCRIPCIÓN</w:t>
            </w:r>
          </w:p>
        </w:tc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CANTIDAD</w:t>
            </w:r>
          </w:p>
        </w:tc>
      </w:tr>
      <w:tr>
        <w:trPr/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</w:t>
            </w:r>
          </w:p>
        </w:tc>
        <w:tc>
          <w:tcPr>
            <w:tcW w:w="4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Baja </w:t>
            </w:r>
          </w:p>
        </w:tc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112</w:t>
            </w:r>
          </w:p>
        </w:tc>
      </w:tr>
      <w:tr>
        <w:trPr/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2</w:t>
            </w:r>
          </w:p>
        </w:tc>
        <w:tc>
          <w:tcPr>
            <w:tcW w:w="4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eqweq</w:t>
            </w:r>
          </w:p>
        </w:tc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12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5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HENRY GÓMEZ GALVIS
          <w:br/>
          Profesional especializado II
          <w:br/>
          Equipo de Acceso y Facilities
          <w:br/>
          Vicepresidencia de Tecnología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5 folios originales 
                <w:br/>
                 - Memorando Vicepresidencia GPE 1 - 1 folio. 
                <w:br/>
                 - Memorando Contabilidad EAF 1 - 1 folio. 
                <w:br/>
                 - Formato solicitud de baja de activos fijos 07-07.4-F-017-1.0 - v 1 – 1 folio. 
                <w:br/>
                 - Concepto técnico de baja – 1 folios. 
                <w:br/>
                 - Registro fotográfico – 1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MAURICIO CAÑÓN GUERRERO
                <w:br/>
                JOSÉ FERNEY MEJÍA GARNICA
                <w:br/>
                JUAN MANUEL GUTIÉRREZ APONTE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14806
                <w:br/>
                26423
                <w:br/>
                22163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Equipo de Acceso y Facilities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pgSz w:orient="portrait" w:w="11905.511811023622" w:h="16837.79527559055"/>
      <w:pgMar w:top="1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07-07.7-F-025-v.5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14/08/2023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3">
    <w:name w:val="estilo3"/>
    <w:uiPriority w:val="99"/>
    <w:tblPr>
      <w:jc w:val="center"/>
      <w:tblW w:w="0" w:type="auto"/>
      <w:tblLayout w:type="autofit"/>
      <w:bidiVisual w:val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2023-08-14T05:34:47+02:00</dcterms:created>
  <dcterms:modified xsi:type="dcterms:W3CDTF">2023-08-14T05:34:47+02:00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