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XSpec="center" w:tblpY="-1158"/>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D97E31" w:rsidTr="00D97E31">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7E31" w:rsidRDefault="00D97E31" w:rsidP="00D97E31">
            <w:pPr>
              <w:ind w:left="38"/>
              <w:jc w:val="center"/>
            </w:pPr>
            <w:r>
              <w:rPr>
                <w:rFonts w:ascii="Calibri" w:eastAsia="Calibri" w:hAnsi="Calibri" w:cs="Times New Roman"/>
                <w:noProof/>
                <w:sz w:val="12"/>
                <w:szCs w:val="12"/>
                <w:lang w:val="es-MX"/>
              </w:rPr>
              <w:drawing>
                <wp:anchor distT="0" distB="0" distL="114300" distR="114300" simplePos="0" relativeHeight="251662336" behindDoc="1" locked="0" layoutInCell="1" allowOverlap="1" wp14:anchorId="22C2D6DA" wp14:editId="27B92D75">
                  <wp:simplePos x="0" y="0"/>
                  <wp:positionH relativeFrom="column">
                    <wp:posOffset>172080</wp:posOffset>
                  </wp:positionH>
                  <wp:positionV relativeFrom="paragraph">
                    <wp:posOffset>-6483</wp:posOffset>
                  </wp:positionV>
                  <wp:extent cx="627479" cy="656639"/>
                  <wp:effectExtent l="0" t="0" r="0" b="3761"/>
                  <wp:wrapNone/>
                  <wp:docPr id="7"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rsidR="00D97E31" w:rsidRDefault="00D97E31" w:rsidP="00D97E31">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97E31" w:rsidRDefault="00D97E31" w:rsidP="00D97E31">
            <w:pPr>
              <w:jc w:val="center"/>
              <w:rPr>
                <w:rFonts w:ascii="Calibri Light" w:eastAsia="Times New Roman" w:hAnsi="Calibri Light" w:cs="Times New Roman"/>
                <w:sz w:val="32"/>
                <w:szCs w:val="44"/>
                <w:lang w:val="es-MX" w:eastAsia="en-US"/>
              </w:rPr>
            </w:pPr>
          </w:p>
          <w:p w:rsidR="00D97E31" w:rsidRDefault="00D97E31" w:rsidP="00D97E31">
            <w:pPr>
              <w:jc w:val="center"/>
              <w:rPr>
                <w:rFonts w:eastAsia="Times New Roman"/>
                <w:b/>
                <w:sz w:val="32"/>
                <w:szCs w:val="32"/>
                <w:lang w:val="es-MX" w:eastAsia="en-US"/>
              </w:rPr>
            </w:pPr>
            <w:r>
              <w:rPr>
                <w:rFonts w:eastAsia="Times New Roman"/>
                <w:b/>
                <w:sz w:val="32"/>
                <w:szCs w:val="32"/>
                <w:lang w:val="es-MX" w:eastAsia="en-US"/>
              </w:rPr>
              <w:t>Carátula para entrega de prácticas</w:t>
            </w:r>
          </w:p>
          <w:p w:rsidR="00D97E31" w:rsidRDefault="00D97E31" w:rsidP="00D97E31">
            <w:pPr>
              <w:jc w:val="center"/>
              <w:rPr>
                <w:rFonts w:ascii="Calibri" w:eastAsia="Calibri" w:hAnsi="Calibri" w:cs="Times New Roman"/>
                <w:lang w:val="es-MX" w:eastAsia="en-US"/>
              </w:rPr>
            </w:pPr>
          </w:p>
        </w:tc>
      </w:tr>
      <w:tr w:rsidR="00D97E31" w:rsidTr="00D97E31">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D97E31" w:rsidRDefault="00D97E31" w:rsidP="00D97E31">
            <w:pPr>
              <w:ind w:left="38"/>
              <w:jc w:val="center"/>
              <w:rPr>
                <w:rFonts w:eastAsia="Calibri" w:cs="Times New Roman"/>
                <w:sz w:val="20"/>
                <w:szCs w:val="20"/>
                <w:lang w:val="es-MX" w:eastAsia="en-US"/>
              </w:rPr>
            </w:pPr>
          </w:p>
          <w:p w:rsidR="00D97E31" w:rsidRDefault="00D97E31" w:rsidP="00D97E31">
            <w:pPr>
              <w:ind w:left="38"/>
              <w:jc w:val="center"/>
              <w:rPr>
                <w:rFonts w:eastAsia="Calibri" w:cs="Times New Roman"/>
                <w:lang w:val="es-MX" w:eastAsia="en-US"/>
              </w:rPr>
            </w:pPr>
            <w:r>
              <w:rPr>
                <w:rFonts w:eastAsia="Calibri" w:cs="Times New Roman"/>
                <w:lang w:val="es-MX" w:eastAsia="en-US"/>
              </w:rPr>
              <w:t>Facultad de Ingeniería</w:t>
            </w:r>
          </w:p>
          <w:p w:rsidR="00D97E31" w:rsidRDefault="00D97E31" w:rsidP="00D97E31">
            <w:pPr>
              <w:ind w:left="38"/>
              <w:jc w:val="center"/>
              <w:rPr>
                <w:rFonts w:ascii="Calibri" w:eastAsia="Calibri" w:hAnsi="Calibri" w:cs="Times New Roman"/>
                <w:sz w:val="20"/>
                <w:szCs w:val="20"/>
                <w:lang w:val="es-MX" w:eastAsia="en-US"/>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7E31" w:rsidRDefault="00D97E31" w:rsidP="00D97E31">
            <w:pPr>
              <w:ind w:left="38"/>
              <w:jc w:val="center"/>
              <w:rPr>
                <w:rFonts w:ascii="Calibri" w:eastAsia="Calibri" w:hAnsi="Calibri" w:cs="Times New Roman"/>
                <w:sz w:val="20"/>
                <w:szCs w:val="20"/>
                <w:lang w:val="es-MX" w:eastAsia="en-US"/>
              </w:rPr>
            </w:pPr>
          </w:p>
          <w:p w:rsidR="00D97E31" w:rsidRDefault="00D97E31" w:rsidP="00D97E31">
            <w:pPr>
              <w:ind w:left="38"/>
              <w:jc w:val="center"/>
              <w:rPr>
                <w:rFonts w:eastAsia="Calibri" w:cs="Times New Roman"/>
                <w:lang w:val="es-MX" w:eastAsia="en-US"/>
              </w:rPr>
            </w:pPr>
            <w:r>
              <w:rPr>
                <w:rFonts w:eastAsia="Calibri" w:cs="Times New Roman"/>
                <w:lang w:val="es-MX" w:eastAsia="en-US"/>
              </w:rPr>
              <w:t>Laboratorio de docencia</w:t>
            </w:r>
          </w:p>
        </w:tc>
      </w:tr>
    </w:tbl>
    <w:p w:rsidR="00D97E31" w:rsidRDefault="00D97E31" w:rsidP="00D97E31">
      <w:pPr>
        <w:pStyle w:val="Standard"/>
      </w:pPr>
    </w:p>
    <w:p w:rsidR="00D97E31" w:rsidRDefault="00D97E31" w:rsidP="00D97E31">
      <w:pPr>
        <w:pStyle w:val="Standard"/>
        <w:jc w:val="center"/>
      </w:pPr>
      <w:r>
        <w:rPr>
          <w:sz w:val="72"/>
          <w:szCs w:val="72"/>
          <w:lang w:val="es-MX"/>
        </w:rPr>
        <w:t>Laboratorios</w:t>
      </w:r>
      <w:r>
        <w:rPr>
          <w:sz w:val="72"/>
          <w:szCs w:val="72"/>
        </w:rPr>
        <w:t xml:space="preserve"> de </w:t>
      </w:r>
      <w:r>
        <w:rPr>
          <w:sz w:val="72"/>
          <w:szCs w:val="72"/>
          <w:lang w:val="es-MX"/>
        </w:rPr>
        <w:t>computación</w:t>
      </w:r>
    </w:p>
    <w:p w:rsidR="00D97E31" w:rsidRDefault="00D97E31" w:rsidP="00D97E31">
      <w:pPr>
        <w:pStyle w:val="Standard"/>
        <w:jc w:val="center"/>
        <w:rPr>
          <w:sz w:val="72"/>
          <w:szCs w:val="72"/>
          <w:lang w:val="es-MX"/>
        </w:rPr>
      </w:pPr>
      <w:r>
        <w:rPr>
          <w:sz w:val="72"/>
          <w:szCs w:val="72"/>
          <w:lang w:val="es-MX"/>
        </w:rPr>
        <w:t>salas A y B</w:t>
      </w:r>
    </w:p>
    <w:tbl>
      <w:tblPr>
        <w:tblpPr w:leftFromText="141" w:rightFromText="141" w:vertAnchor="text" w:horzAnchor="margin" w:tblpXSpec="right" w:tblpY="291"/>
        <w:tblW w:w="10454" w:type="dxa"/>
        <w:tblLayout w:type="fixed"/>
        <w:tblCellMar>
          <w:left w:w="10" w:type="dxa"/>
          <w:right w:w="10" w:type="dxa"/>
        </w:tblCellMar>
        <w:tblLook w:val="0000" w:firstRow="0" w:lastRow="0" w:firstColumn="0" w:lastColumn="0" w:noHBand="0" w:noVBand="0"/>
      </w:tblPr>
      <w:tblGrid>
        <w:gridCol w:w="3600"/>
        <w:gridCol w:w="6854"/>
      </w:tblGrid>
      <w:tr w:rsidR="00D97E31" w:rsidTr="00D97E31">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D97E31" w:rsidRDefault="00D97E31" w:rsidP="00D97E31">
            <w:pPr>
              <w:pStyle w:val="Standard"/>
              <w:ind w:left="629"/>
              <w:jc w:val="right"/>
              <w:rPr>
                <w:rFonts w:ascii="Cambria" w:hAnsi="Cambria"/>
                <w:i/>
                <w:color w:val="000000"/>
                <w:sz w:val="30"/>
              </w:rPr>
            </w:pPr>
          </w:p>
          <w:p w:rsidR="00D97E31" w:rsidRDefault="00D97E31" w:rsidP="00D97E31">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97E31" w:rsidRDefault="00D97E31" w:rsidP="00D97E31">
            <w:pPr>
              <w:pStyle w:val="TableContents"/>
              <w:ind w:left="629"/>
            </w:pPr>
            <w:r>
              <w:rPr>
                <w:sz w:val="30"/>
                <w:szCs w:val="30"/>
                <w:lang w:val="es-MX"/>
              </w:rPr>
              <w:t xml:space="preserve">        </w:t>
            </w:r>
            <w:r w:rsidRPr="00115271">
              <w:rPr>
                <w:sz w:val="30"/>
                <w:szCs w:val="30"/>
                <w:lang w:val="es-MX"/>
              </w:rPr>
              <w:t>Ing. Manuel Castañeda Castañeda</w:t>
            </w:r>
          </w:p>
        </w:tc>
      </w:tr>
      <w:tr w:rsidR="00D97E31" w:rsidTr="00D97E31">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D97E31" w:rsidRDefault="00D97E31" w:rsidP="00D97E31">
            <w:pPr>
              <w:pStyle w:val="Standard"/>
              <w:ind w:left="629"/>
              <w:jc w:val="right"/>
              <w:rPr>
                <w:rFonts w:ascii="Cambria" w:hAnsi="Cambria"/>
                <w:i/>
                <w:color w:val="000000"/>
                <w:sz w:val="30"/>
              </w:rPr>
            </w:pPr>
          </w:p>
          <w:p w:rsidR="00D97E31" w:rsidRDefault="00D97E31" w:rsidP="00D97E31">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97E31" w:rsidRDefault="00D97E31" w:rsidP="00D97E31">
            <w:pPr>
              <w:pStyle w:val="TableContents"/>
              <w:ind w:left="629"/>
            </w:pPr>
          </w:p>
          <w:p w:rsidR="00D97E31" w:rsidRPr="00DD1877" w:rsidRDefault="00D97E31" w:rsidP="00D97E31">
            <w:r>
              <w:t xml:space="preserve">   </w:t>
            </w:r>
            <w:r w:rsidRPr="00115271">
              <w:rPr>
                <w:sz w:val="30"/>
                <w:szCs w:val="30"/>
                <w:lang w:val="es-MX"/>
              </w:rPr>
              <w:tab/>
            </w:r>
            <w:r>
              <w:rPr>
                <w:sz w:val="30"/>
                <w:szCs w:val="30"/>
                <w:lang w:val="es-MX"/>
              </w:rPr>
              <w:t xml:space="preserve">        </w:t>
            </w:r>
            <w:r w:rsidRPr="00115271">
              <w:rPr>
                <w:sz w:val="30"/>
                <w:szCs w:val="30"/>
                <w:lang w:val="es-MX"/>
              </w:rPr>
              <w:t>Fundamentos de Programación</w:t>
            </w:r>
          </w:p>
        </w:tc>
      </w:tr>
      <w:tr w:rsidR="00D97E31" w:rsidTr="00D97E31">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D97E31" w:rsidRDefault="00D97E31" w:rsidP="00D97E31">
            <w:pPr>
              <w:pStyle w:val="Standard"/>
              <w:ind w:left="629"/>
              <w:jc w:val="right"/>
              <w:rPr>
                <w:rFonts w:ascii="Cambria" w:hAnsi="Cambria"/>
                <w:i/>
                <w:color w:val="000000"/>
                <w:sz w:val="30"/>
              </w:rPr>
            </w:pPr>
          </w:p>
          <w:p w:rsidR="00D97E31" w:rsidRDefault="00D97E31" w:rsidP="00D97E31">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D97E31" w:rsidRDefault="00D97E31" w:rsidP="00D97E31">
            <w:pPr>
              <w:pStyle w:val="TableContents"/>
              <w:ind w:left="629"/>
            </w:pPr>
            <w:r>
              <w:rPr>
                <w:sz w:val="30"/>
                <w:szCs w:val="30"/>
                <w:lang w:val="es-MX"/>
              </w:rPr>
              <w:t xml:space="preserve">                                  </w:t>
            </w:r>
            <w:r w:rsidRPr="00115271">
              <w:rPr>
                <w:sz w:val="30"/>
                <w:szCs w:val="30"/>
                <w:lang w:val="es-MX"/>
              </w:rPr>
              <w:t>16</w:t>
            </w:r>
          </w:p>
        </w:tc>
      </w:tr>
      <w:tr w:rsidR="00D97E31" w:rsidTr="00D97E31">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D97E31" w:rsidRDefault="00D97E31" w:rsidP="00D97E31">
            <w:pPr>
              <w:pStyle w:val="Standard"/>
              <w:ind w:left="629"/>
              <w:jc w:val="right"/>
              <w:rPr>
                <w:rFonts w:ascii="Cambria" w:hAnsi="Cambria"/>
                <w:i/>
                <w:color w:val="000000"/>
                <w:sz w:val="30"/>
              </w:rPr>
            </w:pPr>
          </w:p>
          <w:p w:rsidR="00D97E31" w:rsidRDefault="00D97E31" w:rsidP="00D97E31">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D97E31" w:rsidRPr="00DD1877" w:rsidRDefault="00D97E31" w:rsidP="00D97E31">
            <w:pPr>
              <w:pStyle w:val="TableContents"/>
              <w:ind w:left="629"/>
              <w:rPr>
                <w:sz w:val="30"/>
                <w:szCs w:val="30"/>
              </w:rPr>
            </w:pPr>
            <w:r w:rsidRPr="00DD1877">
              <w:rPr>
                <w:sz w:val="30"/>
                <w:szCs w:val="30"/>
              </w:rPr>
              <w:t xml:space="preserve">                                   1</w:t>
            </w:r>
          </w:p>
        </w:tc>
      </w:tr>
      <w:tr w:rsidR="00D97E31" w:rsidTr="00D97E31">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D97E31" w:rsidRDefault="00D97E31" w:rsidP="00D97E31">
            <w:pPr>
              <w:pStyle w:val="Standard"/>
              <w:ind w:left="629"/>
              <w:jc w:val="right"/>
              <w:rPr>
                <w:rFonts w:ascii="Cambria" w:hAnsi="Cambria"/>
                <w:i/>
                <w:color w:val="000000"/>
                <w:sz w:val="30"/>
              </w:rPr>
            </w:pPr>
          </w:p>
          <w:p w:rsidR="00D97E31" w:rsidRDefault="00D97E31" w:rsidP="00D97E31">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D97E31" w:rsidRPr="00DD1877" w:rsidRDefault="00D97E31" w:rsidP="00D97E31">
            <w:pPr>
              <w:pStyle w:val="TableContents"/>
              <w:ind w:left="629"/>
              <w:rPr>
                <w:sz w:val="30"/>
                <w:szCs w:val="30"/>
              </w:rPr>
            </w:pPr>
            <w:r>
              <w:rPr>
                <w:sz w:val="30"/>
                <w:szCs w:val="30"/>
              </w:rPr>
              <w:t xml:space="preserve">           </w:t>
            </w:r>
            <w:r w:rsidRPr="00DD1877">
              <w:rPr>
                <w:sz w:val="30"/>
                <w:szCs w:val="30"/>
              </w:rPr>
              <w:t>González Villanueva Santiago</w:t>
            </w:r>
          </w:p>
        </w:tc>
      </w:tr>
      <w:tr w:rsidR="00D97E31" w:rsidTr="00D97E31">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rsidR="00D97E31" w:rsidRDefault="00D97E31" w:rsidP="00D97E31">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97E31" w:rsidRPr="00DD1877" w:rsidRDefault="00D97E31" w:rsidP="00D97E31">
            <w:pPr>
              <w:pStyle w:val="TableContents"/>
              <w:ind w:left="629"/>
              <w:rPr>
                <w:sz w:val="30"/>
                <w:szCs w:val="30"/>
              </w:rPr>
            </w:pPr>
            <w:r w:rsidRPr="00DD1877">
              <w:rPr>
                <w:sz w:val="30"/>
                <w:szCs w:val="30"/>
              </w:rPr>
              <w:t xml:space="preserve">                                  33</w:t>
            </w:r>
          </w:p>
        </w:tc>
      </w:tr>
      <w:tr w:rsidR="00D97E31" w:rsidTr="00D97E31">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D97E31" w:rsidRDefault="00D97E31" w:rsidP="00D97E31">
            <w:pPr>
              <w:pStyle w:val="Cambria"/>
              <w:ind w:left="629"/>
              <w:jc w:val="right"/>
              <w:rPr>
                <w:rFonts w:ascii="Cambria" w:hAnsi="Cambria"/>
                <w:i/>
                <w:color w:val="000000"/>
                <w:sz w:val="30"/>
              </w:rPr>
            </w:pPr>
          </w:p>
          <w:p w:rsidR="00D97E31" w:rsidRDefault="00D97E31" w:rsidP="00D97E31">
            <w:pPr>
              <w:pStyle w:val="Cambria"/>
              <w:ind w:left="629"/>
              <w:jc w:val="right"/>
              <w:rPr>
                <w:rFonts w:ascii="Cambria" w:hAnsi="Cambria"/>
                <w:i/>
                <w:color w:val="000000"/>
                <w:sz w:val="30"/>
              </w:rPr>
            </w:pPr>
            <w:r>
              <w:rPr>
                <w:rFonts w:ascii="Cambria" w:hAnsi="Cambria"/>
                <w:i/>
                <w:color w:val="000000"/>
                <w:sz w:val="30"/>
              </w:rPr>
              <w:t xml:space="preserve">No. de Lista o </w:t>
            </w:r>
            <w:proofErr w:type="spellStart"/>
            <w:r>
              <w:rPr>
                <w:rFonts w:ascii="Cambria" w:hAnsi="Cambria"/>
                <w:i/>
                <w:color w:val="000000"/>
                <w:sz w:val="30"/>
              </w:rPr>
              <w:t>Brigada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97E31" w:rsidRDefault="00D97E31" w:rsidP="00D97E31">
            <w:pPr>
              <w:pStyle w:val="TableContents"/>
              <w:ind w:left="629"/>
            </w:pPr>
          </w:p>
        </w:tc>
      </w:tr>
      <w:tr w:rsidR="00D97E31" w:rsidTr="00D97E31">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D97E31" w:rsidRDefault="00D97E31" w:rsidP="00D97E31">
            <w:pPr>
              <w:pStyle w:val="Standard"/>
              <w:ind w:left="629"/>
              <w:jc w:val="right"/>
              <w:rPr>
                <w:rFonts w:ascii="Cambria" w:hAnsi="Cambria"/>
                <w:i/>
                <w:color w:val="000000"/>
                <w:sz w:val="30"/>
              </w:rPr>
            </w:pPr>
          </w:p>
          <w:p w:rsidR="00D97E31" w:rsidRDefault="00D97E31" w:rsidP="00D97E31">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97E31" w:rsidRPr="00DD1877" w:rsidRDefault="00D97E31" w:rsidP="00D97E31">
            <w:pPr>
              <w:pStyle w:val="TableContents"/>
              <w:ind w:left="629"/>
              <w:rPr>
                <w:sz w:val="30"/>
                <w:szCs w:val="30"/>
              </w:rPr>
            </w:pPr>
            <w:r>
              <w:t xml:space="preserve">                </w:t>
            </w:r>
            <w:r w:rsidRPr="00DD1877">
              <w:rPr>
                <w:sz w:val="30"/>
                <w:szCs w:val="30"/>
              </w:rPr>
              <w:t xml:space="preserve">       </w:t>
            </w:r>
            <w:r>
              <w:rPr>
                <w:sz w:val="30"/>
                <w:szCs w:val="30"/>
              </w:rPr>
              <w:t xml:space="preserve">Primer </w:t>
            </w:r>
            <w:proofErr w:type="spellStart"/>
            <w:r>
              <w:rPr>
                <w:sz w:val="30"/>
                <w:szCs w:val="30"/>
              </w:rPr>
              <w:t>Semestre</w:t>
            </w:r>
            <w:proofErr w:type="spellEnd"/>
            <w:r w:rsidRPr="00DD1877">
              <w:rPr>
                <w:sz w:val="30"/>
                <w:szCs w:val="30"/>
              </w:rPr>
              <w:t xml:space="preserve">         </w:t>
            </w:r>
          </w:p>
        </w:tc>
      </w:tr>
      <w:tr w:rsidR="00D97E31" w:rsidTr="00D97E31">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D97E31" w:rsidRDefault="00D97E31" w:rsidP="00D97E31">
            <w:pPr>
              <w:pStyle w:val="Standard"/>
              <w:ind w:left="629"/>
              <w:jc w:val="right"/>
              <w:rPr>
                <w:rFonts w:ascii="Cambria" w:hAnsi="Cambria"/>
                <w:i/>
                <w:color w:val="000000"/>
                <w:sz w:val="30"/>
              </w:rPr>
            </w:pPr>
          </w:p>
          <w:p w:rsidR="00D97E31" w:rsidRDefault="00D97E31" w:rsidP="00D97E31">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97E31" w:rsidRPr="00DD1877" w:rsidRDefault="00D97E31" w:rsidP="00D97E31">
            <w:pPr>
              <w:pStyle w:val="TableContents"/>
              <w:ind w:left="629"/>
              <w:rPr>
                <w:sz w:val="30"/>
                <w:szCs w:val="30"/>
              </w:rPr>
            </w:pPr>
            <w:r w:rsidRPr="00DD1877">
              <w:rPr>
                <w:sz w:val="30"/>
                <w:szCs w:val="30"/>
              </w:rPr>
              <w:t xml:space="preserve">                 </w:t>
            </w:r>
            <w:proofErr w:type="spellStart"/>
            <w:r w:rsidRPr="00DD1877">
              <w:rPr>
                <w:sz w:val="30"/>
                <w:szCs w:val="30"/>
              </w:rPr>
              <w:t>Miercoles</w:t>
            </w:r>
            <w:proofErr w:type="spellEnd"/>
            <w:r w:rsidRPr="00DD1877">
              <w:rPr>
                <w:sz w:val="30"/>
                <w:szCs w:val="30"/>
              </w:rPr>
              <w:t xml:space="preserve"> 21 de Agosto</w:t>
            </w:r>
          </w:p>
        </w:tc>
      </w:tr>
      <w:tr w:rsidR="00D97E31" w:rsidTr="00D97E31">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D97E31" w:rsidRDefault="00D97E31" w:rsidP="00D97E31">
            <w:pPr>
              <w:pStyle w:val="Standard"/>
              <w:ind w:left="629"/>
              <w:jc w:val="right"/>
              <w:rPr>
                <w:rFonts w:ascii="Cambria" w:hAnsi="Cambria"/>
                <w:i/>
                <w:color w:val="000000"/>
                <w:sz w:val="30"/>
              </w:rPr>
            </w:pPr>
          </w:p>
          <w:p w:rsidR="00D97E31" w:rsidRDefault="00D97E31" w:rsidP="00D97E31">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97E31" w:rsidRDefault="00D97E31" w:rsidP="00D97E31">
            <w:pPr>
              <w:pStyle w:val="TableContents"/>
              <w:ind w:left="629"/>
            </w:pPr>
          </w:p>
        </w:tc>
      </w:tr>
      <w:tr w:rsidR="00D97E31" w:rsidTr="00D97E31">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D97E31" w:rsidRDefault="00D97E31" w:rsidP="00D97E31">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D97E31" w:rsidRDefault="00D97E31" w:rsidP="00D97E31">
            <w:pPr>
              <w:pStyle w:val="TableContents"/>
              <w:ind w:left="629"/>
            </w:pPr>
          </w:p>
        </w:tc>
      </w:tr>
    </w:tbl>
    <w:p w:rsidR="00D97E31" w:rsidRDefault="00D97E31" w:rsidP="00D97E31">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3C7180A7" wp14:editId="6961496D">
                <wp:simplePos x="0" y="0"/>
                <wp:positionH relativeFrom="column">
                  <wp:posOffset>-114117</wp:posOffset>
                </wp:positionH>
                <wp:positionV relativeFrom="paragraph">
                  <wp:posOffset>216356</wp:posOffset>
                </wp:positionV>
                <wp:extent cx="6765928" cy="0"/>
                <wp:effectExtent l="0" t="0" r="15872" b="12700"/>
                <wp:wrapNone/>
                <wp:docPr id="6"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2F2CA33B"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" strokecolor="#3465a4" strokeweight=".35mm">
                <v:stroke joinstyle="miter"/>
              </v:shape>
            </w:pict>
          </mc:Fallback>
        </mc:AlternateContent>
      </w:r>
    </w:p>
    <w:p w:rsidR="00D97E31" w:rsidRDefault="00D97E31" w:rsidP="00D97E31">
      <w:pPr>
        <w:pStyle w:val="Standard"/>
      </w:pPr>
    </w:p>
    <w:p w:rsidR="00D97E31" w:rsidRDefault="00D97E31" w:rsidP="00D97E31">
      <w:pPr>
        <w:pStyle w:val="Standard"/>
      </w:pPr>
    </w:p>
    <w:p w:rsidR="00D97E31" w:rsidRPr="00D97E31" w:rsidRDefault="00D97E31" w:rsidP="00D97E31">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w:t>
      </w:r>
      <w:r>
        <w:rPr>
          <w:rFonts w:ascii="Calibri" w:hAnsi="Calibri"/>
          <w:color w:val="000000"/>
          <w:sz w:val="52"/>
        </w:rPr>
        <w:t xml:space="preserve">___ </w:t>
      </w:r>
      <w:bookmarkStart w:id="0" w:name="_GoBack"/>
      <w:bookmarkEnd w:id="0"/>
    </w:p>
    <w:p w:rsidR="00341BA8" w:rsidRDefault="00090815">
      <w:pPr>
        <w:rPr>
          <w:rFonts w:ascii="Playfair Display" w:eastAsia="Playfair Display" w:hAnsi="Playfair Display" w:cs="Playfair Display"/>
          <w:b/>
          <w:sz w:val="28"/>
          <w:szCs w:val="28"/>
        </w:rPr>
      </w:pPr>
      <w:r>
        <w:rPr>
          <w:rFonts w:ascii="Playfair Display" w:eastAsia="Playfair Display" w:hAnsi="Playfair Display" w:cs="Playfair Display"/>
          <w:b/>
          <w:sz w:val="28"/>
          <w:szCs w:val="28"/>
        </w:rPr>
        <w:lastRenderedPageBreak/>
        <w:t>1</w:t>
      </w:r>
      <w:r>
        <w:rPr>
          <w:rFonts w:ascii="Playfair Display" w:eastAsia="Playfair Display" w:hAnsi="Playfair Display" w:cs="Playfair Display"/>
          <w:b/>
          <w:sz w:val="28"/>
          <w:szCs w:val="28"/>
        </w:rPr>
        <w:t>. ¿Que necesito para montar un jardín hidropónico?</w:t>
      </w:r>
    </w:p>
    <w:p w:rsidR="00341BA8" w:rsidRDefault="00341BA8">
      <w:pPr>
        <w:rPr>
          <w:rFonts w:ascii="Playfair Display" w:eastAsia="Playfair Display" w:hAnsi="Playfair Display" w:cs="Playfair Display"/>
          <w:sz w:val="28"/>
          <w:szCs w:val="28"/>
        </w:rPr>
      </w:pPr>
    </w:p>
    <w:p w:rsidR="00341BA8" w:rsidRDefault="00090815">
      <w:pPr>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 xml:space="preserve">El </w:t>
      </w:r>
      <w:r>
        <w:rPr>
          <w:rFonts w:ascii="Playfair Display" w:eastAsia="Playfair Display" w:hAnsi="Playfair Display" w:cs="Playfair Display"/>
          <w:color w:val="4A4A4A"/>
          <w:sz w:val="28"/>
          <w:szCs w:val="28"/>
        </w:rPr>
        <w:t>cultivo hidropónico</w:t>
      </w:r>
      <w:r>
        <w:rPr>
          <w:rFonts w:ascii="Playfair Display" w:eastAsia="Playfair Display" w:hAnsi="Playfair Display" w:cs="Playfair Display"/>
          <w:color w:val="4A4A4A"/>
          <w:sz w:val="28"/>
          <w:szCs w:val="28"/>
          <w:highlight w:val="white"/>
        </w:rPr>
        <w:t xml:space="preserve"> consiste básicamente en la plantación de plantas hortícolas sin la necesidad de suelo y con un aporte de soluciones minerales a partir del agua de riego. Esto supone un </w:t>
      </w:r>
      <w:r>
        <w:rPr>
          <w:rFonts w:ascii="Playfair Display" w:eastAsia="Playfair Display" w:hAnsi="Playfair Display" w:cs="Playfair Display"/>
          <w:color w:val="4A4A4A"/>
          <w:sz w:val="28"/>
          <w:szCs w:val="28"/>
        </w:rPr>
        <w:t>ahorro</w:t>
      </w:r>
      <w:r>
        <w:rPr>
          <w:rFonts w:ascii="Playfair Display" w:eastAsia="Playfair Display" w:hAnsi="Playfair Display" w:cs="Playfair Display"/>
          <w:color w:val="4A4A4A"/>
          <w:sz w:val="28"/>
          <w:szCs w:val="28"/>
          <w:highlight w:val="white"/>
        </w:rPr>
        <w:t xml:space="preserve"> importante en el empleo </w:t>
      </w:r>
      <w:r>
        <w:rPr>
          <w:rFonts w:ascii="Playfair Display" w:eastAsia="Playfair Display" w:hAnsi="Playfair Display" w:cs="Playfair Display"/>
          <w:color w:val="4A4A4A"/>
          <w:sz w:val="28"/>
          <w:szCs w:val="28"/>
        </w:rPr>
        <w:t>de plaguicidas y del agua de riego</w:t>
      </w:r>
      <w:r>
        <w:rPr>
          <w:rFonts w:ascii="Playfair Display" w:eastAsia="Playfair Display" w:hAnsi="Playfair Display" w:cs="Playfair Display"/>
          <w:color w:val="4A4A4A"/>
          <w:sz w:val="28"/>
          <w:szCs w:val="28"/>
          <w:highlight w:val="white"/>
        </w:rPr>
        <w:t>, y se puede realizar</w:t>
      </w:r>
      <w:r>
        <w:rPr>
          <w:rFonts w:ascii="Playfair Display" w:eastAsia="Playfair Display" w:hAnsi="Playfair Display" w:cs="Playfair Display"/>
          <w:color w:val="4A4A4A"/>
          <w:sz w:val="28"/>
          <w:szCs w:val="28"/>
          <w:highlight w:val="white"/>
        </w:rPr>
        <w:t xml:space="preserve"> tanto en la zona urbana como rural, por lo que supone una interesante técnica para la producción de alimentos tanto en invernaderos como en patios o jardines.</w:t>
      </w:r>
    </w:p>
    <w:p w:rsidR="00341BA8" w:rsidRDefault="00341BA8">
      <w:pPr>
        <w:rPr>
          <w:rFonts w:ascii="Playfair Display" w:eastAsia="Playfair Display" w:hAnsi="Playfair Display" w:cs="Playfair Display"/>
          <w:color w:val="4A4A4A"/>
          <w:sz w:val="28"/>
          <w:szCs w:val="28"/>
          <w:highlight w:val="white"/>
        </w:rPr>
      </w:pPr>
    </w:p>
    <w:p w:rsidR="00341BA8" w:rsidRDefault="00090815">
      <w:pPr>
        <w:pBdr>
          <w:bottom w:val="none" w:sz="0" w:space="3" w:color="auto"/>
        </w:pBdr>
        <w:spacing w:after="80" w:line="342" w:lineRule="auto"/>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En primer lugar, para escoger la localización óptima para realizar un huerto hidropónico se deb</w:t>
      </w:r>
      <w:r>
        <w:rPr>
          <w:rFonts w:ascii="Playfair Display" w:eastAsia="Playfair Display" w:hAnsi="Playfair Display" w:cs="Playfair Display"/>
          <w:color w:val="4A4A4A"/>
          <w:sz w:val="28"/>
          <w:szCs w:val="28"/>
          <w:highlight w:val="white"/>
        </w:rPr>
        <w:t>erá tener en cuenta una serie de características:</w:t>
      </w:r>
    </w:p>
    <w:p w:rsidR="00341BA8" w:rsidRDefault="00090815">
      <w:pPr>
        <w:numPr>
          <w:ilvl w:val="0"/>
          <w:numId w:val="3"/>
        </w:numPr>
        <w:pBdr>
          <w:bottom w:val="none" w:sz="0" w:space="3" w:color="auto"/>
        </w:pBdr>
        <w:spacing w:line="308" w:lineRule="auto"/>
        <w:ind w:left="940"/>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Exposición solar mínima de 6 horas diarias</w:t>
      </w:r>
    </w:p>
    <w:p w:rsidR="00341BA8" w:rsidRDefault="00090815">
      <w:pPr>
        <w:numPr>
          <w:ilvl w:val="0"/>
          <w:numId w:val="3"/>
        </w:numPr>
        <w:pBdr>
          <w:bottom w:val="none" w:sz="0" w:space="3" w:color="auto"/>
        </w:pBdr>
        <w:spacing w:line="308" w:lineRule="auto"/>
        <w:ind w:left="940"/>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Evitar en la plantación que se produzcan sombras mediante edificios o árboles que reduzcan el tiempo de exposición al sol.</w:t>
      </w:r>
    </w:p>
    <w:p w:rsidR="00341BA8" w:rsidRDefault="00090815">
      <w:pPr>
        <w:numPr>
          <w:ilvl w:val="0"/>
          <w:numId w:val="3"/>
        </w:numPr>
        <w:pBdr>
          <w:bottom w:val="none" w:sz="0" w:space="3" w:color="auto"/>
        </w:pBdr>
        <w:spacing w:line="308" w:lineRule="auto"/>
        <w:ind w:left="940"/>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Escoger un lugar protegido de las condic</w:t>
      </w:r>
      <w:r>
        <w:rPr>
          <w:rFonts w:ascii="Playfair Display" w:eastAsia="Playfair Display" w:hAnsi="Playfair Display" w:cs="Playfair Display"/>
          <w:color w:val="4A4A4A"/>
          <w:sz w:val="28"/>
          <w:szCs w:val="28"/>
          <w:highlight w:val="white"/>
        </w:rPr>
        <w:t>iones climáticas adversas como lluvias intensas y vientos.</w:t>
      </w:r>
    </w:p>
    <w:p w:rsidR="00341BA8" w:rsidRDefault="00090815">
      <w:pPr>
        <w:numPr>
          <w:ilvl w:val="0"/>
          <w:numId w:val="3"/>
        </w:numPr>
        <w:pBdr>
          <w:bottom w:val="none" w:sz="0" w:space="3" w:color="auto"/>
        </w:pBdr>
        <w:spacing w:after="320" w:line="308" w:lineRule="auto"/>
        <w:ind w:left="940"/>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Lugar con un acceso fácil para el agua de riego.</w:t>
      </w:r>
    </w:p>
    <w:p w:rsidR="00341BA8" w:rsidRDefault="00090815">
      <w:pPr>
        <w:pBdr>
          <w:bottom w:val="none" w:sz="0" w:space="3" w:color="auto"/>
        </w:pBdr>
        <w:spacing w:after="80" w:line="342" w:lineRule="auto"/>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En segundo lugar, el invernadero tendrá que estar provisto de corriente eléctrica para mantener un adecuado control climático, riegos, ventilaciones</w:t>
      </w:r>
      <w:r>
        <w:rPr>
          <w:rFonts w:ascii="Playfair Display" w:eastAsia="Playfair Display" w:hAnsi="Playfair Display" w:cs="Playfair Display"/>
          <w:color w:val="4A4A4A"/>
          <w:sz w:val="28"/>
          <w:szCs w:val="28"/>
          <w:highlight w:val="white"/>
        </w:rPr>
        <w:t>… Una temperatura media entre 15 y 18 ºC tanto en la parte de sustrato como aérea y riego por microaspersión o nebulizadores para contribuir en una mayor humedad ambiental. Además sería interesante también el empleo de sondas para controlar las variables c</w:t>
      </w:r>
      <w:r>
        <w:rPr>
          <w:rFonts w:ascii="Playfair Display" w:eastAsia="Playfair Display" w:hAnsi="Playfair Display" w:cs="Playfair Display"/>
          <w:color w:val="4A4A4A"/>
          <w:sz w:val="28"/>
          <w:szCs w:val="28"/>
          <w:highlight w:val="white"/>
        </w:rPr>
        <w:t>limáticas de una forma automatizada.</w:t>
      </w:r>
    </w:p>
    <w:p w:rsidR="00341BA8" w:rsidRDefault="00090815">
      <w:pPr>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 xml:space="preserve">Para evitar la formación de sombras y una insolación uniforme en la filas del cultivo se recomienda una orientación Norte-Sur y para una ventilación adecuada una altura de los invernaderos de 3.5 metros que permita una </w:t>
      </w:r>
      <w:r>
        <w:rPr>
          <w:rFonts w:ascii="Playfair Display" w:eastAsia="Playfair Display" w:hAnsi="Playfair Display" w:cs="Playfair Display"/>
          <w:color w:val="4A4A4A"/>
          <w:sz w:val="28"/>
          <w:szCs w:val="28"/>
          <w:highlight w:val="white"/>
        </w:rPr>
        <w:t>buena tasa de renovación del aire.</w:t>
      </w:r>
    </w:p>
    <w:p w:rsidR="00341BA8" w:rsidRDefault="00341BA8">
      <w:pPr>
        <w:rPr>
          <w:rFonts w:ascii="Playfair Display" w:eastAsia="Playfair Display" w:hAnsi="Playfair Display" w:cs="Playfair Display"/>
          <w:color w:val="4A4A4A"/>
          <w:sz w:val="28"/>
          <w:szCs w:val="28"/>
          <w:highlight w:val="white"/>
        </w:rPr>
      </w:pPr>
    </w:p>
    <w:p w:rsidR="00341BA8" w:rsidRDefault="00090815">
      <w:pPr>
        <w:numPr>
          <w:ilvl w:val="0"/>
          <w:numId w:val="1"/>
        </w:numPr>
        <w:pBdr>
          <w:bottom w:val="none" w:sz="0" w:space="3" w:color="auto"/>
        </w:pBdr>
        <w:spacing w:line="308" w:lineRule="auto"/>
        <w:ind w:left="1100"/>
        <w:rPr>
          <w:color w:val="4A4A4A"/>
          <w:sz w:val="28"/>
          <w:szCs w:val="28"/>
          <w:highlight w:val="white"/>
        </w:rPr>
      </w:pPr>
      <w:r>
        <w:rPr>
          <w:rFonts w:ascii="Playfair Display" w:eastAsia="Playfair Display" w:hAnsi="Playfair Display" w:cs="Playfair Display"/>
          <w:color w:val="4A4A4A"/>
          <w:sz w:val="28"/>
          <w:szCs w:val="28"/>
          <w:highlight w:val="white"/>
        </w:rPr>
        <w:t>Sustrato sólido: Dentro de éstos puede haber numerosos tipos de sustratos:</w:t>
      </w:r>
    </w:p>
    <w:p w:rsidR="00341BA8" w:rsidRDefault="00090815">
      <w:pPr>
        <w:numPr>
          <w:ilvl w:val="1"/>
          <w:numId w:val="1"/>
        </w:numPr>
        <w:pBdr>
          <w:bottom w:val="none" w:sz="0" w:space="3" w:color="auto"/>
        </w:pBdr>
        <w:spacing w:line="308" w:lineRule="auto"/>
        <w:ind w:left="2200"/>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lastRenderedPageBreak/>
        <w:t>Orgánico: Son materiales biodegradables que con el paso del tiempo se descomponen como el carbón vegetal, fibra de coco, granza de arroz. Por est</w:t>
      </w:r>
      <w:r>
        <w:rPr>
          <w:rFonts w:ascii="Playfair Display" w:eastAsia="Playfair Display" w:hAnsi="Playfair Display" w:cs="Playfair Display"/>
          <w:color w:val="4A4A4A"/>
          <w:sz w:val="28"/>
          <w:szCs w:val="28"/>
          <w:highlight w:val="white"/>
        </w:rPr>
        <w:t>e motivo no son convenientes emplearlos en cultivos que presentan una producción a largo plazo y debe realizarse un buen lavado, principalmente en la fibra de coco, porque las sales pueden alterar la conductividad eléctrica.</w:t>
      </w:r>
    </w:p>
    <w:p w:rsidR="00341BA8" w:rsidRDefault="00090815">
      <w:pPr>
        <w:numPr>
          <w:ilvl w:val="1"/>
          <w:numId w:val="1"/>
        </w:numPr>
        <w:pBdr>
          <w:bottom w:val="none" w:sz="0" w:space="3" w:color="auto"/>
        </w:pBdr>
        <w:spacing w:line="308" w:lineRule="auto"/>
        <w:ind w:left="2200"/>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 xml:space="preserve">Inorgánico: Son materiales más </w:t>
      </w:r>
      <w:r>
        <w:rPr>
          <w:rFonts w:ascii="Playfair Display" w:eastAsia="Playfair Display" w:hAnsi="Playfair Display" w:cs="Playfair Display"/>
          <w:color w:val="4A4A4A"/>
          <w:sz w:val="28"/>
          <w:szCs w:val="28"/>
          <w:highlight w:val="white"/>
        </w:rPr>
        <w:t>sencillos de desinfectar pero con un manejo más complicado ya que según el material presenta diferentes distancias de siembra por la formación del bulbo húmedo y aportaciones de agua de riego y solución nutritiva. Los más empleados son la arcilla expandida</w:t>
      </w:r>
      <w:r>
        <w:rPr>
          <w:rFonts w:ascii="Playfair Display" w:eastAsia="Playfair Display" w:hAnsi="Playfair Display" w:cs="Playfair Display"/>
          <w:color w:val="4A4A4A"/>
          <w:sz w:val="28"/>
          <w:szCs w:val="28"/>
          <w:highlight w:val="white"/>
        </w:rPr>
        <w:t>, lana de roca y perlita.</w:t>
      </w:r>
    </w:p>
    <w:p w:rsidR="00341BA8" w:rsidRDefault="00090815">
      <w:pPr>
        <w:numPr>
          <w:ilvl w:val="0"/>
          <w:numId w:val="1"/>
        </w:numPr>
        <w:pBdr>
          <w:bottom w:val="none" w:sz="0" w:space="3" w:color="auto"/>
        </w:pBdr>
        <w:spacing w:line="308" w:lineRule="auto"/>
        <w:ind w:left="1100"/>
        <w:rPr>
          <w:color w:val="4A4A4A"/>
          <w:sz w:val="28"/>
          <w:szCs w:val="28"/>
          <w:highlight w:val="white"/>
        </w:rPr>
      </w:pPr>
      <w:r>
        <w:rPr>
          <w:rFonts w:ascii="Playfair Display" w:eastAsia="Playfair Display" w:hAnsi="Playfair Display" w:cs="Playfair Display"/>
          <w:color w:val="4A4A4A"/>
          <w:sz w:val="28"/>
          <w:szCs w:val="28"/>
          <w:highlight w:val="white"/>
        </w:rPr>
        <w:t xml:space="preserve">Raíz flotante: En este sistema para el cultivo hidropónico no se emplea ningún sustrato sólido, tan sólo se sumergen las raíces de las plantas en una solución nutritiva. Para el éxito de este sistema se debe oxigenar las raíces y </w:t>
      </w:r>
      <w:r>
        <w:rPr>
          <w:rFonts w:ascii="Playfair Display" w:eastAsia="Playfair Display" w:hAnsi="Playfair Display" w:cs="Playfair Display"/>
          <w:color w:val="4A4A4A"/>
          <w:sz w:val="28"/>
          <w:szCs w:val="28"/>
          <w:highlight w:val="white"/>
        </w:rPr>
        <w:t>la solución nutritiva se deberá calcular en función del volumen del contenedor.</w:t>
      </w:r>
    </w:p>
    <w:p w:rsidR="00341BA8" w:rsidRDefault="00090815">
      <w:pPr>
        <w:pStyle w:val="Ttulo2"/>
        <w:keepNext w:val="0"/>
        <w:keepLines w:val="0"/>
        <w:pBdr>
          <w:top w:val="none" w:sz="0" w:space="11" w:color="auto"/>
          <w:bottom w:val="none" w:sz="0" w:space="7" w:color="auto"/>
        </w:pBdr>
        <w:spacing w:before="0" w:after="0"/>
        <w:rPr>
          <w:rFonts w:ascii="Playfair Display" w:eastAsia="Playfair Display" w:hAnsi="Playfair Display" w:cs="Playfair Display"/>
          <w:color w:val="4A4A4A"/>
          <w:sz w:val="28"/>
          <w:szCs w:val="28"/>
          <w:highlight w:val="white"/>
        </w:rPr>
      </w:pPr>
      <w:bookmarkStart w:id="1" w:name="_okec539az0pq" w:colFirst="0" w:colLast="0"/>
      <w:bookmarkEnd w:id="1"/>
      <w:r>
        <w:rPr>
          <w:rFonts w:ascii="Playfair Display" w:eastAsia="Playfair Display" w:hAnsi="Playfair Display" w:cs="Playfair Display"/>
          <w:color w:val="4A4A4A"/>
          <w:sz w:val="28"/>
          <w:szCs w:val="28"/>
          <w:highlight w:val="white"/>
        </w:rPr>
        <w:t>Solución nutritiva</w:t>
      </w:r>
    </w:p>
    <w:p w:rsidR="00341BA8" w:rsidRDefault="00090815">
      <w:pPr>
        <w:pBdr>
          <w:bottom w:val="none" w:sz="0" w:space="3" w:color="auto"/>
        </w:pBdr>
        <w:spacing w:after="80" w:line="342" w:lineRule="auto"/>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Según el tipo de cultivo que se vaya a implementar y el estado de desarrollo en el que se encuentre (si se realiza por siembra directa o trasplante) se aplicará una solución madre u otra. En la solución nutritiva se debe hacer un aporte de 16 elementos ese</w:t>
      </w:r>
      <w:r>
        <w:rPr>
          <w:rFonts w:ascii="Playfair Display" w:eastAsia="Playfair Display" w:hAnsi="Playfair Display" w:cs="Playfair Display"/>
          <w:color w:val="4A4A4A"/>
          <w:sz w:val="28"/>
          <w:szCs w:val="28"/>
          <w:highlight w:val="white"/>
        </w:rPr>
        <w:t>nciales para que el cultivo tenga un desarrollo adecuado pero los elementos en los que es primordial el cálculo son los macronutrientes (N, P, S, K, Ca, Mg) ya que los micronutrientes se proporcionan con preparados comerciales.</w:t>
      </w:r>
    </w:p>
    <w:p w:rsidR="00341BA8" w:rsidRDefault="00090815">
      <w:pPr>
        <w:pBdr>
          <w:bottom w:val="none" w:sz="0" w:space="3" w:color="auto"/>
        </w:pBdr>
        <w:spacing w:after="80" w:line="342" w:lineRule="auto"/>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En la instalación hidropónic</w:t>
      </w:r>
      <w:r>
        <w:rPr>
          <w:rFonts w:ascii="Playfair Display" w:eastAsia="Playfair Display" w:hAnsi="Playfair Display" w:cs="Playfair Display"/>
          <w:color w:val="4A4A4A"/>
          <w:sz w:val="28"/>
          <w:szCs w:val="28"/>
          <w:highlight w:val="white"/>
        </w:rPr>
        <w:t>a necesitaremos medidores en los goteros para controlar que la solución llega correctamente al cultivo y que las características son las adecuadas:</w:t>
      </w:r>
    </w:p>
    <w:p w:rsidR="00341BA8" w:rsidRDefault="00090815">
      <w:pPr>
        <w:numPr>
          <w:ilvl w:val="0"/>
          <w:numId w:val="2"/>
        </w:numPr>
        <w:pBdr>
          <w:bottom w:val="none" w:sz="0" w:space="3" w:color="auto"/>
        </w:pBdr>
        <w:spacing w:line="308" w:lineRule="auto"/>
        <w:ind w:left="940"/>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lastRenderedPageBreak/>
        <w:t>Oxígeno disuelto: Entre 14 y 7 mg/L</w:t>
      </w:r>
    </w:p>
    <w:p w:rsidR="00341BA8" w:rsidRDefault="00090815">
      <w:pPr>
        <w:numPr>
          <w:ilvl w:val="0"/>
          <w:numId w:val="2"/>
        </w:numPr>
        <w:pBdr>
          <w:bottom w:val="none" w:sz="0" w:space="3" w:color="auto"/>
        </w:pBdr>
        <w:spacing w:line="308" w:lineRule="auto"/>
        <w:ind w:left="940"/>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Conductividad eléctrica: Alrededor de 2.5 a 1.2 microsiemens/cm</w:t>
      </w:r>
    </w:p>
    <w:p w:rsidR="00341BA8" w:rsidRDefault="00090815">
      <w:pPr>
        <w:numPr>
          <w:ilvl w:val="0"/>
          <w:numId w:val="2"/>
        </w:numPr>
        <w:pBdr>
          <w:bottom w:val="none" w:sz="0" w:space="3" w:color="auto"/>
        </w:pBdr>
        <w:spacing w:line="308" w:lineRule="auto"/>
        <w:ind w:left="940"/>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ph: Lige</w:t>
      </w:r>
      <w:r>
        <w:rPr>
          <w:rFonts w:ascii="Playfair Display" w:eastAsia="Playfair Display" w:hAnsi="Playfair Display" w:cs="Playfair Display"/>
          <w:color w:val="4A4A4A"/>
          <w:sz w:val="28"/>
          <w:szCs w:val="28"/>
          <w:highlight w:val="white"/>
        </w:rPr>
        <w:t>ra acidez entre 6.4 y 5.5.</w:t>
      </w:r>
    </w:p>
    <w:p w:rsidR="00341BA8" w:rsidRDefault="00090815">
      <w:pPr>
        <w:numPr>
          <w:ilvl w:val="0"/>
          <w:numId w:val="2"/>
        </w:numPr>
        <w:pBdr>
          <w:bottom w:val="none" w:sz="0" w:space="3" w:color="auto"/>
        </w:pBdr>
        <w:spacing w:after="320" w:line="308" w:lineRule="auto"/>
        <w:ind w:left="940"/>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Temperatura: Alrededor de 18 ºC</w:t>
      </w:r>
    </w:p>
    <w:p w:rsidR="00341BA8" w:rsidRDefault="00090815">
      <w:pPr>
        <w:pBdr>
          <w:bottom w:val="none" w:sz="0" w:space="3" w:color="auto"/>
        </w:pBdr>
        <w:spacing w:after="320" w:line="308" w:lineRule="auto"/>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Agua de riego</w:t>
      </w:r>
    </w:p>
    <w:p w:rsidR="00341BA8" w:rsidRDefault="00090815">
      <w:pPr>
        <w:pBdr>
          <w:bottom w:val="none" w:sz="0" w:space="3" w:color="auto"/>
        </w:pBdr>
        <w:spacing w:after="80" w:line="342" w:lineRule="auto"/>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Como ya se sabe el agua de riego puede contener numerosas sales disueltas, entre ellas nitratos, que en algunos sistemas puede ser beneficioso para el cultivo pero en este caso al enc</w:t>
      </w:r>
      <w:r>
        <w:rPr>
          <w:rFonts w:ascii="Playfair Display" w:eastAsia="Playfair Display" w:hAnsi="Playfair Display" w:cs="Playfair Display"/>
          <w:color w:val="4A4A4A"/>
          <w:sz w:val="28"/>
          <w:szCs w:val="28"/>
          <w:highlight w:val="white"/>
        </w:rPr>
        <w:t>ontrarnos en cultivos sin suelo puede condicionar la cantidad y calidad de la cosecha. Esto se debe a que se debe hacer una ajustada solución nutritiva y si no controlamos los elementos que presenta el agua de riego puede haber una sobre alimentación de la</w:t>
      </w:r>
      <w:r>
        <w:rPr>
          <w:rFonts w:ascii="Playfair Display" w:eastAsia="Playfair Display" w:hAnsi="Playfair Display" w:cs="Playfair Display"/>
          <w:color w:val="4A4A4A"/>
          <w:sz w:val="28"/>
          <w:szCs w:val="28"/>
          <w:highlight w:val="white"/>
        </w:rPr>
        <w:t>s plantas.</w:t>
      </w:r>
    </w:p>
    <w:p w:rsidR="00341BA8" w:rsidRDefault="00090815">
      <w:pPr>
        <w:pBdr>
          <w:bottom w:val="none" w:sz="0" w:space="3" w:color="auto"/>
        </w:pBdr>
        <w:spacing w:after="80" w:line="342" w:lineRule="auto"/>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El aporte continuado de agua es fundamental ya que las plantas no pueden estar más de unas horas sin agua sin que acabe teniendo consecuencias en el cultivo.</w:t>
      </w:r>
    </w:p>
    <w:p w:rsidR="00341BA8" w:rsidRDefault="00090815">
      <w:pPr>
        <w:pStyle w:val="Ttulo2"/>
        <w:keepNext w:val="0"/>
        <w:keepLines w:val="0"/>
        <w:pBdr>
          <w:top w:val="none" w:sz="0" w:space="11" w:color="auto"/>
          <w:bottom w:val="none" w:sz="0" w:space="7" w:color="auto"/>
        </w:pBdr>
        <w:spacing w:before="0" w:after="0"/>
        <w:rPr>
          <w:rFonts w:ascii="Playfair Display" w:eastAsia="Playfair Display" w:hAnsi="Playfair Display" w:cs="Playfair Display"/>
          <w:color w:val="4A4A4A"/>
          <w:sz w:val="28"/>
          <w:szCs w:val="28"/>
          <w:highlight w:val="white"/>
        </w:rPr>
      </w:pPr>
      <w:bookmarkStart w:id="2" w:name="_8syu7ntb4lcc" w:colFirst="0" w:colLast="0"/>
      <w:bookmarkEnd w:id="2"/>
      <w:r>
        <w:rPr>
          <w:rFonts w:ascii="Playfair Display" w:eastAsia="Playfair Display" w:hAnsi="Playfair Display" w:cs="Playfair Display"/>
          <w:color w:val="4A4A4A"/>
          <w:sz w:val="28"/>
          <w:szCs w:val="28"/>
          <w:highlight w:val="white"/>
        </w:rPr>
        <w:t>Drenajes</w:t>
      </w:r>
    </w:p>
    <w:p w:rsidR="00341BA8" w:rsidRDefault="00090815">
      <w:pPr>
        <w:pBdr>
          <w:bottom w:val="none" w:sz="0" w:space="3" w:color="auto"/>
        </w:pBdr>
        <w:spacing w:after="80" w:line="342" w:lineRule="auto"/>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El cultivo debe presentar una pendiente homogénea, alrededor del 0.3%, para tener una ref</w:t>
      </w:r>
      <w:r>
        <w:rPr>
          <w:rFonts w:ascii="Playfair Display" w:eastAsia="Playfair Display" w:hAnsi="Playfair Display" w:cs="Playfair Display"/>
          <w:color w:val="4A4A4A"/>
          <w:sz w:val="28"/>
          <w:szCs w:val="28"/>
          <w:highlight w:val="white"/>
        </w:rPr>
        <w:t>erencia de los lixiviados que se producen y de esta forma saber si las raíces y el sustrato están absorbiendo adecuadamente para que no surjan problemas de salinización ni cambio de las condiciones del ph.</w:t>
      </w:r>
    </w:p>
    <w:p w:rsidR="00341BA8" w:rsidRDefault="00341BA8">
      <w:pPr>
        <w:pBdr>
          <w:bottom w:val="none" w:sz="0" w:space="3" w:color="auto"/>
        </w:pBdr>
        <w:spacing w:after="80" w:line="342" w:lineRule="auto"/>
        <w:rPr>
          <w:rFonts w:ascii="Playfair Display" w:eastAsia="Playfair Display" w:hAnsi="Playfair Display" w:cs="Playfair Display"/>
          <w:color w:val="4A4A4A"/>
          <w:sz w:val="28"/>
          <w:szCs w:val="28"/>
          <w:highlight w:val="white"/>
        </w:rPr>
      </w:pPr>
    </w:p>
    <w:p w:rsidR="00341BA8" w:rsidRDefault="00090815">
      <w:pPr>
        <w:pBdr>
          <w:bottom w:val="none" w:sz="0" w:space="3" w:color="auto"/>
        </w:pBdr>
        <w:spacing w:after="80" w:line="342" w:lineRule="auto"/>
        <w:rPr>
          <w:rFonts w:ascii="Playfair Display" w:eastAsia="Playfair Display" w:hAnsi="Playfair Display" w:cs="Playfair Display"/>
          <w:color w:val="4A4A4A"/>
          <w:sz w:val="28"/>
          <w:szCs w:val="28"/>
          <w:highlight w:val="white"/>
        </w:rPr>
      </w:pPr>
      <w:hyperlink r:id="rId8">
        <w:r>
          <w:rPr>
            <w:rFonts w:ascii="Playfair Display" w:eastAsia="Playfair Display" w:hAnsi="Playfair Display" w:cs="Playfair Display"/>
            <w:color w:val="1155CC"/>
            <w:sz w:val="28"/>
            <w:szCs w:val="28"/>
            <w:highlight w:val="white"/>
          </w:rPr>
          <w:t>https://www.agroterra.com/blog/descubrir/requerimientos-para-un-cultivo-hidroponico/77945/</w:t>
        </w:r>
      </w:hyperlink>
      <w:r>
        <w:rPr>
          <w:rFonts w:ascii="Playfair Display" w:eastAsia="Playfair Display" w:hAnsi="Playfair Display" w:cs="Playfair Display"/>
          <w:color w:val="4A4A4A"/>
          <w:sz w:val="28"/>
          <w:szCs w:val="28"/>
          <w:highlight w:val="white"/>
        </w:rPr>
        <w:t xml:space="preserve"> </w:t>
      </w:r>
    </w:p>
    <w:p w:rsidR="00341BA8" w:rsidRDefault="00090815">
      <w:pPr>
        <w:rPr>
          <w:rFonts w:ascii="Playfair Display" w:eastAsia="Playfair Display" w:hAnsi="Playfair Display" w:cs="Playfair Display"/>
          <w:b/>
          <w:color w:val="4A4A4A"/>
          <w:sz w:val="28"/>
          <w:szCs w:val="28"/>
          <w:highlight w:val="white"/>
        </w:rPr>
      </w:pPr>
      <w:r>
        <w:rPr>
          <w:rFonts w:ascii="Playfair Display" w:eastAsia="Playfair Display" w:hAnsi="Playfair Display" w:cs="Playfair Display"/>
          <w:b/>
          <w:color w:val="4A4A4A"/>
          <w:sz w:val="28"/>
          <w:szCs w:val="28"/>
          <w:highlight w:val="white"/>
        </w:rPr>
        <w:t>2. ¿Es posible construir un cluser con consolas de videojuegos?</w:t>
      </w:r>
    </w:p>
    <w:p w:rsidR="00341BA8" w:rsidRDefault="00341BA8">
      <w:pPr>
        <w:rPr>
          <w:rFonts w:ascii="Playfair Display" w:eastAsia="Playfair Display" w:hAnsi="Playfair Display" w:cs="Playfair Display"/>
          <w:color w:val="4A4A4A"/>
          <w:sz w:val="28"/>
          <w:szCs w:val="28"/>
          <w:highlight w:val="white"/>
        </w:rPr>
      </w:pPr>
    </w:p>
    <w:p w:rsidR="00341BA8" w:rsidRDefault="00090815">
      <w:pPr>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Si, podemos encontrar múltiples ejempl</w:t>
      </w:r>
      <w:r>
        <w:rPr>
          <w:rFonts w:ascii="Playfair Display" w:eastAsia="Playfair Display" w:hAnsi="Playfair Display" w:cs="Playfair Display"/>
          <w:color w:val="4A4A4A"/>
          <w:sz w:val="28"/>
          <w:szCs w:val="28"/>
          <w:highlight w:val="white"/>
        </w:rPr>
        <w:t>os de personas que han construido clusers con consolas de video. A continuación unos enlaces con ejemplo de esto:</w:t>
      </w:r>
    </w:p>
    <w:p w:rsidR="00341BA8" w:rsidRDefault="00341BA8">
      <w:pPr>
        <w:rPr>
          <w:rFonts w:ascii="Playfair Display" w:eastAsia="Playfair Display" w:hAnsi="Playfair Display" w:cs="Playfair Display"/>
          <w:color w:val="4A4A4A"/>
          <w:sz w:val="28"/>
          <w:szCs w:val="28"/>
          <w:highlight w:val="white"/>
        </w:rPr>
      </w:pPr>
    </w:p>
    <w:p w:rsidR="00341BA8" w:rsidRDefault="00090815">
      <w:pPr>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https://eprints.ucm.es/12742/1/memoriaProyecto01.pdf</w:t>
      </w:r>
    </w:p>
    <w:p w:rsidR="00341BA8" w:rsidRDefault="00341BA8">
      <w:pPr>
        <w:rPr>
          <w:rFonts w:ascii="Playfair Display" w:eastAsia="Playfair Display" w:hAnsi="Playfair Display" w:cs="Playfair Display"/>
          <w:color w:val="4A4A4A"/>
          <w:sz w:val="28"/>
          <w:szCs w:val="28"/>
          <w:highlight w:val="white"/>
        </w:rPr>
      </w:pPr>
    </w:p>
    <w:p w:rsidR="00341BA8" w:rsidRDefault="00341BA8">
      <w:pPr>
        <w:rPr>
          <w:rFonts w:ascii="Playfair Display" w:eastAsia="Playfair Display" w:hAnsi="Playfair Display" w:cs="Playfair Display"/>
          <w:color w:val="4A4A4A"/>
          <w:sz w:val="28"/>
          <w:szCs w:val="28"/>
          <w:highlight w:val="white"/>
        </w:rPr>
      </w:pPr>
    </w:p>
    <w:p w:rsidR="00341BA8" w:rsidRDefault="00090815">
      <w:pPr>
        <w:rPr>
          <w:rFonts w:ascii="Playfair Display" w:eastAsia="Playfair Display" w:hAnsi="Playfair Display" w:cs="Playfair Display"/>
          <w:b/>
          <w:color w:val="4A4A4A"/>
          <w:sz w:val="28"/>
          <w:szCs w:val="28"/>
          <w:highlight w:val="white"/>
        </w:rPr>
      </w:pPr>
      <w:r>
        <w:rPr>
          <w:rFonts w:ascii="Playfair Display" w:eastAsia="Playfair Display" w:hAnsi="Playfair Display" w:cs="Playfair Display"/>
          <w:b/>
          <w:color w:val="4A4A4A"/>
          <w:sz w:val="28"/>
          <w:szCs w:val="28"/>
          <w:highlight w:val="white"/>
        </w:rPr>
        <w:t>3. ¿Que necesito para alimentar un calentador de una pecera de 600 lt con enercia solar?</w:t>
      </w:r>
    </w:p>
    <w:p w:rsidR="00341BA8" w:rsidRDefault="00341BA8">
      <w:pPr>
        <w:rPr>
          <w:rFonts w:ascii="Playfair Display" w:eastAsia="Playfair Display" w:hAnsi="Playfair Display" w:cs="Playfair Display"/>
          <w:color w:val="4A4A4A"/>
          <w:sz w:val="28"/>
          <w:szCs w:val="28"/>
          <w:highlight w:val="white"/>
        </w:rPr>
      </w:pPr>
    </w:p>
    <w:p w:rsidR="00341BA8" w:rsidRDefault="00090815">
      <w:pPr>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 xml:space="preserve">1.- conseguir el (los) termostato(s) . A contiduacion unas recomendaciones: </w:t>
      </w:r>
      <w:hyperlink r:id="rId9">
        <w:r>
          <w:rPr>
            <w:rFonts w:ascii="Playfair Display" w:eastAsia="Playfair Display" w:hAnsi="Playfair Display" w:cs="Playfair Display"/>
            <w:color w:val="1155CC"/>
            <w:sz w:val="28"/>
            <w:szCs w:val="28"/>
            <w:highlight w:val="white"/>
          </w:rPr>
          <w:t>https://articulo.mercadolibre.com.mx/MLM-566645548-calentador-termostato-300w-boyu-300-a-350lts-peces-acuarios-_JM?quantity=1</w:t>
        </w:r>
      </w:hyperlink>
    </w:p>
    <w:p w:rsidR="00341BA8" w:rsidRDefault="00341BA8">
      <w:pPr>
        <w:rPr>
          <w:rFonts w:ascii="Playfair Display" w:eastAsia="Playfair Display" w:hAnsi="Playfair Display" w:cs="Playfair Display"/>
          <w:color w:val="4A4A4A"/>
          <w:sz w:val="28"/>
          <w:szCs w:val="28"/>
          <w:highlight w:val="white"/>
        </w:rPr>
      </w:pPr>
    </w:p>
    <w:p w:rsidR="00341BA8" w:rsidRDefault="00090815">
      <w:pPr>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2.-conseguimos un panel solar que genere el voltaje necesario para aliment</w:t>
      </w:r>
      <w:r>
        <w:rPr>
          <w:rFonts w:ascii="Playfair Display" w:eastAsia="Playfair Display" w:hAnsi="Playfair Display" w:cs="Playfair Display"/>
          <w:color w:val="4A4A4A"/>
          <w:sz w:val="28"/>
          <w:szCs w:val="28"/>
          <w:highlight w:val="white"/>
        </w:rPr>
        <w:t xml:space="preserve">ar al calentador: A continuacon algunos ejemplos: </w:t>
      </w:r>
      <w:hyperlink r:id="rId10">
        <w:r>
          <w:rPr>
            <w:rFonts w:ascii="Playfair Display" w:eastAsia="Playfair Display" w:hAnsi="Playfair Display" w:cs="Playfair Display"/>
            <w:color w:val="1155CC"/>
            <w:sz w:val="28"/>
            <w:szCs w:val="28"/>
            <w:highlight w:val="white"/>
          </w:rPr>
          <w:t>https://listado.mercadolibre.com.mx/herramientas-y-construccion/construccion/</w:t>
        </w:r>
        <w:r>
          <w:rPr>
            <w:rFonts w:ascii="Playfair Display" w:eastAsia="Playfair Display" w:hAnsi="Playfair Display" w:cs="Playfair Display"/>
            <w:color w:val="1155CC"/>
            <w:sz w:val="28"/>
            <w:szCs w:val="28"/>
            <w:highlight w:val="white"/>
          </w:rPr>
          <w:t>paneles-solares/panel-solar-120v</w:t>
        </w:r>
      </w:hyperlink>
    </w:p>
    <w:p w:rsidR="00341BA8" w:rsidRDefault="00341BA8">
      <w:pPr>
        <w:rPr>
          <w:rFonts w:ascii="Playfair Display" w:eastAsia="Playfair Display" w:hAnsi="Playfair Display" w:cs="Playfair Display"/>
          <w:color w:val="4A4A4A"/>
          <w:sz w:val="28"/>
          <w:szCs w:val="28"/>
          <w:highlight w:val="white"/>
        </w:rPr>
      </w:pPr>
    </w:p>
    <w:p w:rsidR="00341BA8" w:rsidRDefault="00090815">
      <w:pPr>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3.-Conectar todo.</w:t>
      </w:r>
    </w:p>
    <w:p w:rsidR="00341BA8" w:rsidRDefault="00341BA8">
      <w:pPr>
        <w:rPr>
          <w:rFonts w:ascii="Playfair Display" w:eastAsia="Playfair Display" w:hAnsi="Playfair Display" w:cs="Playfair Display"/>
          <w:color w:val="4A4A4A"/>
          <w:sz w:val="28"/>
          <w:szCs w:val="28"/>
          <w:highlight w:val="white"/>
        </w:rPr>
      </w:pPr>
    </w:p>
    <w:p w:rsidR="00341BA8" w:rsidRDefault="00090815">
      <w:pPr>
        <w:rPr>
          <w:rFonts w:ascii="Playfair Display" w:eastAsia="Playfair Display" w:hAnsi="Playfair Display" w:cs="Playfair Display"/>
          <w:b/>
          <w:color w:val="4A4A4A"/>
          <w:sz w:val="28"/>
          <w:szCs w:val="28"/>
          <w:highlight w:val="white"/>
        </w:rPr>
      </w:pPr>
      <w:r>
        <w:rPr>
          <w:rFonts w:ascii="Playfair Display" w:eastAsia="Playfair Display" w:hAnsi="Playfair Display" w:cs="Playfair Display"/>
          <w:b/>
          <w:color w:val="4A4A4A"/>
          <w:sz w:val="28"/>
          <w:szCs w:val="28"/>
          <w:highlight w:val="white"/>
        </w:rPr>
        <w:t>4. ¿Quienes participaron en la mejor partida de ajedrez?</w:t>
      </w:r>
    </w:p>
    <w:p w:rsidR="00341BA8" w:rsidRDefault="00341BA8">
      <w:pPr>
        <w:rPr>
          <w:rFonts w:ascii="Playfair Display" w:eastAsia="Playfair Display" w:hAnsi="Playfair Display" w:cs="Playfair Display"/>
          <w:color w:val="4A4A4A"/>
          <w:sz w:val="28"/>
          <w:szCs w:val="28"/>
          <w:highlight w:val="white"/>
        </w:rPr>
      </w:pPr>
    </w:p>
    <w:p w:rsidR="00341BA8" w:rsidRDefault="00090815">
      <w:pPr>
        <w:pStyle w:val="Ttulo2"/>
        <w:keepNext w:val="0"/>
        <w:keepLines w:val="0"/>
        <w:spacing w:before="180" w:after="220" w:line="288" w:lineRule="auto"/>
        <w:jc w:val="center"/>
        <w:rPr>
          <w:rFonts w:ascii="Playfair Display" w:eastAsia="Playfair Display" w:hAnsi="Playfair Display" w:cs="Playfair Display"/>
          <w:color w:val="26211B"/>
          <w:sz w:val="28"/>
          <w:szCs w:val="28"/>
          <w:highlight w:val="white"/>
        </w:rPr>
      </w:pPr>
      <w:bookmarkStart w:id="3" w:name="_el8mbmv9bf8l" w:colFirst="0" w:colLast="0"/>
      <w:bookmarkEnd w:id="3"/>
      <w:r>
        <w:rPr>
          <w:rFonts w:ascii="Playfair Display" w:eastAsia="Playfair Display" w:hAnsi="Playfair Display" w:cs="Playfair Display"/>
          <w:color w:val="26211B"/>
          <w:sz w:val="28"/>
          <w:szCs w:val="28"/>
          <w:highlight w:val="white"/>
        </w:rPr>
        <w:t>1: Kasparov vs. Topalov, Wijk aan Zee 1999</w:t>
      </w:r>
    </w:p>
    <w:p w:rsidR="00341BA8" w:rsidRDefault="00090815">
      <w:pPr>
        <w:spacing w:after="220" w:line="432" w:lineRule="auto"/>
        <w:rPr>
          <w:rFonts w:ascii="Playfair Display" w:eastAsia="Playfair Display" w:hAnsi="Playfair Display" w:cs="Playfair Display"/>
          <w:color w:val="312E2B"/>
          <w:sz w:val="28"/>
          <w:szCs w:val="28"/>
          <w:highlight w:val="white"/>
        </w:rPr>
      </w:pPr>
      <w:r>
        <w:rPr>
          <w:rFonts w:ascii="Playfair Display" w:eastAsia="Playfair Display" w:hAnsi="Playfair Display" w:cs="Playfair Display"/>
          <w:color w:val="312E2B"/>
          <w:sz w:val="28"/>
          <w:szCs w:val="28"/>
          <w:highlight w:val="white"/>
        </w:rPr>
        <w:t>A pesar de perder un match histórico contra el módulo informático Deep Blue dos años antes, Garry Kasparov estaba en su mejor momento en 1999, ganando torneos por grandes márgenes y logrando el Elo más alto de la historia hasta ese momento (2851). Kasparov</w:t>
      </w:r>
      <w:r>
        <w:rPr>
          <w:rFonts w:ascii="Playfair Display" w:eastAsia="Playfair Display" w:hAnsi="Playfair Display" w:cs="Playfair Display"/>
          <w:color w:val="312E2B"/>
          <w:sz w:val="28"/>
          <w:szCs w:val="28"/>
          <w:highlight w:val="white"/>
        </w:rPr>
        <w:t xml:space="preserve"> tiene una larga lista de partidas brillantes a sus espaldas, pero esta partida es casi indiscutiblemente su obra maestra. </w:t>
      </w:r>
    </w:p>
    <w:p w:rsidR="00341BA8" w:rsidRDefault="00090815">
      <w:pPr>
        <w:spacing w:after="220" w:line="432" w:lineRule="auto"/>
        <w:rPr>
          <w:rFonts w:ascii="Playfair Display" w:eastAsia="Playfair Display" w:hAnsi="Playfair Display" w:cs="Playfair Display"/>
          <w:color w:val="312E2B"/>
          <w:sz w:val="28"/>
          <w:szCs w:val="28"/>
          <w:highlight w:val="white"/>
        </w:rPr>
      </w:pPr>
      <w:r>
        <w:rPr>
          <w:rFonts w:ascii="Playfair Display" w:eastAsia="Playfair Display" w:hAnsi="Playfair Display" w:cs="Playfair Display"/>
          <w:color w:val="312E2B"/>
          <w:sz w:val="28"/>
          <w:szCs w:val="28"/>
          <w:highlight w:val="white"/>
        </w:rPr>
        <w:t>Kasparov vs. Topalov es todo lo que una partida de ajedrez debería ser: una lucha feroz jugada de forma brillante por ambos ajedreci</w:t>
      </w:r>
      <w:r>
        <w:rPr>
          <w:rFonts w:ascii="Playfair Display" w:eastAsia="Playfair Display" w:hAnsi="Playfair Display" w:cs="Playfair Display"/>
          <w:color w:val="312E2B"/>
          <w:sz w:val="28"/>
          <w:szCs w:val="28"/>
          <w:highlight w:val="white"/>
        </w:rPr>
        <w:t xml:space="preserve">stas, numerosos </w:t>
      </w:r>
      <w:r>
        <w:rPr>
          <w:rFonts w:ascii="Playfair Display" w:eastAsia="Playfair Display" w:hAnsi="Playfair Display" w:cs="Playfair Display"/>
          <w:color w:val="312E2B"/>
          <w:sz w:val="28"/>
          <w:szCs w:val="28"/>
          <w:highlight w:val="white"/>
        </w:rPr>
        <w:lastRenderedPageBreak/>
        <w:t xml:space="preserve">temas tácticos ¡y una caza al rey que lleva a este de un lado a otro del tablero! Resulta difícil imaginar ninguna otra partida encabezando esta lista, pero estaremos encantados de tener nuevas competidoras en los próximos años. </w:t>
      </w:r>
    </w:p>
    <w:p w:rsidR="00341BA8" w:rsidRDefault="00090815">
      <w:pPr>
        <w:rPr>
          <w:rFonts w:ascii="Playfair Display" w:eastAsia="Playfair Display" w:hAnsi="Playfair Display" w:cs="Playfair Display"/>
          <w:color w:val="4A4A4A"/>
          <w:sz w:val="28"/>
          <w:szCs w:val="28"/>
          <w:highlight w:val="white"/>
        </w:rPr>
      </w:pPr>
      <w:r>
        <w:rPr>
          <w:rFonts w:ascii="Playfair Display" w:eastAsia="Playfair Display" w:hAnsi="Playfair Display" w:cs="Playfair Display"/>
          <w:color w:val="4A4A4A"/>
          <w:sz w:val="28"/>
          <w:szCs w:val="28"/>
          <w:highlight w:val="white"/>
        </w:rPr>
        <w:t>Reprecenta</w:t>
      </w:r>
      <w:r>
        <w:rPr>
          <w:rFonts w:ascii="Playfair Display" w:eastAsia="Playfair Display" w:hAnsi="Playfair Display" w:cs="Playfair Display"/>
          <w:color w:val="4A4A4A"/>
          <w:sz w:val="28"/>
          <w:szCs w:val="28"/>
          <w:highlight w:val="white"/>
        </w:rPr>
        <w:t>cion de la partida en imagen:</w:t>
      </w:r>
      <w:hyperlink r:id="rId11">
        <w:r>
          <w:rPr>
            <w:rFonts w:ascii="Playfair Display" w:eastAsia="Playfair Display" w:hAnsi="Playfair Display" w:cs="Playfair Display"/>
            <w:color w:val="1155CC"/>
            <w:sz w:val="28"/>
            <w:szCs w:val="28"/>
            <w:highlight w:val="white"/>
          </w:rPr>
          <w:t>phpHsVKt1.gif</w:t>
        </w:r>
      </w:hyperlink>
    </w:p>
    <w:p w:rsidR="00341BA8" w:rsidRDefault="00341BA8">
      <w:pPr>
        <w:rPr>
          <w:rFonts w:ascii="Playfair Display" w:eastAsia="Playfair Display" w:hAnsi="Playfair Display" w:cs="Playfair Display"/>
          <w:color w:val="4A4A4A"/>
          <w:sz w:val="28"/>
          <w:szCs w:val="28"/>
          <w:highlight w:val="white"/>
        </w:rPr>
      </w:pPr>
    </w:p>
    <w:p w:rsidR="00341BA8" w:rsidRDefault="00090815">
      <w:pPr>
        <w:rPr>
          <w:rFonts w:ascii="Playfair Display" w:eastAsia="Playfair Display" w:hAnsi="Playfair Display" w:cs="Playfair Display"/>
          <w:b/>
          <w:color w:val="4A4A4A"/>
          <w:sz w:val="28"/>
          <w:szCs w:val="28"/>
          <w:highlight w:val="white"/>
        </w:rPr>
      </w:pPr>
      <w:r>
        <w:rPr>
          <w:rFonts w:ascii="Playfair Display" w:eastAsia="Playfair Display" w:hAnsi="Playfair Display" w:cs="Playfair Display"/>
          <w:b/>
          <w:color w:val="4A4A4A"/>
          <w:sz w:val="28"/>
          <w:szCs w:val="28"/>
          <w:highlight w:val="white"/>
        </w:rPr>
        <w:t>5. ¿Cual es el principio de operación de un circuito integrado?</w:t>
      </w:r>
    </w:p>
    <w:p w:rsidR="00341BA8" w:rsidRDefault="00341BA8">
      <w:pPr>
        <w:rPr>
          <w:rFonts w:ascii="Playfair Display" w:eastAsia="Playfair Display" w:hAnsi="Playfair Display" w:cs="Playfair Display"/>
          <w:color w:val="4A4A4A"/>
          <w:sz w:val="28"/>
          <w:szCs w:val="28"/>
          <w:highlight w:val="white"/>
        </w:rPr>
      </w:pPr>
    </w:p>
    <w:p w:rsidR="00341BA8" w:rsidRDefault="00090815">
      <w:pPr>
        <w:spacing w:after="300"/>
        <w:rPr>
          <w:rFonts w:ascii="Playfair Display" w:eastAsia="Playfair Display" w:hAnsi="Playfair Display" w:cs="Playfair Display"/>
          <w:sz w:val="28"/>
          <w:szCs w:val="28"/>
          <w:highlight w:val="white"/>
        </w:rPr>
      </w:pPr>
      <w:r>
        <w:rPr>
          <w:rFonts w:ascii="Cardo" w:eastAsia="Cardo" w:hAnsi="Cardo" w:cs="Cardo"/>
          <w:sz w:val="28"/>
          <w:szCs w:val="28"/>
          <w:highlight w:val="white"/>
        </w:rPr>
        <w:t>El chip escogido fue un Fairchild μL</w:t>
      </w:r>
      <w:r>
        <w:rPr>
          <w:rFonts w:ascii="Cardo" w:eastAsia="Cardo" w:hAnsi="Cardo" w:cs="Cardo"/>
          <w:sz w:val="28"/>
          <w:szCs w:val="28"/>
          <w:highlight w:val="white"/>
        </w:rPr>
        <w:t>914, y no es casualidad. Por un lado, se trata del primer circuito integrado comercial, y por el otro, su tamaño y antigüedad (fue lanzado en los ’60) lo hacen más sencillo de «abrir» por así decirlo. El μL914 es lo que se conoce como una puerta NOR dual d</w:t>
      </w:r>
      <w:r>
        <w:rPr>
          <w:rFonts w:ascii="Cardo" w:eastAsia="Cardo" w:hAnsi="Cardo" w:cs="Cardo"/>
          <w:sz w:val="28"/>
          <w:szCs w:val="28"/>
          <w:highlight w:val="white"/>
        </w:rPr>
        <w:t>e dos entradas, mientras que en la vida real parece una araña pequeña:</w:t>
      </w:r>
    </w:p>
    <w:p w:rsidR="00341BA8" w:rsidRDefault="00090815">
      <w:pPr>
        <w:spacing w:after="300"/>
        <w:rPr>
          <w:rFonts w:ascii="Playfair Display" w:eastAsia="Playfair Display" w:hAnsi="Playfair Display" w:cs="Playfair Display"/>
          <w:sz w:val="28"/>
          <w:szCs w:val="28"/>
          <w:highlight w:val="white"/>
        </w:rPr>
      </w:pPr>
      <w:r>
        <w:rPr>
          <w:rFonts w:ascii="Playfair Display" w:eastAsia="Playfair Display" w:hAnsi="Playfair Display" w:cs="Playfair Display"/>
          <w:noProof/>
          <w:sz w:val="28"/>
          <w:szCs w:val="28"/>
          <w:highlight w:val="white"/>
        </w:rPr>
        <w:drawing>
          <wp:inline distT="114300" distB="114300" distL="114300" distR="114300">
            <wp:extent cx="3833813" cy="1967854"/>
            <wp:effectExtent l="0" t="0" r="0" b="0"/>
            <wp:docPr id="3" name="image1.jpg" descr="cómo funciona un circuito integrado"/>
            <wp:cNvGraphicFramePr/>
            <a:graphic xmlns:a="http://schemas.openxmlformats.org/drawingml/2006/main">
              <a:graphicData uri="http://schemas.openxmlformats.org/drawingml/2006/picture">
                <pic:pic xmlns:pic="http://schemas.openxmlformats.org/drawingml/2006/picture">
                  <pic:nvPicPr>
                    <pic:cNvPr id="0" name="image1.jpg" descr="cómo funciona un circuito integrado"/>
                    <pic:cNvPicPr preferRelativeResize="0"/>
                  </pic:nvPicPr>
                  <pic:blipFill>
                    <a:blip r:embed="rId12"/>
                    <a:srcRect/>
                    <a:stretch>
                      <a:fillRect/>
                    </a:stretch>
                  </pic:blipFill>
                  <pic:spPr>
                    <a:xfrm>
                      <a:off x="0" y="0"/>
                      <a:ext cx="3833813" cy="1967854"/>
                    </a:xfrm>
                    <a:prstGeom prst="rect">
                      <a:avLst/>
                    </a:prstGeom>
                    <a:ln/>
                  </pic:spPr>
                </pic:pic>
              </a:graphicData>
            </a:graphic>
          </wp:inline>
        </w:drawing>
      </w:r>
      <w:r>
        <w:fldChar w:fldCharType="begin"/>
      </w:r>
      <w:r>
        <w:instrText xml:space="preserve"> HYPERLINK "https://www.neoteo.com/como-funciona-un-circuito-integrado/#" </w:instrText>
      </w:r>
      <w:r>
        <w:fldChar w:fldCharType="separate"/>
      </w:r>
    </w:p>
    <w:p w:rsidR="00341BA8" w:rsidRDefault="00090815">
      <w:pPr>
        <w:spacing w:after="300"/>
        <w:rPr>
          <w:rFonts w:ascii="Playfair Display" w:eastAsia="Playfair Display" w:hAnsi="Playfair Display" w:cs="Playfair Display"/>
          <w:sz w:val="28"/>
          <w:szCs w:val="28"/>
          <w:highlight w:val="white"/>
        </w:rPr>
      </w:pPr>
      <w:r>
        <w:fldChar w:fldCharType="end"/>
      </w:r>
      <w:r>
        <w:rPr>
          <w:rFonts w:ascii="Playfair Display" w:eastAsia="Playfair Display" w:hAnsi="Playfair Display" w:cs="Playfair Display"/>
          <w:sz w:val="28"/>
          <w:szCs w:val="28"/>
          <w:highlight w:val="white"/>
        </w:rPr>
        <w:t>uL914 y su diseño interno</w:t>
      </w:r>
    </w:p>
    <w:p w:rsidR="00341BA8" w:rsidRDefault="00090815">
      <w:pPr>
        <w:spacing w:after="300"/>
        <w:rPr>
          <w:rFonts w:ascii="Playfair Display" w:eastAsia="Playfair Display" w:hAnsi="Playfair Display" w:cs="Playfair Display"/>
          <w:sz w:val="28"/>
          <w:szCs w:val="28"/>
          <w:highlight w:val="white"/>
        </w:rPr>
      </w:pPr>
      <w:r>
        <w:rPr>
          <w:rFonts w:ascii="Playfair Display" w:eastAsia="Playfair Display" w:hAnsi="Playfair Display" w:cs="Playfair Display"/>
          <w:sz w:val="28"/>
          <w:szCs w:val="28"/>
          <w:highlight w:val="white"/>
        </w:rPr>
        <w:t>Con la ayuda de una pequeña caja y un par de luces LED, es muy fácil demostrar el funcionamiento del circuito. La salida de una puerta NOR se mantiene en posición «alta» o «encendida» siempre y cuando la condición de sus dos entradas sea «baja» o «apagada»</w:t>
      </w:r>
      <w:r>
        <w:rPr>
          <w:rFonts w:ascii="Playfair Display" w:eastAsia="Playfair Display" w:hAnsi="Playfair Display" w:cs="Playfair Display"/>
          <w:sz w:val="28"/>
          <w:szCs w:val="28"/>
          <w:highlight w:val="white"/>
        </w:rPr>
        <w:t>. Si una de ellas o ambas cambian, la entrada quedará en «baja», apagando la luz LED. Los pines 1 y 2 son las entradas de la puerta A, pines 3 y 5 las entradas de la puerta B, pines 7 y 6 equivalen a salidas A y B, pin 8 es V+, y pin 4 es tierra.</w:t>
      </w:r>
    </w:p>
    <w:p w:rsidR="00341BA8" w:rsidRDefault="00090815">
      <w:pPr>
        <w:spacing w:after="300"/>
        <w:rPr>
          <w:rFonts w:ascii="Playfair Display" w:eastAsia="Playfair Display" w:hAnsi="Playfair Display" w:cs="Playfair Display"/>
          <w:sz w:val="28"/>
          <w:szCs w:val="28"/>
          <w:highlight w:val="white"/>
        </w:rPr>
      </w:pPr>
      <w:r>
        <w:rPr>
          <w:rFonts w:ascii="Playfair Display" w:eastAsia="Playfair Display" w:hAnsi="Playfair Display" w:cs="Playfair Display"/>
          <w:noProof/>
          <w:sz w:val="28"/>
          <w:szCs w:val="28"/>
          <w:highlight w:val="white"/>
        </w:rPr>
        <w:lastRenderedPageBreak/>
        <w:drawing>
          <wp:inline distT="114300" distB="114300" distL="114300" distR="114300">
            <wp:extent cx="2700338" cy="2023110"/>
            <wp:effectExtent l="0" t="0" r="0" b="0"/>
            <wp:docPr id="1" name="image5.jpg" descr="cómo funciona un circuito integrado"/>
            <wp:cNvGraphicFramePr/>
            <a:graphic xmlns:a="http://schemas.openxmlformats.org/drawingml/2006/main">
              <a:graphicData uri="http://schemas.openxmlformats.org/drawingml/2006/picture">
                <pic:pic xmlns:pic="http://schemas.openxmlformats.org/drawingml/2006/picture">
                  <pic:nvPicPr>
                    <pic:cNvPr id="0" name="image5.jpg" descr="cómo funciona un circuito integrado"/>
                    <pic:cNvPicPr preferRelativeResize="0"/>
                  </pic:nvPicPr>
                  <pic:blipFill>
                    <a:blip r:embed="rId13"/>
                    <a:srcRect/>
                    <a:stretch>
                      <a:fillRect/>
                    </a:stretch>
                  </pic:blipFill>
                  <pic:spPr>
                    <a:xfrm>
                      <a:off x="0" y="0"/>
                      <a:ext cx="2700338" cy="2023110"/>
                    </a:xfrm>
                    <a:prstGeom prst="rect">
                      <a:avLst/>
                    </a:prstGeom>
                    <a:ln/>
                  </pic:spPr>
                </pic:pic>
              </a:graphicData>
            </a:graphic>
          </wp:inline>
        </w:drawing>
      </w:r>
      <w:r>
        <w:fldChar w:fldCharType="begin"/>
      </w:r>
      <w:r>
        <w:instrText xml:space="preserve"> HYPERLI</w:instrText>
      </w:r>
      <w:r>
        <w:instrText xml:space="preserve">NK "https://www.neoteo.com/como-funciona-un-circuito-integrado/#" </w:instrText>
      </w:r>
      <w:r>
        <w:fldChar w:fldCharType="separate"/>
      </w:r>
    </w:p>
    <w:p w:rsidR="00341BA8" w:rsidRDefault="00090815">
      <w:pPr>
        <w:spacing w:after="300"/>
        <w:rPr>
          <w:rFonts w:ascii="Playfair Display" w:eastAsia="Playfair Display" w:hAnsi="Playfair Display" w:cs="Playfair Display"/>
          <w:sz w:val="28"/>
          <w:szCs w:val="28"/>
          <w:highlight w:val="white"/>
        </w:rPr>
      </w:pPr>
      <w:r>
        <w:fldChar w:fldCharType="end"/>
      </w:r>
      <w:r>
        <w:rPr>
          <w:rFonts w:ascii="Playfair Display" w:eastAsia="Playfair Display" w:hAnsi="Playfair Display" w:cs="Playfair Display"/>
          <w:sz w:val="28"/>
          <w:szCs w:val="28"/>
          <w:highlight w:val="white"/>
        </w:rPr>
        <w:t>Nada te impide hacer algo parecido en casa. Es seguro y económico.</w:t>
      </w:r>
    </w:p>
    <w:p w:rsidR="00341BA8" w:rsidRDefault="00090815">
      <w:pPr>
        <w:spacing w:after="300"/>
        <w:rPr>
          <w:rFonts w:ascii="Playfair Display" w:eastAsia="Playfair Display" w:hAnsi="Playfair Display" w:cs="Playfair Display"/>
          <w:sz w:val="28"/>
          <w:szCs w:val="28"/>
          <w:highlight w:val="white"/>
        </w:rPr>
      </w:pPr>
      <w:r>
        <w:rPr>
          <w:rFonts w:ascii="Playfair Display" w:eastAsia="Playfair Display" w:hAnsi="Playfair Display" w:cs="Playfair Display"/>
          <w:noProof/>
          <w:sz w:val="28"/>
          <w:szCs w:val="28"/>
          <w:highlight w:val="white"/>
        </w:rPr>
        <w:drawing>
          <wp:inline distT="114300" distB="114300" distL="114300" distR="114300">
            <wp:extent cx="3357563" cy="2124969"/>
            <wp:effectExtent l="0" t="0" r="0" b="0"/>
            <wp:docPr id="4" name="image3.jpg" descr="cómo funciona un circuito integrado"/>
            <wp:cNvGraphicFramePr/>
            <a:graphic xmlns:a="http://schemas.openxmlformats.org/drawingml/2006/main">
              <a:graphicData uri="http://schemas.openxmlformats.org/drawingml/2006/picture">
                <pic:pic xmlns:pic="http://schemas.openxmlformats.org/drawingml/2006/picture">
                  <pic:nvPicPr>
                    <pic:cNvPr id="0" name="image3.jpg" descr="cómo funciona un circuito integrado"/>
                    <pic:cNvPicPr preferRelativeResize="0"/>
                  </pic:nvPicPr>
                  <pic:blipFill>
                    <a:blip r:embed="rId14"/>
                    <a:srcRect/>
                    <a:stretch>
                      <a:fillRect/>
                    </a:stretch>
                  </pic:blipFill>
                  <pic:spPr>
                    <a:xfrm>
                      <a:off x="0" y="0"/>
                      <a:ext cx="3357563" cy="2124969"/>
                    </a:xfrm>
                    <a:prstGeom prst="rect">
                      <a:avLst/>
                    </a:prstGeom>
                    <a:ln/>
                  </pic:spPr>
                </pic:pic>
              </a:graphicData>
            </a:graphic>
          </wp:inline>
        </w:drawing>
      </w:r>
      <w:r>
        <w:fldChar w:fldCharType="begin"/>
      </w:r>
      <w:r>
        <w:instrText xml:space="preserve"> HYPERLINK "https://www.neoteo.com/como-funciona-un-circuito-integrado/#" </w:instrText>
      </w:r>
      <w:r>
        <w:fldChar w:fldCharType="separate"/>
      </w:r>
    </w:p>
    <w:p w:rsidR="00341BA8" w:rsidRDefault="00090815">
      <w:pPr>
        <w:spacing w:after="300"/>
        <w:rPr>
          <w:rFonts w:ascii="Playfair Display" w:eastAsia="Playfair Display" w:hAnsi="Playfair Display" w:cs="Playfair Display"/>
          <w:sz w:val="28"/>
          <w:szCs w:val="28"/>
          <w:highlight w:val="white"/>
        </w:rPr>
      </w:pPr>
      <w:r>
        <w:fldChar w:fldCharType="end"/>
      </w:r>
      <w:r>
        <w:rPr>
          <w:rFonts w:ascii="Playfair Display" w:eastAsia="Playfair Display" w:hAnsi="Playfair Display" w:cs="Playfair Display"/>
          <w:sz w:val="28"/>
          <w:szCs w:val="28"/>
          <w:highlight w:val="white"/>
        </w:rPr>
        <w:t>Diagrama del uL914</w:t>
      </w:r>
    </w:p>
    <w:p w:rsidR="00341BA8" w:rsidRDefault="00090815">
      <w:pPr>
        <w:spacing w:after="300"/>
        <w:rPr>
          <w:rFonts w:ascii="Playfair Display" w:eastAsia="Playfair Display" w:hAnsi="Playfair Display" w:cs="Playfair Display"/>
          <w:sz w:val="28"/>
          <w:szCs w:val="28"/>
          <w:highlight w:val="white"/>
        </w:rPr>
      </w:pPr>
      <w:r>
        <w:rPr>
          <w:rFonts w:ascii="Cardo" w:eastAsia="Cardo" w:hAnsi="Cardo" w:cs="Cardo"/>
          <w:sz w:val="28"/>
          <w:szCs w:val="28"/>
          <w:highlight w:val="white"/>
        </w:rPr>
        <w:t>El equipo logró retirar el epoxy que cubre al chip, y al colocarlo bajo el microscopio es posible observar su diseño interno, pero eso no es todo. Oskay nos mu</w:t>
      </w:r>
      <w:r>
        <w:rPr>
          <w:rFonts w:ascii="Cardo" w:eastAsia="Cardo" w:hAnsi="Cardo" w:cs="Cardo"/>
          <w:sz w:val="28"/>
          <w:szCs w:val="28"/>
          <w:highlight w:val="white"/>
        </w:rPr>
        <w:t>estra en el vídeo una versión plástica a gran escala de un transistor NPN, el mismo que detectamos dentro del μL914, con referencias a su base, emisor y colector.</w:t>
      </w:r>
    </w:p>
    <w:p w:rsidR="00341BA8" w:rsidRDefault="00090815">
      <w:pPr>
        <w:spacing w:after="300"/>
        <w:rPr>
          <w:rFonts w:ascii="Playfair Display" w:eastAsia="Playfair Display" w:hAnsi="Playfair Display" w:cs="Playfair Display"/>
          <w:sz w:val="28"/>
          <w:szCs w:val="28"/>
          <w:highlight w:val="white"/>
        </w:rPr>
      </w:pPr>
      <w:r>
        <w:rPr>
          <w:rFonts w:ascii="Playfair Display" w:eastAsia="Playfair Display" w:hAnsi="Playfair Display" w:cs="Playfair Display"/>
          <w:noProof/>
          <w:sz w:val="28"/>
          <w:szCs w:val="28"/>
          <w:highlight w:val="white"/>
        </w:rPr>
        <w:lastRenderedPageBreak/>
        <w:drawing>
          <wp:inline distT="114300" distB="114300" distL="114300" distR="114300">
            <wp:extent cx="2875495" cy="3233738"/>
            <wp:effectExtent l="0" t="0" r="0" b="0"/>
            <wp:docPr id="2" name="image2.jpg" descr="cómo funciona un circuito integrado"/>
            <wp:cNvGraphicFramePr/>
            <a:graphic xmlns:a="http://schemas.openxmlformats.org/drawingml/2006/main">
              <a:graphicData uri="http://schemas.openxmlformats.org/drawingml/2006/picture">
                <pic:pic xmlns:pic="http://schemas.openxmlformats.org/drawingml/2006/picture">
                  <pic:nvPicPr>
                    <pic:cNvPr id="0" name="image2.jpg" descr="cómo funciona un circuito integrado"/>
                    <pic:cNvPicPr preferRelativeResize="0"/>
                  </pic:nvPicPr>
                  <pic:blipFill>
                    <a:blip r:embed="rId15"/>
                    <a:srcRect/>
                    <a:stretch>
                      <a:fillRect/>
                    </a:stretch>
                  </pic:blipFill>
                  <pic:spPr>
                    <a:xfrm>
                      <a:off x="0" y="0"/>
                      <a:ext cx="2875495" cy="3233738"/>
                    </a:xfrm>
                    <a:prstGeom prst="rect">
                      <a:avLst/>
                    </a:prstGeom>
                    <a:ln/>
                  </pic:spPr>
                </pic:pic>
              </a:graphicData>
            </a:graphic>
          </wp:inline>
        </w:drawing>
      </w:r>
      <w:r>
        <w:fldChar w:fldCharType="begin"/>
      </w:r>
      <w:r>
        <w:instrText xml:space="preserve"> HYPERLINK "https://www.neoteo.com/como-funciona-un-circuito-integrado/#" </w:instrText>
      </w:r>
      <w:r>
        <w:fldChar w:fldCharType="separate"/>
      </w:r>
    </w:p>
    <w:p w:rsidR="00341BA8" w:rsidRDefault="00090815">
      <w:pPr>
        <w:spacing w:after="300"/>
        <w:rPr>
          <w:rFonts w:ascii="Playfair Display" w:eastAsia="Playfair Display" w:hAnsi="Playfair Display" w:cs="Playfair Display"/>
          <w:sz w:val="28"/>
          <w:szCs w:val="28"/>
          <w:highlight w:val="white"/>
        </w:rPr>
      </w:pPr>
      <w:r>
        <w:fldChar w:fldCharType="end"/>
      </w:r>
      <w:r>
        <w:rPr>
          <w:rFonts w:ascii="Playfair Display" w:eastAsia="Playfair Display" w:hAnsi="Playfair Display" w:cs="Playfair Display"/>
          <w:sz w:val="28"/>
          <w:szCs w:val="28"/>
          <w:highlight w:val="white"/>
        </w:rPr>
        <w:t xml:space="preserve">Un transistor </w:t>
      </w:r>
      <w:r>
        <w:rPr>
          <w:rFonts w:ascii="Playfair Display" w:eastAsia="Playfair Display" w:hAnsi="Playfair Display" w:cs="Playfair Display"/>
          <w:sz w:val="28"/>
          <w:szCs w:val="28"/>
          <w:highlight w:val="white"/>
        </w:rPr>
        <w:t>NPN de plástico, y el uL914 a una escala más «humana», con sus conexiones</w:t>
      </w:r>
    </w:p>
    <w:p w:rsidR="00341BA8" w:rsidRDefault="00090815">
      <w:pPr>
        <w:spacing w:after="300"/>
        <w:rPr>
          <w:rFonts w:ascii="Playfair Display" w:eastAsia="Playfair Display" w:hAnsi="Playfair Display" w:cs="Playfair Display"/>
          <w:sz w:val="28"/>
          <w:szCs w:val="28"/>
          <w:highlight w:val="white"/>
        </w:rPr>
      </w:pPr>
      <w:r>
        <w:rPr>
          <w:rFonts w:ascii="Cardo" w:eastAsia="Cardo" w:hAnsi="Cardo" w:cs="Cardo"/>
          <w:sz w:val="28"/>
          <w:szCs w:val="28"/>
          <w:highlight w:val="white"/>
        </w:rPr>
        <w:t>La mejor parte es el modelo 3D en acrílico del Fairchild μL914. Sus seis transistores quedan expuestos, y los «huesos de perro» son en realidad resistencias. Pines 1 y 2 pasan por la</w:t>
      </w:r>
      <w:r>
        <w:rPr>
          <w:rFonts w:ascii="Cardo" w:eastAsia="Cardo" w:hAnsi="Cardo" w:cs="Cardo"/>
          <w:sz w:val="28"/>
          <w:szCs w:val="28"/>
          <w:highlight w:val="white"/>
        </w:rPr>
        <w:t>s resistencias y se conectan a las bases de dos transistores. Los emisores de esos transistores van conectados juntos, y de ahí se dirigen a pin 4 que es tierra. Lo mismo sucede con los colectores, pero su destino es el pin 7. Y el proceso se repite con lo</w:t>
      </w:r>
      <w:r>
        <w:rPr>
          <w:rFonts w:ascii="Cardo" w:eastAsia="Cardo" w:hAnsi="Cardo" w:cs="Cardo"/>
          <w:sz w:val="28"/>
          <w:szCs w:val="28"/>
          <w:highlight w:val="white"/>
        </w:rPr>
        <w:t>s pines 3 y 5.</w:t>
      </w:r>
    </w:p>
    <w:p w:rsidR="00341BA8" w:rsidRDefault="00090815">
      <w:pPr>
        <w:spacing w:after="300"/>
        <w:rPr>
          <w:rFonts w:ascii="Playfair Display" w:eastAsia="Playfair Display" w:hAnsi="Playfair Display" w:cs="Playfair Display"/>
          <w:sz w:val="28"/>
          <w:szCs w:val="28"/>
          <w:highlight w:val="white"/>
        </w:rPr>
      </w:pPr>
      <w:r>
        <w:rPr>
          <w:rFonts w:ascii="Cardo" w:eastAsia="Cardo" w:hAnsi="Cardo" w:cs="Cardo"/>
          <w:sz w:val="28"/>
          <w:szCs w:val="28"/>
          <w:highlight w:val="white"/>
        </w:rPr>
        <w:t>Otro aspecto para destacar es que el Fairchild μL914 posee componentes redundantes. Los transistores son 6, pero sólo utiliza 4 (uno queda en corto, y uno «flotante»). También sobran un par de resistencias.</w:t>
      </w:r>
    </w:p>
    <w:p w:rsidR="00341BA8" w:rsidRDefault="00090815">
      <w:pPr>
        <w:spacing w:after="300"/>
        <w:rPr>
          <w:rFonts w:ascii="Playfair Display" w:eastAsia="Playfair Display" w:hAnsi="Playfair Display" w:cs="Playfair Display"/>
          <w:sz w:val="28"/>
          <w:szCs w:val="28"/>
          <w:highlight w:val="white"/>
        </w:rPr>
      </w:pPr>
      <w:r>
        <w:rPr>
          <w:rFonts w:ascii="Playfair Display" w:eastAsia="Playfair Display" w:hAnsi="Playfair Display" w:cs="Playfair Display"/>
          <w:noProof/>
          <w:sz w:val="28"/>
          <w:szCs w:val="28"/>
          <w:highlight w:val="white"/>
        </w:rPr>
        <w:drawing>
          <wp:inline distT="114300" distB="114300" distL="114300" distR="114300">
            <wp:extent cx="1862138" cy="1398150"/>
            <wp:effectExtent l="0" t="0" r="0" b="0"/>
            <wp:docPr id="5" name="image4.jpg" descr="cómo funciona un circuito integrado"/>
            <wp:cNvGraphicFramePr/>
            <a:graphic xmlns:a="http://schemas.openxmlformats.org/drawingml/2006/main">
              <a:graphicData uri="http://schemas.openxmlformats.org/drawingml/2006/picture">
                <pic:pic xmlns:pic="http://schemas.openxmlformats.org/drawingml/2006/picture">
                  <pic:nvPicPr>
                    <pic:cNvPr id="0" name="image4.jpg" descr="cómo funciona un circuito integrado"/>
                    <pic:cNvPicPr preferRelativeResize="0"/>
                  </pic:nvPicPr>
                  <pic:blipFill>
                    <a:blip r:embed="rId16"/>
                    <a:srcRect/>
                    <a:stretch>
                      <a:fillRect/>
                    </a:stretch>
                  </pic:blipFill>
                  <pic:spPr>
                    <a:xfrm>
                      <a:off x="0" y="0"/>
                      <a:ext cx="1862138" cy="1398150"/>
                    </a:xfrm>
                    <a:prstGeom prst="rect">
                      <a:avLst/>
                    </a:prstGeom>
                    <a:ln/>
                  </pic:spPr>
                </pic:pic>
              </a:graphicData>
            </a:graphic>
          </wp:inline>
        </w:drawing>
      </w:r>
      <w:r>
        <w:fldChar w:fldCharType="begin"/>
      </w:r>
      <w:r>
        <w:instrText xml:space="preserve"> HYPERLINK "https://www.neoteo.co</w:instrText>
      </w:r>
      <w:r>
        <w:instrText xml:space="preserve">m/como-funciona-un-circuito-integrado/#" </w:instrText>
      </w:r>
      <w:r>
        <w:fldChar w:fldCharType="separate"/>
      </w:r>
    </w:p>
    <w:p w:rsidR="00341BA8" w:rsidRDefault="00090815">
      <w:pPr>
        <w:spacing w:after="300"/>
        <w:rPr>
          <w:rFonts w:ascii="Playfair Display" w:eastAsia="Playfair Display" w:hAnsi="Playfair Display" w:cs="Playfair Display"/>
          <w:sz w:val="28"/>
          <w:szCs w:val="28"/>
          <w:highlight w:val="white"/>
        </w:rPr>
      </w:pPr>
      <w:r>
        <w:lastRenderedPageBreak/>
        <w:fldChar w:fldCharType="end"/>
      </w:r>
      <w:r>
        <w:rPr>
          <w:rFonts w:ascii="Playfair Display" w:eastAsia="Playfair Display" w:hAnsi="Playfair Display" w:cs="Playfair Display"/>
          <w:sz w:val="28"/>
          <w:szCs w:val="28"/>
          <w:highlight w:val="white"/>
        </w:rPr>
        <w:t xml:space="preserve">Así se completa el modelo </w:t>
      </w:r>
      <w:hyperlink r:id="rId17">
        <w:r>
          <w:rPr>
            <w:rFonts w:ascii="Playfair Display" w:eastAsia="Playfair Display" w:hAnsi="Playfair Display" w:cs="Playfair Display"/>
            <w:sz w:val="28"/>
            <w:szCs w:val="28"/>
            <w:highlight w:val="white"/>
          </w:rPr>
          <w:t>https://www.neoteo.com/como-funciona-un-circuito-integrado/#</w:t>
        </w:r>
      </w:hyperlink>
      <w:r>
        <w:rPr>
          <w:rFonts w:ascii="Playfair Display" w:eastAsia="Playfair Display" w:hAnsi="Playfair Display" w:cs="Playfair Display"/>
          <w:sz w:val="28"/>
          <w:szCs w:val="28"/>
          <w:highlight w:val="white"/>
        </w:rPr>
        <w:t xml:space="preserve"> </w:t>
      </w:r>
    </w:p>
    <w:p w:rsidR="00341BA8" w:rsidRDefault="00341BA8">
      <w:pPr>
        <w:rPr>
          <w:rFonts w:ascii="Playfair Display" w:eastAsia="Playfair Display" w:hAnsi="Playfair Display" w:cs="Playfair Display"/>
          <w:color w:val="4A4A4A"/>
          <w:sz w:val="28"/>
          <w:szCs w:val="28"/>
          <w:highlight w:val="white"/>
        </w:rPr>
      </w:pPr>
    </w:p>
    <w:p w:rsidR="00341BA8" w:rsidRDefault="00090815">
      <w:pPr>
        <w:rPr>
          <w:rFonts w:ascii="Playfair Display" w:eastAsia="Playfair Display" w:hAnsi="Playfair Display" w:cs="Playfair Display"/>
          <w:b/>
          <w:color w:val="4A4A4A"/>
          <w:sz w:val="28"/>
          <w:szCs w:val="28"/>
          <w:highlight w:val="white"/>
        </w:rPr>
      </w:pPr>
      <w:r>
        <w:rPr>
          <w:rFonts w:ascii="Playfair Display" w:eastAsia="Playfair Display" w:hAnsi="Playfair Display" w:cs="Playfair Display"/>
          <w:b/>
          <w:color w:val="4A4A4A"/>
          <w:sz w:val="28"/>
          <w:szCs w:val="28"/>
          <w:highlight w:val="white"/>
        </w:rPr>
        <w:t>6. ¿Que es el catabolimo y como se contrarr</w:t>
      </w:r>
      <w:r>
        <w:rPr>
          <w:rFonts w:ascii="Playfair Display" w:eastAsia="Playfair Display" w:hAnsi="Playfair Display" w:cs="Playfair Display"/>
          <w:b/>
          <w:color w:val="4A4A4A"/>
          <w:sz w:val="28"/>
          <w:szCs w:val="28"/>
          <w:highlight w:val="white"/>
        </w:rPr>
        <w:t>esta?</w:t>
      </w:r>
    </w:p>
    <w:p w:rsidR="00341BA8" w:rsidRDefault="00341BA8">
      <w:pPr>
        <w:rPr>
          <w:rFonts w:ascii="Playfair Display" w:eastAsia="Playfair Display" w:hAnsi="Playfair Display" w:cs="Playfair Display"/>
          <w:color w:val="4A4A4A"/>
          <w:sz w:val="28"/>
          <w:szCs w:val="28"/>
          <w:highlight w:val="white"/>
        </w:rPr>
      </w:pPr>
    </w:p>
    <w:p w:rsidR="00341BA8" w:rsidRDefault="00090815">
      <w:pPr>
        <w:spacing w:after="300"/>
        <w:rPr>
          <w:rFonts w:ascii="Playfair Display" w:eastAsia="Playfair Display" w:hAnsi="Playfair Display" w:cs="Playfair Display"/>
          <w:color w:val="404040"/>
          <w:sz w:val="28"/>
          <w:szCs w:val="28"/>
          <w:highlight w:val="white"/>
        </w:rPr>
      </w:pPr>
      <w:r>
        <w:rPr>
          <w:rFonts w:ascii="Playfair Display" w:eastAsia="Playfair Display" w:hAnsi="Playfair Display" w:cs="Playfair Display"/>
          <w:color w:val="404040"/>
          <w:sz w:val="28"/>
          <w:szCs w:val="28"/>
          <w:highlight w:val="white"/>
        </w:rPr>
        <w:t>Catabolismo es el proceso de degradar o descomponer nutrientes orgánicos complejos en sustancias simples con el objetivo obtener energía útil para las células. El catabolismo, junto al de anabolismo, completa el proceso del metabolismo.</w:t>
      </w:r>
    </w:p>
    <w:p w:rsidR="00341BA8" w:rsidRDefault="00090815">
      <w:pPr>
        <w:spacing w:after="300"/>
        <w:rPr>
          <w:rFonts w:ascii="Playfair Display" w:eastAsia="Playfair Display" w:hAnsi="Playfair Display" w:cs="Playfair Display"/>
          <w:color w:val="404040"/>
          <w:sz w:val="28"/>
          <w:szCs w:val="28"/>
          <w:highlight w:val="white"/>
        </w:rPr>
      </w:pPr>
      <w:r>
        <w:rPr>
          <w:rFonts w:ascii="Playfair Display" w:eastAsia="Playfair Display" w:hAnsi="Playfair Display" w:cs="Playfair Display"/>
          <w:color w:val="404040"/>
          <w:sz w:val="28"/>
          <w:szCs w:val="28"/>
          <w:highlight w:val="white"/>
        </w:rPr>
        <w:t>El término cataboli</w:t>
      </w:r>
      <w:r>
        <w:rPr>
          <w:rFonts w:ascii="Playfair Display" w:eastAsia="Playfair Display" w:hAnsi="Playfair Display" w:cs="Playfair Display"/>
          <w:color w:val="404040"/>
          <w:sz w:val="28"/>
          <w:szCs w:val="28"/>
          <w:highlight w:val="white"/>
        </w:rPr>
        <w:t>smo proviene del griego, y está conformado por dos vocablos: cata, que quiere decir 'hacia abajo', y ballein, que quiere decir 'lanzar'. Así, el catabolismo reduce o degrada las sustancias.</w:t>
      </w:r>
    </w:p>
    <w:p w:rsidR="00341BA8" w:rsidRDefault="00090815">
      <w:pPr>
        <w:shd w:val="clear" w:color="auto" w:fill="FFFFFF"/>
        <w:spacing w:after="240"/>
        <w:rPr>
          <w:rFonts w:ascii="Playfair Display" w:eastAsia="Playfair Display" w:hAnsi="Playfair Display" w:cs="Playfair Display"/>
          <w:color w:val="444444"/>
          <w:sz w:val="28"/>
          <w:szCs w:val="28"/>
          <w:highlight w:val="white"/>
        </w:rPr>
      </w:pPr>
      <w:r>
        <w:rPr>
          <w:rFonts w:ascii="Playfair Display" w:eastAsia="Playfair Display" w:hAnsi="Playfair Display" w:cs="Playfair Display"/>
          <w:color w:val="444444"/>
          <w:sz w:val="28"/>
          <w:szCs w:val="28"/>
          <w:highlight w:val="white"/>
        </w:rPr>
        <w:t>Una de las causas del catabolismo es la falta de nutrientes, una a</w:t>
      </w:r>
      <w:r>
        <w:rPr>
          <w:rFonts w:ascii="Playfair Display" w:eastAsia="Playfair Display" w:hAnsi="Playfair Display" w:cs="Playfair Display"/>
          <w:color w:val="444444"/>
          <w:sz w:val="28"/>
          <w:szCs w:val="28"/>
          <w:highlight w:val="white"/>
        </w:rPr>
        <w:t>limentación inadecuada hará que, por muy estrictos que seamos durante el entrenamiento, no ganemos masa muscular, Aportar las calorías y cantidad de proteínas diarias es fundamental para obtener energía y nutrir el músculo.</w:t>
      </w:r>
    </w:p>
    <w:p w:rsidR="00341BA8" w:rsidRDefault="00090815">
      <w:pPr>
        <w:shd w:val="clear" w:color="auto" w:fill="FFFFFF"/>
        <w:spacing w:after="240"/>
        <w:rPr>
          <w:rFonts w:ascii="Playfair Display" w:eastAsia="Playfair Display" w:hAnsi="Playfair Display" w:cs="Playfair Display"/>
          <w:color w:val="444444"/>
          <w:sz w:val="28"/>
          <w:szCs w:val="28"/>
          <w:highlight w:val="white"/>
        </w:rPr>
      </w:pPr>
      <w:r>
        <w:rPr>
          <w:rFonts w:ascii="Playfair Display" w:eastAsia="Playfair Display" w:hAnsi="Playfair Display" w:cs="Playfair Display"/>
          <w:color w:val="444444"/>
          <w:sz w:val="28"/>
          <w:szCs w:val="28"/>
          <w:highlight w:val="white"/>
        </w:rPr>
        <w:t xml:space="preserve">Deberemos saber qué tenemos que </w:t>
      </w:r>
      <w:r>
        <w:rPr>
          <w:rFonts w:ascii="Playfair Display" w:eastAsia="Playfair Display" w:hAnsi="Playfair Display" w:cs="Playfair Display"/>
          <w:color w:val="444444"/>
          <w:sz w:val="28"/>
          <w:szCs w:val="28"/>
          <w:highlight w:val="white"/>
        </w:rPr>
        <w:t>comer y la cantidad de calorías que necesitamos en función de nuestra actividad física diaria, por tanto entramos en otro motivo por el cual aparece el catabolismo, el exceso de actividad física, sobre todo aeróbica, en relación con la cantidad de nutrient</w:t>
      </w:r>
      <w:r>
        <w:rPr>
          <w:rFonts w:ascii="Playfair Display" w:eastAsia="Playfair Display" w:hAnsi="Playfair Display" w:cs="Playfair Display"/>
          <w:color w:val="444444"/>
          <w:sz w:val="28"/>
          <w:szCs w:val="28"/>
          <w:highlight w:val="white"/>
        </w:rPr>
        <w:t>es que ingerimos.</w:t>
      </w:r>
    </w:p>
    <w:p w:rsidR="00341BA8" w:rsidRDefault="00090815">
      <w:pPr>
        <w:shd w:val="clear" w:color="auto" w:fill="FFFFFF"/>
        <w:spacing w:after="240"/>
        <w:rPr>
          <w:rFonts w:ascii="Playfair Display" w:eastAsia="Playfair Display" w:hAnsi="Playfair Display" w:cs="Playfair Display"/>
          <w:color w:val="444444"/>
          <w:sz w:val="28"/>
          <w:szCs w:val="28"/>
          <w:highlight w:val="white"/>
        </w:rPr>
      </w:pPr>
      <w:r>
        <w:rPr>
          <w:rFonts w:ascii="Playfair Display" w:eastAsia="Playfair Display" w:hAnsi="Playfair Display" w:cs="Playfair Display"/>
          <w:color w:val="444444"/>
          <w:sz w:val="28"/>
          <w:szCs w:val="28"/>
          <w:highlight w:val="white"/>
        </w:rPr>
        <w:t>Otro factor que va a propiciar este proceso es la falta de descanso, junto a un entrenamiento intenso y a un aporte adecuado de nutrientes, el descanso es el tercer factor que va a influir en que creemos masa muscular.</w:t>
      </w:r>
    </w:p>
    <w:p w:rsidR="00341BA8" w:rsidRDefault="00090815">
      <w:pPr>
        <w:shd w:val="clear" w:color="auto" w:fill="FFFFFF"/>
        <w:spacing w:after="240"/>
        <w:rPr>
          <w:rFonts w:ascii="Playfair Display" w:eastAsia="Playfair Display" w:hAnsi="Playfair Display" w:cs="Playfair Display"/>
          <w:color w:val="444444"/>
          <w:sz w:val="28"/>
          <w:szCs w:val="28"/>
          <w:highlight w:val="white"/>
        </w:rPr>
      </w:pPr>
      <w:r>
        <w:rPr>
          <w:rFonts w:ascii="Playfair Display" w:eastAsia="Playfair Display" w:hAnsi="Playfair Display" w:cs="Playfair Display"/>
          <w:color w:val="444444"/>
          <w:sz w:val="28"/>
          <w:szCs w:val="28"/>
          <w:highlight w:val="white"/>
        </w:rPr>
        <w:t>Nuestro cuerpo, dur</w:t>
      </w:r>
      <w:r>
        <w:rPr>
          <w:rFonts w:ascii="Playfair Display" w:eastAsia="Playfair Display" w:hAnsi="Playfair Display" w:cs="Playfair Display"/>
          <w:color w:val="444444"/>
          <w:sz w:val="28"/>
          <w:szCs w:val="28"/>
          <w:highlight w:val="white"/>
        </w:rPr>
        <w:t>ante el tiempo de sueño, también repara y crea tejidos, si el tiempo de descanso es insuficiente o no dormimos bien, los procesos anabólicos que tienen lugar no serán todo lo óptimos que deberían ser.</w:t>
      </w:r>
    </w:p>
    <w:p w:rsidR="00341BA8" w:rsidRDefault="00090815">
      <w:pPr>
        <w:rPr>
          <w:rFonts w:ascii="Playfair Display" w:eastAsia="Playfair Display" w:hAnsi="Playfair Display" w:cs="Playfair Display"/>
          <w:color w:val="4A4A4A"/>
          <w:sz w:val="28"/>
          <w:szCs w:val="28"/>
          <w:highlight w:val="white"/>
        </w:rPr>
      </w:pPr>
      <w:hyperlink r:id="rId18">
        <w:r>
          <w:rPr>
            <w:rFonts w:ascii="Playfair Display" w:eastAsia="Playfair Display" w:hAnsi="Playfair Display" w:cs="Playfair Display"/>
            <w:color w:val="1155CC"/>
            <w:sz w:val="28"/>
            <w:szCs w:val="28"/>
            <w:highlight w:val="white"/>
          </w:rPr>
          <w:t>https://aptavs.com/articulos/evitar-catabolismo-muscular</w:t>
        </w:r>
      </w:hyperlink>
      <w:r>
        <w:rPr>
          <w:rFonts w:ascii="Playfair Display" w:eastAsia="Playfair Display" w:hAnsi="Playfair Display" w:cs="Playfair Display"/>
          <w:color w:val="4A4A4A"/>
          <w:sz w:val="28"/>
          <w:szCs w:val="28"/>
          <w:highlight w:val="white"/>
        </w:rPr>
        <w:t xml:space="preserve"> </w:t>
      </w:r>
    </w:p>
    <w:p w:rsidR="00341BA8" w:rsidRDefault="00090815">
      <w:pPr>
        <w:rPr>
          <w:rFonts w:ascii="Playfair Display" w:eastAsia="Playfair Display" w:hAnsi="Playfair Display" w:cs="Playfair Display"/>
          <w:color w:val="4A4A4A"/>
          <w:sz w:val="28"/>
          <w:szCs w:val="28"/>
          <w:highlight w:val="white"/>
        </w:rPr>
      </w:pPr>
      <w:hyperlink r:id="rId19">
        <w:r>
          <w:rPr>
            <w:rFonts w:ascii="Playfair Display" w:eastAsia="Playfair Display" w:hAnsi="Playfair Display" w:cs="Playfair Display"/>
            <w:color w:val="1155CC"/>
            <w:sz w:val="28"/>
            <w:szCs w:val="28"/>
            <w:highlight w:val="white"/>
          </w:rPr>
          <w:t>https://www.significados.com/catabolismo/</w:t>
        </w:r>
      </w:hyperlink>
      <w:r>
        <w:rPr>
          <w:rFonts w:ascii="Playfair Display" w:eastAsia="Playfair Display" w:hAnsi="Playfair Display" w:cs="Playfair Display"/>
          <w:color w:val="4A4A4A"/>
          <w:sz w:val="28"/>
          <w:szCs w:val="28"/>
          <w:highlight w:val="white"/>
        </w:rPr>
        <w:t xml:space="preserve"> </w:t>
      </w:r>
    </w:p>
    <w:sectPr w:rsidR="00341BA8">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815" w:rsidRDefault="00090815">
      <w:pPr>
        <w:spacing w:line="240" w:lineRule="auto"/>
      </w:pPr>
      <w:r>
        <w:separator/>
      </w:r>
    </w:p>
  </w:endnote>
  <w:endnote w:type="continuationSeparator" w:id="0">
    <w:p w:rsidR="00090815" w:rsidRDefault="000908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layfair Display">
    <w:altName w:val="Calibri"/>
    <w:panose1 w:val="020B0604020202020204"/>
    <w:charset w:val="00"/>
    <w:family w:val="auto"/>
    <w:pitch w:val="default"/>
  </w:font>
  <w:font w:name="Cardo">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815" w:rsidRDefault="00090815">
      <w:pPr>
        <w:spacing w:line="240" w:lineRule="auto"/>
      </w:pPr>
      <w:r>
        <w:separator/>
      </w:r>
    </w:p>
  </w:footnote>
  <w:footnote w:type="continuationSeparator" w:id="0">
    <w:p w:rsidR="00090815" w:rsidRDefault="000908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BA8" w:rsidRDefault="00341B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145B1"/>
    <w:multiLevelType w:val="multilevel"/>
    <w:tmpl w:val="BBAA094E"/>
    <w:lvl w:ilvl="0">
      <w:start w:val="1"/>
      <w:numFmt w:val="bullet"/>
      <w:lvlText w:val="●"/>
      <w:lvlJc w:val="left"/>
      <w:pPr>
        <w:ind w:left="720" w:hanging="360"/>
      </w:pPr>
      <w:rPr>
        <w:rFonts w:ascii="Arial" w:eastAsia="Arial" w:hAnsi="Arial" w:cs="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CE5E64"/>
    <w:multiLevelType w:val="multilevel"/>
    <w:tmpl w:val="DD6876A2"/>
    <w:lvl w:ilvl="0">
      <w:start w:val="1"/>
      <w:numFmt w:val="decimal"/>
      <w:lvlText w:val="%1."/>
      <w:lvlJc w:val="left"/>
      <w:pPr>
        <w:ind w:left="720" w:hanging="360"/>
      </w:pPr>
      <w:rPr>
        <w:rFonts w:ascii="Arial" w:eastAsia="Arial" w:hAnsi="Arial" w:cs="Arial"/>
        <w:sz w:val="15"/>
        <w:szCs w:val="15"/>
        <w:u w:val="none"/>
      </w:rPr>
    </w:lvl>
    <w:lvl w:ilvl="1">
      <w:start w:val="1"/>
      <w:numFmt w:val="decimal"/>
      <w:lvlText w:val="%2."/>
      <w:lvlJc w:val="left"/>
      <w:pPr>
        <w:ind w:left="1440" w:hanging="360"/>
      </w:pPr>
      <w:rPr>
        <w:rFonts w:ascii="Arial" w:eastAsia="Arial" w:hAnsi="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FD85925"/>
    <w:multiLevelType w:val="multilevel"/>
    <w:tmpl w:val="6DC231C8"/>
    <w:lvl w:ilvl="0">
      <w:start w:val="1"/>
      <w:numFmt w:val="bullet"/>
      <w:lvlText w:val="●"/>
      <w:lvlJc w:val="left"/>
      <w:pPr>
        <w:ind w:left="720" w:hanging="360"/>
      </w:pPr>
      <w:rPr>
        <w:rFonts w:ascii="Arial" w:eastAsia="Arial" w:hAnsi="Arial" w:cs="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BA8"/>
    <w:rsid w:val="00090815"/>
    <w:rsid w:val="00341BA8"/>
    <w:rsid w:val="00D97E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701E6E4"/>
  <w15:docId w15:val="{9C4C30B5-3CB1-924B-9C3E-F8F1E999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Standard">
    <w:name w:val="Standard"/>
    <w:rsid w:val="00D97E31"/>
    <w:pPr>
      <w:widowControl w:val="0"/>
      <w:suppressAutoHyphens/>
      <w:autoSpaceDN w:val="0"/>
      <w:spacing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D97E31"/>
    <w:pPr>
      <w:suppressLineNumbers/>
    </w:pPr>
  </w:style>
  <w:style w:type="paragraph" w:customStyle="1" w:styleId="Cambria">
    <w:name w:val="Cambria"/>
    <w:basedOn w:val="TableContents"/>
    <w:rsid w:val="00D97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groterra.com/blog/descubrir/requerimientos-para-un-cultivo-hidroponico/77945/" TargetMode="External"/><Relationship Id="rId13" Type="http://schemas.openxmlformats.org/officeDocument/2006/relationships/image" Target="media/image3.jpg"/><Relationship Id="rId18" Type="http://schemas.openxmlformats.org/officeDocument/2006/relationships/hyperlink" Target="https://aptavs.com/articulos/evitar-catabolismo-muscula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2.jpg"/><Relationship Id="rId17" Type="http://schemas.openxmlformats.org/officeDocument/2006/relationships/hyperlink" Target="https://www.neoteo.com/como-funciona-un-circuito-integrado/" TargetMode="Externa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ges.chesscomfiles.com/uploads/v1/images_users/tiny_mce/SamCopeland/phpHsVKt1.gif" TargetMode="Externa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https://listado.mercadolibre.com.mx/herramientas-y-construccion/construccion/paneles-solares/panel-solar-120v" TargetMode="External"/><Relationship Id="rId19" Type="http://schemas.openxmlformats.org/officeDocument/2006/relationships/hyperlink" Target="https://www.significados.com/catabolismo/" TargetMode="External"/><Relationship Id="rId4" Type="http://schemas.openxmlformats.org/officeDocument/2006/relationships/webSettings" Target="webSettings.xml"/><Relationship Id="rId9" Type="http://schemas.openxmlformats.org/officeDocument/2006/relationships/hyperlink" Target="https://articulo.mercadolibre.com.mx/MLM-566645548-calentador-termostato-300w-boyu-300-a-350lts-peces-acuarios-_JM?quantity=1"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1835</Words>
  <Characters>10093</Characters>
  <Application>Microsoft Office Word</Application>
  <DocSecurity>0</DocSecurity>
  <Lines>84</Lines>
  <Paragraphs>23</Paragraphs>
  <ScaleCrop>false</ScaleCrop>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Gonzalez</cp:lastModifiedBy>
  <cp:revision>2</cp:revision>
  <dcterms:created xsi:type="dcterms:W3CDTF">2019-08-20T09:08:00Z</dcterms:created>
  <dcterms:modified xsi:type="dcterms:W3CDTF">2019-08-20T09:10:00Z</dcterms:modified>
</cp:coreProperties>
</file>