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de Usuarios</w:t>
      </w:r>
    </w:p>
    <w:p/>
    <w:p>
      <w:r>
        <w:t>El sistema debe gestionar usuarios de forma segura y eficiente, permitiendo el registro y autenticación de usuarios. Los usuarios deben poder registrarse con nombre, email y contraseña. El sistema debe validar que el email sea único y que la contraseña cumpla con requisitos de seguridad mínimos (8 caracteres, mayúscula, número).</w:t>
      </w:r>
    </w:p>
    <w:p/>
    <w:p>
      <w:r>
        <w:t>Además, debe permitir el inicio de sesión con email y contraseña, bloqueando la cuenta tras 3 intentos fallidos por 30 minutos. El administrador debe poder gestionar los perfiles de usuario y ver reportes de actividad.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