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Zaira Melina</w:t>
            </w:r>
            <w:proofErr w:type="spellStart"/>
            <w:r w:rsidR="00D90833">
              <w:rPr>
                <w:rFonts w:ascii="Tahoma" w:hAnsi="Tahoma" w:cs="Tahoma"/>
              </w:rPr>
              <w:t/>
            </w:r>
            <w:proofErr w:type="spellEnd"/>
            <w:r w:rsidR="00D90833">
              <w:rPr>
                <w:rFonts w:ascii="Tahoma" w:hAnsi="Tahoma" w:cs="Tahoma"/>
              </w:rPr>
              <w:t xml:space="preserve"> Estrada Tobar</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undefined</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zaira.estrada@unicatolicadelsur.edu.co</w:t>
            </w:r>
          </w:p>
        </w:tc>
      </w:tr>
      <w:tr w:rsidR="00335589" w:rsidRPr="00F37227" w14:paraId="0B863591" w14:textId="77777777" w:rsidTr="00335589">
        <w:trPr>
          <w:trHeight w:val="273"/>
        </w:trPr>
        <w:tc>
          <w:tcPr>
            <w:tcW w:w="8531" w:type="dxa"/>
          </w:tcPr>
          <w:p w14:paraId="6A6A4FD9" w14:textId="1FE497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xml:space="preserve">Docentes o profesores</w:t>
            </w:r>
            <w:proofErr w:type="spellStart"/>
            <w:r w:rsidR="00E81EB9">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4A052C9E"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2F45A0">
              <w:rPr>
                <w:rFonts w:ascii="Tahoma" w:hAnsi="Tahoma" w:cs="Tahoma"/>
              </w:rPr>
              <w:t>$</w:t>
            </w:r>
            <w:r w:rsidR="000F5431">
              <w:rPr>
                <w:rFonts w:ascii="Tahoma" w:hAnsi="Tahoma" w:cs="Tahoma"/>
              </w:rPr>
              <w:t xml:space="preserve">20500</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17 de julio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4 meses y 28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15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509516F3" w14:textId="4BAFBD5F" w:rsidR="00335589" w:rsidRPr="00DF3273" w:rsidRDefault="00335589" w:rsidP="00DF3273">
      <w:pPr>
        <w:pStyle w:val="Textoindependiente"/>
        <w:rPr>
          <w:rFonts w:ascii="Tahoma" w:hAnsi="Tahoma" w:cs="Tahoma"/>
          <w:b/>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Zaira Melina</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09736F">
        <w:rPr>
          <w:rFonts w:ascii="Tahoma" w:hAnsi="Tahoma" w:cs="Tahoma"/>
          <w:sz w:val="22"/>
          <w:szCs w:val="22"/>
        </w:rPr>
        <w:t xml:space="preserve"> </w:t>
      </w:r>
      <w:r w:rsidR="000F5431" w:rsidRPr="00451C60">
        <w:rPr>
          <w:rFonts w:ascii="Tahoma" w:hAnsi="Tahoma" w:cs="Tahoma"/>
          <w:sz w:val="22"/>
          <w:szCs w:val="22"/>
        </w:rPr>
        <w:t xml:space="preserve">Estrada Tobar</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1085298655</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undefined</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20F89BE3"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xml:space="preserve">Docentes o profesores</w:t>
      </w:r>
      <w:proofErr w:type="spellStart"/>
      <w:r w:rsidR="0009736F">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7B19B2C5"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AE66CC">
        <w:rPr>
          <w:rFonts w:ascii="Tahoma" w:hAnsi="Tahoma" w:cs="Tahoma"/>
          <w:sz w:val="22"/>
          <w:szCs w:val="22"/>
        </w:rPr>
        <w:t xml:space="preserve">por </w:t>
      </w:r>
      <w:r w:rsidR="00FE168D">
        <w:rPr>
          <w:rFonts w:ascii="Tahoma" w:hAnsi="Tahoma" w:cs="Tahoma"/>
          <w:sz w:val="22"/>
          <w:szCs w:val="22"/>
        </w:rPr>
        <w:t xml:space="preserve">MEDIO TIEMPO</w:t>
      </w:r>
      <w:proofErr w:type="spellStart"/>
      <w:r w:rsidR="00FE168D">
        <w:rPr>
          <w:rFonts w:ascii="Tahoma" w:hAnsi="Tahoma" w:cs="Tahoma"/>
          <w:sz w:val="22"/>
          <w:szCs w:val="22"/>
        </w:rPr>
        <w:t/>
      </w:r>
      <w:proofErr w:type="spellEnd"/>
      <w:r w:rsidR="00FE168D">
        <w:rPr>
          <w:rFonts w:ascii="Tahoma" w:hAnsi="Tahoma" w:cs="Tahoma"/>
          <w:sz w:val="22"/>
          <w:szCs w:val="22"/>
        </w:rPr>
        <w:t/>
      </w:r>
      <w:r w:rsidR="00AE66CC">
        <w:rPr>
          <w:rFonts w:ascii="Tahoma" w:hAnsi="Tahoma" w:cs="Tahoma"/>
          <w:sz w:val="22"/>
          <w:szCs w:val="22"/>
        </w:rPr>
        <w:t xml:space="preserve"> (47</w:t>
      </w:r>
      <w:proofErr w:type="spellStart"/>
      <w:r w:rsidR="00AE66CC">
        <w:rPr>
          <w:rFonts w:ascii="Tahoma" w:hAnsi="Tahoma" w:cs="Tahoma"/>
          <w:sz w:val="22"/>
          <w:szCs w:val="22"/>
        </w:rPr>
        <w:t/>
      </w:r>
      <w:proofErr w:type="spellEnd"/>
      <w:r w:rsidR="00AE66CC">
        <w:rPr>
          <w:rFonts w:ascii="Tahoma" w:hAnsi="Tahoma" w:cs="Tahoma"/>
          <w:sz w:val="22"/>
          <w:szCs w:val="22"/>
        </w:rPr>
        <w:t xml:space="preserve"> Horas Semanales)</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23EC2654" w14:textId="77777777" w:rsidR="00AE66CC" w:rsidRDefault="00AE66CC" w:rsidP="00335589">
      <w:pPr>
        <w:pStyle w:val="Textoindependiente"/>
        <w:ind w:left="218" w:right="236"/>
        <w:jc w:val="both"/>
        <w:rPr>
          <w:rFonts w:ascii="Tahoma" w:hAnsi="Tahoma" w:cs="Tahoma"/>
          <w:sz w:val="22"/>
          <w:szCs w:val="22"/>
        </w:rPr>
      </w:pPr>
    </w:p>
    <w:p w14:paraId="0FB16817" w14:textId="51622070" w:rsidR="00C64E7C" w:rsidRDefault="00C64E7C" w:rsidP="00335589">
      <w:pPr>
        <w:pStyle w:val="Textoindependiente"/>
        <w:ind w:left="218" w:right="236"/>
        <w:jc w:val="both"/>
        <w:rPr>
          <w:rFonts w:ascii="Tahoma" w:hAnsi="Tahoma" w:cs="Tahoma"/>
          <w:sz w:val="22"/>
          <w:szCs w:val="22"/>
        </w:rPr>
      </w:pPr>
    </w:p>
    <w:p w14:paraId="168459B6" w14:textId="77777777" w:rsidR="00AE66CC" w:rsidRDefault="00AE66CC" w:rsidP="00AE66CC">
      <w:pPr>
        <w:pStyle w:val="Textoindependiente"/>
        <w:ind w:right="-518"/>
        <w:jc w:val="both"/>
        <w:rPr>
          <w:rFonts w:ascii="Tahoma" w:hAnsi="Tahoma" w:cs="Tahoma"/>
          <w:sz w:val="22"/>
          <w:szCs w:val="22"/>
        </w:rPr>
      </w:pPr>
      <w:r>
        <w:rPr>
          <w:rFonts w:ascii="Tahoma" w:hAnsi="Tahoma" w:cs="Tahoma"/>
          <w:b/>
          <w:sz w:val="22"/>
          <w:szCs w:val="22"/>
        </w:rPr>
        <w:lastRenderedPageBreak/>
        <w:t xml:space="preserve">PARÁGRAFO. </w:t>
      </w:r>
      <w:r>
        <w:rPr>
          <w:rFonts w:ascii="Tahoma" w:hAnsi="Tahoma" w:cs="Tahoma"/>
          <w:sz w:val="22"/>
          <w:szCs w:val="22"/>
        </w:rPr>
        <w:t>La jornada de trabajo semanal se distribuye como se plasma a continuación, de acuerdo con los horarios estipulados por la dirección del programa:</w:t>
      </w:r>
    </w:p>
    <w:p w14:paraId="6E7265D1" w14:textId="77777777" w:rsidR="00AE66CC" w:rsidRDefault="00AE66CC" w:rsidP="00AE66CC">
      <w:pPr>
        <w:pStyle w:val="Textoindependiente"/>
        <w:ind w:right="-234"/>
        <w:jc w:val="both"/>
        <w:rPr>
          <w:rFonts w:ascii="Tahoma" w:hAnsi="Tahoma" w:cs="Tahoma"/>
          <w:sz w:val="22"/>
          <w:szCs w:val="22"/>
        </w:rPr>
      </w:pPr>
    </w:p>
    <w:tbl>
      <w:tblPr>
        <w:tblW w:w="96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6"/>
        <w:gridCol w:w="1628"/>
        <w:gridCol w:w="1316"/>
        <w:gridCol w:w="2558"/>
        <w:gridCol w:w="565"/>
        <w:gridCol w:w="762"/>
        <w:gridCol w:w="583"/>
        <w:gridCol w:w="842"/>
      </w:tblGrid>
      <w:tr w:rsidR="00726AE4" w:rsidRPr="009B4204" w14:paraId="54F0E4F8" w14:textId="77777777" w:rsidTr="00DF26C7">
        <w:trPr>
          <w:trHeight w:val="255"/>
        </w:trPr>
        <w:tc>
          <w:tcPr>
            <w:tcW w:w="1436" w:type="dxa"/>
            <w:vMerge w:val="restart"/>
            <w:shd w:val="clear" w:color="auto" w:fill="auto"/>
            <w:vAlign w:val="center"/>
            <w:hideMark/>
          </w:tcPr>
          <w:p w14:paraId="35B906CD" w14:textId="77777777" w:rsidR="00726AE4" w:rsidRPr="007245D5" w:rsidRDefault="00726AE4" w:rsidP="00DF26C7">
            <w:pPr>
              <w:spacing w:after="0" w:line="240" w:lineRule="auto"/>
              <w:jc w:val="center"/>
              <w:rPr>
                <w:rFonts w:ascii="Tahoma" w:eastAsia="Times New Roman" w:hAnsi="Tahoma" w:cs="Tahoma"/>
                <w:b/>
                <w:bCs/>
                <w:color w:val="000000"/>
                <w:lang w:val="es-CO" w:eastAsia="es-CO"/>
              </w:rPr>
            </w:pPr>
            <w:r w:rsidRPr="009B4204">
              <w:rPr>
                <w:rFonts w:ascii="Tahoma" w:eastAsia="Times New Roman" w:hAnsi="Tahoma" w:cs="Tahoma"/>
                <w:b/>
                <w:bCs/>
                <w:color w:val="000000"/>
                <w:lang w:val="es-CO" w:eastAsia="es-CO"/>
              </w:rPr>
              <w:t>PROGRAMA</w:t>
            </w:r>
          </w:p>
        </w:tc>
        <w:tc>
          <w:tcPr>
            <w:tcW w:w="1628" w:type="dxa"/>
            <w:vMerge w:val="restart"/>
            <w:shd w:val="clear" w:color="auto" w:fill="auto"/>
            <w:vAlign w:val="center"/>
            <w:hideMark/>
          </w:tcPr>
          <w:p w14:paraId="1646B453" w14:textId="77777777" w:rsidR="00726AE4" w:rsidRPr="007245D5" w:rsidRDefault="00726AE4" w:rsidP="00DF26C7">
            <w:pPr>
              <w:spacing w:after="0" w:line="240" w:lineRule="auto"/>
              <w:jc w:val="center"/>
              <w:rPr>
                <w:rFonts w:ascii="Tahoma" w:eastAsia="Times New Roman" w:hAnsi="Tahoma" w:cs="Tahoma"/>
                <w:b/>
                <w:bCs/>
                <w:color w:val="000000"/>
                <w:lang w:val="es-CO" w:eastAsia="es-CO"/>
              </w:rPr>
            </w:pPr>
            <w:r w:rsidRPr="007245D5">
              <w:rPr>
                <w:rFonts w:ascii="Tahoma" w:eastAsia="Times New Roman" w:hAnsi="Tahoma" w:cs="Tahoma"/>
                <w:b/>
                <w:bCs/>
                <w:color w:val="000000"/>
                <w:lang w:val="es-CO" w:eastAsia="es-CO"/>
              </w:rPr>
              <w:t>ASIGNATURA</w:t>
            </w:r>
          </w:p>
        </w:tc>
        <w:tc>
          <w:tcPr>
            <w:tcW w:w="1316" w:type="dxa"/>
            <w:vMerge w:val="restart"/>
            <w:shd w:val="clear" w:color="auto" w:fill="auto"/>
            <w:vAlign w:val="center"/>
            <w:hideMark/>
          </w:tcPr>
          <w:p w14:paraId="3180A36D" w14:textId="77777777" w:rsidR="00726AE4" w:rsidRPr="007245D5" w:rsidRDefault="00726AE4" w:rsidP="00DF26C7">
            <w:pPr>
              <w:spacing w:after="0" w:line="240" w:lineRule="auto"/>
              <w:jc w:val="center"/>
              <w:rPr>
                <w:rFonts w:ascii="Tahoma" w:eastAsia="Times New Roman" w:hAnsi="Tahoma" w:cs="Tahoma"/>
                <w:b/>
                <w:bCs/>
                <w:color w:val="000000"/>
                <w:lang w:val="es-CO" w:eastAsia="es-CO"/>
              </w:rPr>
            </w:pPr>
            <w:r w:rsidRPr="007245D5">
              <w:rPr>
                <w:rFonts w:ascii="Tahoma" w:eastAsia="Times New Roman" w:hAnsi="Tahoma" w:cs="Tahoma"/>
                <w:b/>
                <w:bCs/>
                <w:color w:val="000000"/>
                <w:lang w:val="es-CO" w:eastAsia="es-CO"/>
              </w:rPr>
              <w:t>SEMESTRE</w:t>
            </w:r>
          </w:p>
        </w:tc>
        <w:tc>
          <w:tcPr>
            <w:tcW w:w="2558" w:type="dxa"/>
            <w:vMerge w:val="restart"/>
            <w:shd w:val="clear" w:color="auto" w:fill="auto"/>
            <w:vAlign w:val="center"/>
            <w:hideMark/>
          </w:tcPr>
          <w:p w14:paraId="2F0A6D2E" w14:textId="77777777" w:rsidR="00726AE4" w:rsidRPr="007245D5" w:rsidRDefault="00726AE4" w:rsidP="00DF26C7">
            <w:pPr>
              <w:spacing w:after="0" w:line="240" w:lineRule="auto"/>
              <w:jc w:val="center"/>
              <w:rPr>
                <w:rFonts w:ascii="Tahoma" w:eastAsia="Times New Roman" w:hAnsi="Tahoma" w:cs="Tahoma"/>
                <w:b/>
                <w:bCs/>
                <w:color w:val="000000"/>
                <w:lang w:val="es-CO" w:eastAsia="es-CO"/>
              </w:rPr>
            </w:pPr>
            <w:r w:rsidRPr="007245D5">
              <w:rPr>
                <w:rFonts w:ascii="Tahoma" w:eastAsia="Times New Roman" w:hAnsi="Tahoma" w:cs="Tahoma"/>
                <w:b/>
                <w:bCs/>
                <w:color w:val="000000"/>
                <w:lang w:val="es-CO" w:eastAsia="es-CO"/>
              </w:rPr>
              <w:t xml:space="preserve">HORAS DOCENCIA </w:t>
            </w:r>
          </w:p>
        </w:tc>
        <w:tc>
          <w:tcPr>
            <w:tcW w:w="2752" w:type="dxa"/>
            <w:gridSpan w:val="4"/>
            <w:shd w:val="clear" w:color="auto" w:fill="auto"/>
            <w:vAlign w:val="center"/>
            <w:hideMark/>
          </w:tcPr>
          <w:p w14:paraId="3E0B5CB8" w14:textId="77777777" w:rsidR="00726AE4" w:rsidRPr="007245D5" w:rsidRDefault="00726AE4" w:rsidP="00DF26C7">
            <w:pPr>
              <w:spacing w:after="0" w:line="240" w:lineRule="auto"/>
              <w:jc w:val="center"/>
              <w:rPr>
                <w:rFonts w:ascii="Tahoma" w:eastAsia="Times New Roman" w:hAnsi="Tahoma" w:cs="Tahoma"/>
                <w:b/>
                <w:bCs/>
                <w:color w:val="000000"/>
                <w:lang w:val="es-CO" w:eastAsia="es-CO"/>
              </w:rPr>
            </w:pPr>
            <w:r w:rsidRPr="007245D5">
              <w:rPr>
                <w:rFonts w:ascii="Tahoma" w:eastAsia="Times New Roman" w:hAnsi="Tahoma" w:cs="Tahoma"/>
                <w:b/>
                <w:bCs/>
                <w:color w:val="000000"/>
                <w:lang w:val="es-CO" w:eastAsia="es-CO"/>
              </w:rPr>
              <w:t>OTRAS HORAS PT</w:t>
            </w:r>
          </w:p>
        </w:tc>
      </w:tr>
      <w:tr w:rsidR="00726AE4" w:rsidRPr="009B4204" w14:paraId="3F754B90" w14:textId="77777777" w:rsidTr="00BA4060">
        <w:trPr>
          <w:trHeight w:val="570"/>
        </w:trPr>
        <w:tc>
          <w:tcPr>
            <w:tcW w:w="1436" w:type="dxa"/>
            <w:vMerge/>
            <w:vAlign w:val="center"/>
            <w:hideMark/>
          </w:tcPr>
          <w:p w14:paraId="388CEE0A" w14:textId="77777777" w:rsidR="00726AE4" w:rsidRPr="007245D5" w:rsidRDefault="00726AE4" w:rsidP="00DF26C7">
            <w:pPr>
              <w:spacing w:after="0" w:line="240" w:lineRule="auto"/>
              <w:rPr>
                <w:rFonts w:ascii="Tahoma" w:eastAsia="Times New Roman" w:hAnsi="Tahoma" w:cs="Tahoma"/>
                <w:b/>
                <w:bCs/>
                <w:color w:val="000000"/>
                <w:lang w:val="es-CO" w:eastAsia="es-CO"/>
              </w:rPr>
            </w:pPr>
          </w:p>
        </w:tc>
        <w:tc>
          <w:tcPr>
            <w:tcW w:w="1628" w:type="dxa"/>
            <w:vMerge/>
            <w:vAlign w:val="center"/>
            <w:hideMark/>
          </w:tcPr>
          <w:p w14:paraId="1194B759" w14:textId="77777777" w:rsidR="00726AE4" w:rsidRPr="007245D5" w:rsidRDefault="00726AE4" w:rsidP="00DF26C7">
            <w:pPr>
              <w:spacing w:after="0" w:line="240" w:lineRule="auto"/>
              <w:rPr>
                <w:rFonts w:ascii="Tahoma" w:eastAsia="Times New Roman" w:hAnsi="Tahoma" w:cs="Tahoma"/>
                <w:b/>
                <w:bCs/>
                <w:color w:val="000000"/>
                <w:lang w:val="es-CO" w:eastAsia="es-CO"/>
              </w:rPr>
            </w:pPr>
          </w:p>
        </w:tc>
        <w:tc>
          <w:tcPr>
            <w:tcW w:w="1316" w:type="dxa"/>
            <w:vMerge/>
            <w:vAlign w:val="center"/>
            <w:hideMark/>
          </w:tcPr>
          <w:p w14:paraId="114A9046" w14:textId="77777777" w:rsidR="00726AE4" w:rsidRPr="007245D5" w:rsidRDefault="00726AE4" w:rsidP="00DF26C7">
            <w:pPr>
              <w:spacing w:after="0" w:line="240" w:lineRule="auto"/>
              <w:rPr>
                <w:rFonts w:ascii="Tahoma" w:eastAsia="Times New Roman" w:hAnsi="Tahoma" w:cs="Tahoma"/>
                <w:b/>
                <w:bCs/>
                <w:color w:val="000000"/>
                <w:lang w:val="es-CO" w:eastAsia="es-CO"/>
              </w:rPr>
            </w:pPr>
          </w:p>
        </w:tc>
        <w:tc>
          <w:tcPr>
            <w:tcW w:w="2558" w:type="dxa"/>
            <w:vMerge/>
            <w:shd w:val="clear" w:color="auto" w:fill="auto"/>
            <w:vAlign w:val="center"/>
          </w:tcPr>
          <w:p w14:paraId="76E9EFAB" w14:textId="1D11FE07" w:rsidR="00726AE4" w:rsidRPr="007245D5" w:rsidRDefault="00726AE4" w:rsidP="00DF26C7">
            <w:pPr>
              <w:spacing w:after="0" w:line="240" w:lineRule="auto"/>
              <w:jc w:val="center"/>
              <w:rPr>
                <w:rFonts w:ascii="Tahoma" w:eastAsia="Times New Roman" w:hAnsi="Tahoma" w:cs="Tahoma"/>
                <w:b/>
                <w:bCs/>
                <w:color w:val="000000"/>
                <w:lang w:val="es-CO" w:eastAsia="es-CO"/>
              </w:rPr>
            </w:pPr>
          </w:p>
        </w:tc>
        <w:tc>
          <w:tcPr>
            <w:tcW w:w="565" w:type="dxa"/>
            <w:shd w:val="clear" w:color="auto" w:fill="auto"/>
            <w:vAlign w:val="center"/>
          </w:tcPr>
          <w:p w14:paraId="079C7AD2" w14:textId="6E9D2143" w:rsidR="00726AE4" w:rsidRPr="007245D5" w:rsidRDefault="00726AE4" w:rsidP="00DF26C7">
            <w:pPr>
              <w:spacing w:after="0" w:line="240" w:lineRule="auto"/>
              <w:jc w:val="center"/>
              <w:rPr>
                <w:rFonts w:ascii="Tahoma" w:eastAsia="Times New Roman" w:hAnsi="Tahoma" w:cs="Tahoma"/>
                <w:b/>
                <w:bCs/>
                <w:color w:val="000000"/>
                <w:lang w:val="es-CO" w:eastAsia="es-CO"/>
              </w:rPr>
            </w:pPr>
          </w:p>
        </w:tc>
        <w:tc>
          <w:tcPr>
            <w:tcW w:w="762" w:type="dxa"/>
            <w:shd w:val="clear" w:color="auto" w:fill="auto"/>
            <w:vAlign w:val="center"/>
          </w:tcPr>
          <w:p w14:paraId="19207BF8" w14:textId="2B978384" w:rsidR="00726AE4" w:rsidRPr="007245D5" w:rsidRDefault="00726AE4" w:rsidP="00DF26C7">
            <w:pPr>
              <w:spacing w:after="0" w:line="240" w:lineRule="auto"/>
              <w:jc w:val="center"/>
              <w:rPr>
                <w:rFonts w:ascii="Tahoma" w:eastAsia="Times New Roman" w:hAnsi="Tahoma" w:cs="Tahoma"/>
                <w:b/>
                <w:bCs/>
                <w:color w:val="000000"/>
                <w:lang w:val="es-CO" w:eastAsia="es-CO"/>
              </w:rPr>
            </w:pPr>
          </w:p>
        </w:tc>
        <w:tc>
          <w:tcPr>
            <w:tcW w:w="583" w:type="dxa"/>
            <w:shd w:val="clear" w:color="auto" w:fill="auto"/>
            <w:vAlign w:val="center"/>
          </w:tcPr>
          <w:p w14:paraId="0E409CFB" w14:textId="757BDB43" w:rsidR="00726AE4" w:rsidRPr="007245D5" w:rsidRDefault="00726AE4" w:rsidP="00DF26C7">
            <w:pPr>
              <w:spacing w:after="0" w:line="240" w:lineRule="auto"/>
              <w:jc w:val="center"/>
              <w:rPr>
                <w:rFonts w:ascii="Tahoma" w:eastAsia="Times New Roman" w:hAnsi="Tahoma" w:cs="Tahoma"/>
                <w:b/>
                <w:bCs/>
                <w:color w:val="000000"/>
                <w:lang w:val="es-CO" w:eastAsia="es-CO"/>
              </w:rPr>
            </w:pPr>
          </w:p>
        </w:tc>
        <w:tc>
          <w:tcPr>
            <w:tcW w:w="842" w:type="dxa"/>
            <w:shd w:val="clear" w:color="auto" w:fill="auto"/>
            <w:vAlign w:val="center"/>
          </w:tcPr>
          <w:p w14:paraId="5FD31263" w14:textId="6BCB68AE" w:rsidR="00726AE4" w:rsidRPr="007245D5" w:rsidRDefault="00726AE4" w:rsidP="00DF26C7">
            <w:pPr>
              <w:spacing w:after="0" w:line="240" w:lineRule="auto"/>
              <w:jc w:val="center"/>
              <w:rPr>
                <w:rFonts w:ascii="Tahoma" w:eastAsia="Times New Roman" w:hAnsi="Tahoma" w:cs="Tahoma"/>
                <w:b/>
                <w:bCs/>
                <w:color w:val="000000"/>
                <w:lang w:val="es-CO" w:eastAsia="es-CO"/>
              </w:rPr>
            </w:pPr>
          </w:p>
        </w:tc>
      </w:tr>
      <w:tr w:rsidR="00726AE4" w:rsidRPr="00594535" w14:paraId="566FF1CF" w14:textId="77777777" w:rsidTr="00ED52C0">
        <w:trPr>
          <w:trHeight w:val="375"/>
        </w:trPr>
        <w:tc>
          <w:tcPr>
            <w:tcW w:w="1436" w:type="dxa"/>
            <w:vAlign w:val="center"/>
          </w:tcPr>
          <w:p w14:paraId="11E0A6DC" w14:textId="3A3CD8D7" w:rsidR="00726AE4" w:rsidRPr="007245D5" w:rsidRDefault="00726AE4" w:rsidP="00DF26C7">
            <w:pPr>
              <w:spacing w:after="0" w:line="240" w:lineRule="auto"/>
              <w:rPr>
                <w:rFonts w:ascii="Tahoma" w:eastAsia="Century Gothic" w:hAnsi="Tahoma" w:cs="Tahoma"/>
                <w:lang w:val="es-ES" w:eastAsia="es-ES" w:bidi="es-ES"/>
              </w:rPr>
            </w:pPr>
            <w:r>
              <w:rPr>
                <w:rFonts w:ascii="Tahoma" w:eastAsia="Century Gothic" w:hAnsi="Tahoma" w:cs="Tahoma"/>
                <w:lang w:val="es-ES" w:eastAsia="es-ES" w:bidi="es-ES"/>
              </w:rPr>
              <w:t xml:space="preserve">Administración de Servicios de Salud,Administración de Servicios de Salud,Administración de Servicios de Salud,Administración de Servicios de Salud</w:t>
            </w:r>
          </w:p>
        </w:tc>
        <w:tc>
          <w:tcPr>
            <w:tcW w:w="1628" w:type="dxa"/>
            <w:shd w:val="clear" w:color="auto" w:fill="auto"/>
          </w:tcPr>
          <w:p w14:paraId="726E0DB3" w14:textId="4DD3B47C" w:rsidR="00726AE4" w:rsidRPr="007245D5" w:rsidRDefault="00726AE4" w:rsidP="00DF26C7">
            <w:pPr>
              <w:spacing w:after="0" w:line="240" w:lineRule="auto"/>
              <w:jc w:val="center"/>
              <w:rPr>
                <w:rFonts w:ascii="Tahoma" w:eastAsia="Century Gothic" w:hAnsi="Tahoma" w:cs="Tahoma"/>
                <w:lang w:val="es-ES" w:eastAsia="es-ES" w:bidi="es-ES"/>
              </w:rPr>
            </w:pPr>
            <w:r>
              <w:rPr>
                <w:rFonts w:ascii="Tahoma" w:eastAsia="Century Gothic" w:hAnsi="Tahoma" w:cs="Tahoma"/>
                <w:lang w:val="es-ES" w:eastAsia="es-ES" w:bidi="es-ES"/>
              </w:rPr>
              <w:t xml:space="preserve">Gestión de Talento Humano,Mercadeo de Servicios de Salud,Gestión de Talento Humano en Salud I,Gestión de Talento Humano en Salud II</w:t>
            </w:r>
          </w:p>
        </w:tc>
        <w:tc>
          <w:tcPr>
            <w:tcW w:w="1316" w:type="dxa"/>
            <w:shd w:val="clear" w:color="auto" w:fill="auto"/>
          </w:tcPr>
          <w:p w14:paraId="03108CAF" w14:textId="126D8CA6" w:rsidR="00726AE4" w:rsidRPr="007245D5" w:rsidRDefault="00726AE4" w:rsidP="00DF26C7">
            <w:pPr>
              <w:spacing w:after="0" w:line="240" w:lineRule="auto"/>
              <w:jc w:val="center"/>
              <w:rPr>
                <w:rFonts w:ascii="Tahoma" w:eastAsia="Century Gothic" w:hAnsi="Tahoma" w:cs="Tahoma"/>
                <w:lang w:val="es-ES" w:eastAsia="es-ES" w:bidi="es-ES"/>
              </w:rPr>
            </w:pPr>
            <w:r>
              <w:rPr>
                <w:rFonts w:ascii="Tahoma" w:eastAsia="Century Gothic" w:hAnsi="Tahoma" w:cs="Tahoma"/>
                <w:lang w:val="es-ES" w:eastAsia="es-ES" w:bidi="es-ES"/>
              </w:rPr>
              <w:t xml:space="preserve">4,4,5,6</w:t>
            </w:r>
          </w:p>
        </w:tc>
        <w:tc>
          <w:tcPr>
            <w:tcW w:w="2558" w:type="dxa"/>
            <w:shd w:val="clear" w:color="auto" w:fill="auto"/>
          </w:tcPr>
          <w:p w14:paraId="5208916A" w14:textId="521234B8" w:rsidR="00726AE4" w:rsidRPr="007245D5" w:rsidRDefault="00726AE4" w:rsidP="00DF26C7">
            <w:pPr>
              <w:spacing w:after="0" w:line="240" w:lineRule="auto"/>
              <w:jc w:val="center"/>
              <w:rPr>
                <w:rFonts w:ascii="Tahoma" w:eastAsia="Century Gothic" w:hAnsi="Tahoma" w:cs="Tahoma"/>
                <w:lang w:val="es-ES" w:eastAsia="es-ES" w:bidi="es-ES"/>
              </w:rPr>
            </w:pPr>
            <w:r>
              <w:rPr>
                <w:rFonts w:ascii="Tahoma" w:eastAsia="Century Gothic" w:hAnsi="Tahoma" w:cs="Tahoma"/>
                <w:lang w:val="es-ES" w:eastAsia="es-ES" w:bidi="es-ES"/>
              </w:rPr>
              <w:t xml:space="preserve">undefined</w:t>
            </w:r>
          </w:p>
        </w:tc>
        <w:tc>
          <w:tcPr>
            <w:tcW w:w="565" w:type="dxa"/>
          </w:tcPr>
          <w:p w14:paraId="24A65C95" w14:textId="0555D393" w:rsidR="00726AE4" w:rsidRPr="007245D5" w:rsidRDefault="00726AE4" w:rsidP="00DF26C7">
            <w:pPr>
              <w:spacing w:after="0" w:line="240" w:lineRule="auto"/>
              <w:rPr>
                <w:rFonts w:ascii="Tahoma" w:eastAsia="Century Gothic" w:hAnsi="Tahoma" w:cs="Tahoma"/>
                <w:lang w:val="es-ES" w:eastAsia="es-ES" w:bidi="es-ES"/>
              </w:rPr>
            </w:pPr>
          </w:p>
        </w:tc>
        <w:tc>
          <w:tcPr>
            <w:tcW w:w="762" w:type="dxa"/>
          </w:tcPr>
          <w:p w14:paraId="686E9C16" w14:textId="122A8C52" w:rsidR="00726AE4" w:rsidRPr="007245D5" w:rsidRDefault="00726AE4" w:rsidP="00DF26C7">
            <w:pPr>
              <w:spacing w:after="0" w:line="240" w:lineRule="auto"/>
              <w:rPr>
                <w:rFonts w:ascii="Tahoma" w:eastAsia="Century Gothic" w:hAnsi="Tahoma" w:cs="Tahoma"/>
                <w:lang w:val="es-ES" w:eastAsia="es-ES" w:bidi="es-ES"/>
              </w:rPr>
            </w:pPr>
          </w:p>
        </w:tc>
        <w:tc>
          <w:tcPr>
            <w:tcW w:w="583" w:type="dxa"/>
          </w:tcPr>
          <w:p w14:paraId="67270984" w14:textId="16212F91" w:rsidR="00726AE4" w:rsidRPr="007245D5" w:rsidRDefault="00726AE4" w:rsidP="00DF26C7">
            <w:pPr>
              <w:spacing w:after="0" w:line="240" w:lineRule="auto"/>
              <w:rPr>
                <w:rFonts w:ascii="Tahoma" w:eastAsia="Century Gothic" w:hAnsi="Tahoma" w:cs="Tahoma"/>
                <w:lang w:val="es-ES" w:eastAsia="es-ES" w:bidi="es-ES"/>
              </w:rPr>
            </w:pPr>
          </w:p>
        </w:tc>
        <w:tc>
          <w:tcPr>
            <w:tcW w:w="842" w:type="dxa"/>
          </w:tcPr>
          <w:p w14:paraId="5FA4F5A0" w14:textId="1B548FE6" w:rsidR="00726AE4" w:rsidRPr="007245D5" w:rsidRDefault="00726AE4" w:rsidP="00DF26C7">
            <w:pPr>
              <w:spacing w:after="0" w:line="240" w:lineRule="auto"/>
              <w:rPr>
                <w:rFonts w:ascii="Tahoma" w:eastAsia="Century Gothic" w:hAnsi="Tahoma" w:cs="Tahoma"/>
                <w:lang w:val="es-ES" w:eastAsia="es-ES" w:bidi="es-ES"/>
              </w:rPr>
            </w:pPr>
          </w:p>
        </w:tc>
      </w:tr>
    </w:tbl>
    <w:p w14:paraId="0AE6C00B" w14:textId="77777777" w:rsidR="00AE66CC" w:rsidRPr="00F37227" w:rsidRDefault="00AE66CC" w:rsidP="00AE66CC">
      <w:pPr>
        <w:pStyle w:val="Textoindependiente"/>
        <w:ind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t xml:space="preserve">TERCERA. PERIODO DE PRUEBA: </w:t>
      </w:r>
      <w:r w:rsidR="005A5F50" w:rsidRPr="002E1CAB">
        <w:rPr>
          <w:rFonts w:ascii="Tahoma" w:hAnsi="Tahoma" w:cs="Tahoma"/>
          <w:sz w:val="22"/>
          <w:szCs w:val="22"/>
        </w:rPr>
        <w:t>La quinta parte de la duración inicial del presente 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0C8B757" w14:textId="53BB221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CUARTA. REMUNERACION: </w:t>
      </w: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veinte mil quinientos</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20500</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w:t>
      </w:r>
      <w:r w:rsidRPr="00F37227">
        <w:rPr>
          <w:rFonts w:ascii="Tahoma" w:hAnsi="Tahoma" w:cs="Tahoma"/>
          <w:sz w:val="22"/>
          <w:szCs w:val="22"/>
        </w:rPr>
        <w:lastRenderedPageBreak/>
        <w:t xml:space="preserve">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EL EMPLEADOR no se obliga a pagar a EL TRABAJADOR otra remuneración distinta a la que aquí se señala, ni asume la obligación de suministrar a 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w:t>
      </w:r>
      <w:r w:rsidRPr="00F37227">
        <w:rPr>
          <w:rFonts w:ascii="Tahoma" w:hAnsi="Tahoma" w:cs="Tahoma"/>
          <w:sz w:val="22"/>
          <w:szCs w:val="22"/>
        </w:rPr>
        <w:lastRenderedPageBreak/>
        <w:t xml:space="preserve">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t>Respetar la Política de Tratamiento de la información personal del EMPLEADOR, la 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35A4DF91"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1121992B" w14:textId="77777777" w:rsidR="00D25C1A" w:rsidRDefault="00D25C1A" w:rsidP="00D25C1A">
      <w:pPr>
        <w:pStyle w:val="Textoindependiente"/>
        <w:ind w:left="578" w:right="233"/>
        <w:jc w:val="both"/>
        <w:rPr>
          <w:rFonts w:ascii="Tahoma" w:hAnsi="Tahoma" w:cs="Tahoma"/>
          <w:b/>
          <w:sz w:val="22"/>
          <w:szCs w:val="22"/>
          <w:u w:val="single"/>
        </w:rPr>
      </w:pPr>
    </w:p>
    <w:p w14:paraId="7D87D9FB" w14:textId="0DFF1417" w:rsidR="00CE6E6B" w:rsidRDefault="00CE6E6B" w:rsidP="00A82A54">
      <w:pPr>
        <w:pStyle w:val="Textoindependiente"/>
        <w:ind w:left="578" w:right="233"/>
        <w:jc w:val="both"/>
        <w:rPr>
          <w:rFonts w:ascii="Tahoma" w:hAnsi="Tahoma" w:cs="Tahoma"/>
          <w:bCs/>
          <w:sz w:val="22"/>
          <w:szCs w:val="22"/>
        </w:rPr>
      </w:pPr>
      <w:r w:rsidRPr="00CE6E6B">
        <w:rPr>
          <w:rFonts w:ascii="Tahoma" w:hAnsi="Tahoma" w:cs="Tahoma"/>
          <w:bCs/>
          <w:sz w:val="22"/>
          <w:szCs w:val="22"/>
        </w:rPr>
        <w:t xml:space="preserve">Obligaciones específicas en Docentes o profesores:</w:t>
      </w:r>
      <w:r>
        <w:br/>
      </w:r>
      <w:r>
        <w:rPr>
          <w:rFonts w:ascii="Tahoma" w:hAnsi="Tahoma" w:cs="Tahoma"/>
          <w:bCs/>
          <w:sz w:val="22"/>
          <w:szCs w:val="22"/>
        </w:rPr>
        <w:t xml:space="preserve">₁. Cumplir con la programación de asignaturas a su cargo.</w:t>
      </w:r>
      <w:r>
        <w:br/>
      </w:r>
      <w:r>
        <w:rPr>
          <w:rFonts w:ascii="Tahoma" w:hAnsi="Tahoma" w:cs="Tahoma"/>
          <w:bCs/>
          <w:sz w:val="22"/>
          <w:szCs w:val="22"/>
        </w:rPr>
        <w:t xml:space="preserve">₂. Realizar control de asistencia de los estudiantes en cada una de sus clases</w:t>
      </w:r>
      <w:r>
        <w:br/>
      </w:r>
      <w:r>
        <w:rPr>
          <w:rFonts w:ascii="Tahoma" w:hAnsi="Tahoma" w:cs="Tahoma"/>
          <w:bCs/>
          <w:sz w:val="22"/>
          <w:szCs w:val="22"/>
        </w:rPr>
        <w:t xml:space="preserve">₃. Preparar las clases y asignaturas a dictar</w:t>
      </w:r>
      <w:r>
        <w:br/>
      </w:r>
      <w:r>
        <w:rPr>
          <w:rFonts w:ascii="Tahoma" w:hAnsi="Tahoma" w:cs="Tahoma"/>
          <w:bCs/>
          <w:sz w:val="22"/>
          <w:szCs w:val="22"/>
        </w:rPr>
        <w:t xml:space="preserve">₄. Preparar, actualizar y presentar los contenidos programáticos y las fichas de desarrollo temático de los espacios académicos a su cargo</w:t>
      </w:r>
      <w:r>
        <w:br/>
      </w:r>
      <w:r>
        <w:rPr>
          <w:rFonts w:ascii="Tahoma" w:hAnsi="Tahoma" w:cs="Tahoma"/>
          <w:bCs/>
          <w:sz w:val="22"/>
          <w:szCs w:val="22"/>
        </w:rPr>
        <w:t xml:space="preserve">₅. Diligenciar el registro diario de clases en las condiciones y términos establecidos por la normatividad institucional.</w:t>
      </w:r>
      <w:r>
        <w:br/>
      </w:r>
      <w:r>
        <w:rPr>
          <w:rFonts w:ascii="Tahoma" w:hAnsi="Tahoma" w:cs="Tahoma"/>
          <w:bCs/>
          <w:sz w:val="22"/>
          <w:szCs w:val="22"/>
        </w:rPr>
        <w:t xml:space="preserve">₆. Realizar y calificar los exámenes ordinarios y de validación, habilitaciones, supletorios, preparatorios de los estudiantes y egresados en los términos establecidos por la institución</w:t>
      </w:r>
      <w:r>
        <w:br/>
      </w:r>
      <w:r>
        <w:rPr>
          <w:rFonts w:ascii="Tahoma" w:hAnsi="Tahoma" w:cs="Tahoma"/>
          <w:bCs/>
          <w:sz w:val="22"/>
          <w:szCs w:val="22"/>
        </w:rPr>
        <w:t xml:space="preserve">₇. Realizar una segunda calificación de los exámenes que se le designe según los reglamentos institucionales.</w:t>
      </w:r>
      <w:r>
        <w:br/>
      </w:r>
      <w:r>
        <w:rPr>
          <w:rFonts w:ascii="Tahoma" w:hAnsi="Tahoma" w:cs="Tahoma"/>
          <w:bCs/>
          <w:sz w:val="22"/>
          <w:szCs w:val="22"/>
        </w:rPr>
        <w:t xml:space="preserve">₈. Atender y resolver reclamos sobre las evaluaciones y demás asuntos relacionados con los espacios académicos y/o preparatorios a su cargo conforme a la normatividad institucional.</w:t>
      </w:r>
      <w:r>
        <w:br/>
      </w:r>
      <w:r>
        <w:rPr>
          <w:rFonts w:ascii="Tahoma" w:hAnsi="Tahoma" w:cs="Tahoma"/>
          <w:bCs/>
          <w:sz w:val="22"/>
          <w:szCs w:val="22"/>
        </w:rPr>
        <w:t xml:space="preserve">₉. Ejercer la actividad docente con objetividad intelectual y respeto a las diferentes formas de pensamiento y conciencia de los educandos.</w:t>
      </w:r>
      <w:r>
        <w:br/>
      </w:r>
      <w:r>
        <w:rPr>
          <w:rFonts w:ascii="Tahoma" w:hAnsi="Tahoma" w:cs="Tahoma"/>
          <w:bCs/>
          <w:sz w:val="22"/>
          <w:szCs w:val="22"/>
        </w:rPr>
        <w:t xml:space="preserve">₁₀. Mantenerse actualizado en su actividad académica y profesional en su formación como educador a través de capacitaciones, actualizaciones y mínimo un diplomado los cuales deberá acreditar a través de la entrega de las certificaciones respectivas.</w:t>
      </w:r>
      <w:r>
        <w:br/>
      </w:r>
      <w:r>
        <w:rPr>
          <w:rFonts w:ascii="Tahoma" w:hAnsi="Tahoma" w:cs="Tahoma"/>
          <w:bCs/>
          <w:sz w:val="22"/>
          <w:szCs w:val="22"/>
        </w:rPr>
        <w:t xml:space="preserve">₁₁. Utilizar en los espacios académicos a su cargo las estrategias pedagógicas pertinentes que faciliten el proceso de enseñanza – aprendizaje.</w:t>
      </w:r>
      <w:r>
        <w:br/>
      </w:r>
      <w:r>
        <w:rPr>
          <w:rFonts w:ascii="Tahoma" w:hAnsi="Tahoma" w:cs="Tahoma"/>
          <w:bCs/>
          <w:sz w:val="22"/>
          <w:szCs w:val="22"/>
        </w:rPr>
        <w:t xml:space="preserve">₁₂. Utilizar en los espacios académicos a su cargo las estrategias educativas que permitan medir el logro de los objetivos de aprendizaje con objetividad, justicia y equidad con estricto cumplimiento de las disposiciones reglamentarias de la institución.</w:t>
      </w:r>
      <w:r>
        <w:br/>
      </w:r>
      <w:r>
        <w:rPr>
          <w:rFonts w:ascii="Tahoma" w:hAnsi="Tahoma" w:cs="Tahoma"/>
          <w:bCs/>
          <w:sz w:val="22"/>
          <w:szCs w:val="22"/>
        </w:rPr>
        <w:t xml:space="preserve">₁₃. No permitir la asistencia a clases ni evaluara personas que no estén matriculadas en el espacio académico.</w:t>
      </w:r>
      <w:r>
        <w:br/>
      </w:r>
      <w:r>
        <w:rPr>
          <w:rFonts w:ascii="Tahoma" w:hAnsi="Tahoma" w:cs="Tahoma"/>
          <w:bCs/>
          <w:sz w:val="22"/>
          <w:szCs w:val="22"/>
        </w:rPr>
        <w:t xml:space="preserve">₁₄. Hacer parte de los consejos de investigaciones, académico y directivo cuando sea designado para ello.</w:t>
      </w:r>
      <w:r>
        <w:br/>
      </w:r>
      <w:r>
        <w:rPr>
          <w:rFonts w:ascii="Tahoma" w:hAnsi="Tahoma" w:cs="Tahoma"/>
          <w:bCs/>
          <w:sz w:val="22"/>
          <w:szCs w:val="22"/>
        </w:rPr>
        <w:t xml:space="preserve">₁₅. Desempeñarse como Coordinador de componente de área cuando sea designado para ello.</w:t>
      </w:r>
      <w:r>
        <w:br/>
      </w:r>
      <w:r>
        <w:rPr>
          <w:rFonts w:ascii="Tahoma" w:hAnsi="Tahoma" w:cs="Tahoma"/>
          <w:bCs/>
          <w:sz w:val="22"/>
          <w:szCs w:val="22"/>
        </w:rPr>
        <w:t xml:space="preserve">₁₆. Asistir a la dirección y asesoría a estudiantes en trabajos de investigación y monografías de acuerdo con la asignación que se realice y conforme a las normas de la institución.</w:t>
      </w:r>
      <w:r>
        <w:br/>
      </w:r>
      <w:r>
        <w:rPr>
          <w:rFonts w:ascii="Tahoma" w:hAnsi="Tahoma" w:cs="Tahoma"/>
          <w:bCs/>
          <w:sz w:val="22"/>
          <w:szCs w:val="22"/>
        </w:rPr>
        <w:t xml:space="preserve">₁₇. Desarrollar actividades de proyección institucional y/o investigación en proyectos y grupos a los cuales se asigne.</w:t>
      </w:r>
      <w:r>
        <w:br/>
      </w:r>
      <w:r>
        <w:rPr>
          <w:rFonts w:ascii="Tahoma" w:hAnsi="Tahoma" w:cs="Tahoma"/>
          <w:bCs/>
          <w:sz w:val="22"/>
          <w:szCs w:val="22"/>
        </w:rPr>
        <w:t xml:space="preserve">₁₈. Participar y servir de apoyo en todos los proyectos y grupos en que se asigne.</w:t>
      </w:r>
      <w:r>
        <w:br/>
      </w:r>
      <w:r>
        <w:rPr>
          <w:rFonts w:ascii="Tahoma" w:hAnsi="Tahoma" w:cs="Tahoma"/>
          <w:bCs/>
          <w:sz w:val="22"/>
          <w:szCs w:val="22"/>
        </w:rPr>
        <w:t xml:space="preserve">₁₉. Cargar a la plataforma Moodle la totalidad del material académico utilizado en la duración del semestre contratado.</w:t>
      </w:r>
      <w:r>
        <w:br/>
      </w:r>
      <w:r>
        <w:rPr>
          <w:rFonts w:ascii="Tahoma" w:hAnsi="Tahoma" w:cs="Tahoma"/>
          <w:bCs/>
          <w:sz w:val="22"/>
          <w:szCs w:val="22"/>
        </w:rPr>
        <w:t xml:space="preserve">₂₀. Utilizar las plantillas, formatos de presentaciones y demás documentos proporcionados por EL EMPLEADOR en la construcción del material académico a utilizar en el desarrollo de las funciones contratadas</w:t>
      </w:r>
      <w:r>
        <w:br/>
      </w:r>
      <w:r>
        <w:rPr>
          <w:rFonts w:ascii="Tahoma" w:hAnsi="Tahoma" w:cs="Tahoma"/>
          <w:bCs/>
          <w:sz w:val="22"/>
          <w:szCs w:val="22"/>
        </w:rPr>
        <w:t xml:space="preserve">₂₁. NO utilizar las plantillas, formatos de presentaciones y demás documentos proporcionados por EL EMPLEADOR para el beneficio de terceros o en el desarrollo de funciones o actividades externas y ajenas a la institución.</w:t>
      </w:r>
      <w:r>
        <w:br/>
      </w:r>
      <w:r>
        <w:rPr>
          <w:rFonts w:ascii="Tahoma" w:hAnsi="Tahoma" w:cs="Tahoma"/>
          <w:bCs/>
          <w:sz w:val="22"/>
          <w:szCs w:val="22"/>
        </w:rPr>
        <w:t xml:space="preserve">₂₂.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₂₃. Elaborar y ejecutar el plan de acción de la dependencia y/o cargo, rindiendo los informes respectivos.</w:t>
      </w:r>
      <w:r>
        <w:br/>
      </w:r>
      <w:r>
        <w:rPr>
          <w:rFonts w:ascii="Tahoma" w:hAnsi="Tahoma" w:cs="Tahoma"/>
          <w:bCs/>
          <w:sz w:val="22"/>
          <w:szCs w:val="22"/>
        </w:rPr>
        <w:t xml:space="preserve">₂₄.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2ACB6EA2" w14:textId="4E135B52" w:rsidR="00A82A54" w:rsidRPr="00A82A54" w:rsidRDefault="00A82A54" w:rsidP="00A82A54">
      <w:pPr>
        <w:pStyle w:val="Textoindependiente"/>
        <w:ind w:right="233"/>
        <w:jc w:val="both"/>
        <w:rPr>
          <w:rFonts w:ascii="Tahoma" w:hAnsi="Tahoma" w:cs="Tahoma"/>
          <w:bCs/>
          <w:sz w:val="22"/>
          <w:szCs w:val="22"/>
        </w:rPr>
      </w:pPr>
      <w:r>
        <w:rPr>
          <w:rFonts w:ascii="Tahoma" w:hAnsi="Tahoma" w:cs="Tahoma"/>
          <w:bCs/>
          <w:sz w:val="22"/>
          <w:szCs w:val="22"/>
        </w:rPr>
        <w:tab/>
      </w:r>
    </w:p>
    <w:p w14:paraId="3EFEF07E" w14:textId="77B56EC0" w:rsidR="00CE6E6B" w:rsidRPr="00CE6E6B" w:rsidRDefault="00A324F7" w:rsidP="00CE6E6B">
      <w:pPr>
        <w:pStyle w:val="Textoindependiente"/>
        <w:ind w:right="233" w:firstLine="284"/>
        <w:jc w:val="both"/>
        <w:rPr>
          <w:rFonts w:ascii="Tahoma" w:hAnsi="Tahoma" w:cs="Tahoma"/>
          <w:bCs/>
          <w:sz w:val="22"/>
          <w:szCs w:val="22"/>
          <w:highlight w:val="yellow"/>
        </w:rPr>
      </w:pPr>
      <w:r>
        <w:rPr>
          <w:rFonts w:ascii="Tahoma" w:hAnsi="Tahoma" w:cs="Tahoma"/>
          <w:bCs/>
          <w:color w:val="000000" w:themeColor="text1"/>
          <w:sz w:val="22"/>
          <w:szCs w:val="22"/>
        </w:rPr>
        <w:t xml:space="preserve">    </w:t>
      </w:r>
      <w:r w:rsidR="00CE6E6B" w:rsidRPr="00CE6E6B">
        <w:rPr>
          <w:rFonts w:ascii="Tahoma" w:hAnsi="Tahoma" w:cs="Tahoma"/>
          <w:bCs/>
          <w:color w:val="000000" w:themeColor="text1"/>
          <w:sz w:val="22"/>
          <w:szCs w:val="22"/>
        </w:rPr>
        <w:t/>
      </w:r>
      <w:proofErr w:type="spellStart"/>
      <w:r w:rsidR="00CE6E6B"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00CE6E6B" w:rsidRPr="00CE6E6B">
        <w:rPr>
          <w:rFonts w:ascii="Tahoma" w:hAnsi="Tahoma" w:cs="Tahoma"/>
          <w:bCs/>
          <w:color w:val="000000" w:themeColor="text1"/>
          <w:sz w:val="22"/>
          <w:szCs w:val="22"/>
        </w:rPr>
        <w:t/>
      </w:r>
      <w:proofErr w:type="spellEnd"/>
      <w:r w:rsidR="00CE6E6B"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17 de julio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15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w:t>
      </w:r>
      <w:r w:rsidRPr="00F37227">
        <w:rPr>
          <w:rFonts w:ascii="Tahoma" w:hAnsi="Tahoma" w:cs="Tahoma"/>
          <w:sz w:val="22"/>
          <w:szCs w:val="22"/>
        </w:rPr>
        <w:lastRenderedPageBreak/>
        <w:t xml:space="preserve">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manifestación pública expresa de conducta contraria a la moral y a las buenas costumbres. c) La violación por parte del trabajador de cualquiera de sus obligaciones legales, contractuales o reglamentarias, de una orden que imparta EL EMPLEADOR o cualquiera de sus representantes laborales; d) La impuntualidad en la llegada a las jornadas de trabajo. e) La revelación de secretos y datos reservados de la Institución. 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proofErr w:type="gramStart"/>
      <w:r w:rsidRPr="00F37227">
        <w:rPr>
          <w:rFonts w:ascii="Tahoma" w:hAnsi="Tahoma" w:cs="Tahoma"/>
          <w:sz w:val="22"/>
          <w:szCs w:val="22"/>
        </w:rPr>
        <w:t>e</w:t>
      </w:r>
      <w:proofErr w:type="spellEnd"/>
      <w:proofErr w:type="gram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w:t>
      </w:r>
      <w:r w:rsidRPr="00F37227">
        <w:rPr>
          <w:rFonts w:ascii="Tahoma" w:hAnsi="Tahoma" w:cs="Tahoma"/>
          <w:sz w:val="22"/>
          <w:szCs w:val="22"/>
        </w:rPr>
        <w:lastRenderedPageBreak/>
        <w:t xml:space="preserve">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los cambios de oficio que decida el empleador dentro de su poder subordinante, 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w:t>
      </w:r>
      <w:r w:rsidRPr="00F37227">
        <w:rPr>
          <w:rFonts w:ascii="Tahoma" w:hAnsi="Tahoma" w:cs="Tahoma"/>
          <w:sz w:val="22"/>
          <w:szCs w:val="22"/>
        </w:rPr>
        <w:lastRenderedPageBreak/>
        <w:t xml:space="preserve">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totalidad de los daños, perjuicios, gastos y costas que genere el mal o inadecuado manejo de la Información Confidencial o la violación de las obligaciones de reserva y confidencialidad establecidas en el presente documento. 6.  Cualquier información que 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w:t>
      </w:r>
      <w:r w:rsidRPr="002E1CAB">
        <w:rPr>
          <w:rFonts w:ascii="Tahoma" w:hAnsi="Tahoma" w:cs="Tahoma"/>
          <w:b w:val="0"/>
          <w:sz w:val="22"/>
          <w:szCs w:val="22"/>
          <w:lang w:val="es-CO"/>
        </w:rPr>
        <w:lastRenderedPageBreak/>
        <w:t xml:space="preserve">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y compartir información de ofertas allegadas a la institución por 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respecto a su desempeño laboral, clima organizacional y realización de planes de desarrollo; x) Trasmitirle su información personal a entidades que lo requieran para la 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t>PARÁGRAFO TERCERO</w:t>
      </w:r>
      <w:r w:rsidRPr="00F37227">
        <w:rPr>
          <w:rFonts w:ascii="Tahoma" w:hAnsi="Tahoma" w:cs="Tahoma"/>
          <w:b w:val="0"/>
          <w:sz w:val="22"/>
          <w:szCs w:val="22"/>
          <w:lang w:val="es-CO"/>
        </w:rPr>
        <w:t xml:space="preserve">. - EL TRABAJADOR podrá ejercer en cualquier momento los derechos de actualización, rectificación, supresión, cancelación y oposición sobre sus datos personales ante EL EMPLEADOR, responsable del tratamiento. Para lo anterior, EL 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 xml:space="preserve">EL TRABAJADOR declara lo siguiente: a) Que es legalmente capaz de adquirir derechos y contraer obligaciones laborales. b) Que ha leído y entendido en su totalidad el contenido del presente contrato </w:t>
      </w:r>
      <w:r w:rsidRPr="00F37227">
        <w:rPr>
          <w:rFonts w:ascii="Tahoma" w:hAnsi="Tahoma" w:cs="Tahoma"/>
          <w:sz w:val="22"/>
          <w:szCs w:val="22"/>
        </w:rPr>
        <w:lastRenderedPageBreak/>
        <w:t>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El presente contrato reemplaza en su integridad y deja sin efecto alguno, decretos anteriores de nombramiento y cualquier otro contrato verbal o 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dos (2) días del mes de agosto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7143F73A" w:rsidR="00C64E7C" w:rsidRPr="000B6931" w:rsidRDefault="00335589" w:rsidP="00335589">
      <w:pPr>
        <w:pStyle w:val="Ttulo2"/>
        <w:tabs>
          <w:tab w:val="left" w:pos="5175"/>
        </w:tabs>
        <w:rPr>
          <w:rFonts w:ascii="Tahoma" w:hAnsi="Tahoma" w:cs="Tahoma"/>
          <w:b w:val="0"/>
          <w:bCs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proofErr w:type="gramStart"/>
      <w:r>
        <w:rPr>
          <w:rFonts w:ascii="Tahoma" w:hAnsi="Tahoma" w:cs="Tahoma"/>
          <w:color w:val="000000" w:themeColor="text1"/>
          <w:sz w:val="22"/>
          <w:szCs w:val="22"/>
        </w:rPr>
        <w:t xml:space="preserve">   </w:t>
      </w:r>
      <w:r w:rsidR="00A23E4F" w:rsidRPr="000B6931">
        <w:rPr>
          <w:rFonts w:ascii="Tahoma" w:hAnsi="Tahoma" w:cs="Tahoma"/>
          <w:b w:val="0"/>
          <w:bCs w:val="0"/>
          <w:sz w:val="22"/>
          <w:szCs w:val="22"/>
        </w:rPr>
        <w:t xml:space="preserve">Zaira Melina</w:t>
      </w:r>
      <w:proofErr w:type="spellStart"/>
      <w:proofErr w:type="gramEnd"/>
      <w:r w:rsidR="00A23E4F" w:rsidRPr="000B6931">
        <w:rPr>
          <w:rFonts w:ascii="Tahoma" w:hAnsi="Tahoma" w:cs="Tahoma"/>
          <w:b w:val="0"/>
          <w:bCs w:val="0"/>
          <w:sz w:val="22"/>
          <w:szCs w:val="22"/>
        </w:rPr>
        <w:t/>
      </w:r>
      <w:proofErr w:type="spellEnd"/>
      <w:r w:rsidR="00A23E4F" w:rsidRPr="000B6931">
        <w:rPr>
          <w:rFonts w:ascii="Tahoma" w:hAnsi="Tahoma" w:cs="Tahoma"/>
          <w:b w:val="0"/>
          <w:bCs w:val="0"/>
          <w:sz w:val="22"/>
          <w:szCs w:val="22"/>
        </w:rPr>
        <w:t/>
      </w:r>
      <w:r w:rsidR="009371EF" w:rsidRPr="000B6931">
        <w:rPr>
          <w:rFonts w:ascii="Tahoma" w:hAnsi="Tahoma" w:cs="Tahoma"/>
          <w:b w:val="0"/>
          <w:bCs w:val="0"/>
          <w:sz w:val="22"/>
          <w:szCs w:val="22"/>
        </w:rPr>
        <w:t xml:space="preserve"> Estrada Tobar</w:t>
      </w:r>
      <w:proofErr w:type="spellStart"/>
      <w:r w:rsidR="009371EF" w:rsidRPr="000B6931">
        <w:rPr>
          <w:rFonts w:ascii="Tahoma" w:hAnsi="Tahoma" w:cs="Tahoma"/>
          <w:b w:val="0"/>
          <w:bCs w:val="0"/>
          <w:sz w:val="22"/>
          <w:szCs w:val="22"/>
        </w:rPr>
        <w:t/>
      </w:r>
      <w:proofErr w:type="spellEnd"/>
      <w:r w:rsidR="009371EF" w:rsidRPr="000B6931">
        <w:rPr>
          <w:rFonts w:ascii="Tahoma" w:hAnsi="Tahoma" w:cs="Tahoma"/>
          <w:b w:val="0"/>
          <w:bCs w:val="0"/>
          <w:sz w:val="22"/>
          <w:szCs w:val="22"/>
        </w:rPr>
        <w:t/>
      </w:r>
    </w:p>
    <w:p w14:paraId="2E06D9BC" w14:textId="79D527AD" w:rsidR="007D1966" w:rsidRPr="000B6931" w:rsidRDefault="00335589" w:rsidP="000B6931">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sidRPr="000B6931">
        <w:rPr>
          <w:rFonts w:ascii="Tahoma" w:hAnsi="Tahoma" w:cs="Tahoma"/>
          <w:b w:val="0"/>
          <w:bCs w:val="0"/>
          <w:sz w:val="22"/>
          <w:szCs w:val="22"/>
        </w:rPr>
        <w:t xml:space="preserve">1085298655</w:t>
      </w:r>
      <w:proofErr w:type="spellStart"/>
      <w:r w:rsidR="004172E5"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0B6931">
        <w:rPr>
          <w:rFonts w:ascii="Tahoma" w:hAnsi="Tahoma" w:cs="Tahoma"/>
          <w:b w:val="0"/>
          <w:bCs w:val="0"/>
          <w:sz w:val="22"/>
          <w:szCs w:val="22"/>
        </w:rPr>
        <w:t xml:space="preserve">undefined</w:t>
      </w:r>
      <w:proofErr w:type="spellStart"/>
      <w:r w:rsidR="007D1966"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Pr="000B6931">
        <w:rPr>
          <w:rFonts w:ascii="Tahoma" w:hAnsi="Tahoma" w:cs="Tahoma"/>
          <w:b w:val="0"/>
          <w:bCs w:val="0"/>
          <w:sz w:val="22"/>
          <w:szCs w:val="22"/>
        </w:rPr>
        <w:t>.</w:t>
      </w: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w:t>
      </w:r>
      <w:proofErr w:type="gramStart"/>
      <w:r>
        <w:rPr>
          <w:rFonts w:ascii="Tahoma" w:hAnsi="Tahoma" w:cs="Tahoma"/>
          <w:sz w:val="14"/>
        </w:rPr>
        <w:t>Jefe</w:t>
      </w:r>
      <w:proofErr w:type="gramEnd"/>
      <w:r>
        <w:rPr>
          <w:rFonts w:ascii="Tahoma" w:hAnsi="Tahoma" w:cs="Tahoma"/>
          <w:sz w:val="14"/>
        </w:rPr>
        <w:t xml:space="preserv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6EDFA" w14:textId="77777777" w:rsidR="00DB2E0C" w:rsidRDefault="00DB2E0C" w:rsidP="00DD2A6E">
      <w:pPr>
        <w:spacing w:after="0" w:line="240" w:lineRule="auto"/>
      </w:pPr>
      <w:r>
        <w:separator/>
      </w:r>
    </w:p>
  </w:endnote>
  <w:endnote w:type="continuationSeparator" w:id="0">
    <w:p w14:paraId="403E5258" w14:textId="77777777" w:rsidR="00DB2E0C" w:rsidRDefault="00DB2E0C"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7BA9E" w14:textId="77777777" w:rsidR="00DB2E0C" w:rsidRDefault="00DB2E0C" w:rsidP="00DD2A6E">
      <w:pPr>
        <w:spacing w:after="0" w:line="240" w:lineRule="auto"/>
      </w:pPr>
      <w:r>
        <w:separator/>
      </w:r>
    </w:p>
  </w:footnote>
  <w:footnote w:type="continuationSeparator" w:id="0">
    <w:p w14:paraId="7C3798DA" w14:textId="77777777" w:rsidR="00DB2E0C" w:rsidRDefault="00DB2E0C"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53BF7"/>
    <w:rsid w:val="00066D2B"/>
    <w:rsid w:val="0009736F"/>
    <w:rsid w:val="000B6931"/>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21042D"/>
    <w:rsid w:val="00223018"/>
    <w:rsid w:val="00272101"/>
    <w:rsid w:val="00272271"/>
    <w:rsid w:val="00275AEC"/>
    <w:rsid w:val="002A7AFE"/>
    <w:rsid w:val="002B65B5"/>
    <w:rsid w:val="002D4DAC"/>
    <w:rsid w:val="002F4325"/>
    <w:rsid w:val="002F45A0"/>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172E5"/>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90831"/>
    <w:rsid w:val="006A3A04"/>
    <w:rsid w:val="006B1688"/>
    <w:rsid w:val="006F2C9E"/>
    <w:rsid w:val="006F44B8"/>
    <w:rsid w:val="00700F9C"/>
    <w:rsid w:val="007040BD"/>
    <w:rsid w:val="007121D3"/>
    <w:rsid w:val="00726AE4"/>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876D1"/>
    <w:rsid w:val="00890E6B"/>
    <w:rsid w:val="008A6DDB"/>
    <w:rsid w:val="008D1F09"/>
    <w:rsid w:val="008D795F"/>
    <w:rsid w:val="008E382A"/>
    <w:rsid w:val="008E73FA"/>
    <w:rsid w:val="00910CC2"/>
    <w:rsid w:val="009371EF"/>
    <w:rsid w:val="0095447E"/>
    <w:rsid w:val="0098140B"/>
    <w:rsid w:val="00987029"/>
    <w:rsid w:val="009A5C60"/>
    <w:rsid w:val="009A7708"/>
    <w:rsid w:val="009B47B4"/>
    <w:rsid w:val="009C1F0C"/>
    <w:rsid w:val="009C3C26"/>
    <w:rsid w:val="009D1912"/>
    <w:rsid w:val="009E7C80"/>
    <w:rsid w:val="009F2C97"/>
    <w:rsid w:val="00A06732"/>
    <w:rsid w:val="00A23E4F"/>
    <w:rsid w:val="00A27053"/>
    <w:rsid w:val="00A315A6"/>
    <w:rsid w:val="00A324F7"/>
    <w:rsid w:val="00A32CEF"/>
    <w:rsid w:val="00A36979"/>
    <w:rsid w:val="00A57587"/>
    <w:rsid w:val="00A636B1"/>
    <w:rsid w:val="00A76182"/>
    <w:rsid w:val="00A764DB"/>
    <w:rsid w:val="00A82A54"/>
    <w:rsid w:val="00A83C53"/>
    <w:rsid w:val="00A954C0"/>
    <w:rsid w:val="00AB4834"/>
    <w:rsid w:val="00AB6E44"/>
    <w:rsid w:val="00AC0B79"/>
    <w:rsid w:val="00AC1D9B"/>
    <w:rsid w:val="00AD2426"/>
    <w:rsid w:val="00AD3339"/>
    <w:rsid w:val="00AD7D08"/>
    <w:rsid w:val="00AE3D83"/>
    <w:rsid w:val="00AE66CC"/>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A6FD2"/>
    <w:rsid w:val="00CB59DA"/>
    <w:rsid w:val="00CB740C"/>
    <w:rsid w:val="00CC499D"/>
    <w:rsid w:val="00CE6E6B"/>
    <w:rsid w:val="00CF434E"/>
    <w:rsid w:val="00CF65AB"/>
    <w:rsid w:val="00D06F02"/>
    <w:rsid w:val="00D156E0"/>
    <w:rsid w:val="00D25C1A"/>
    <w:rsid w:val="00D25F5C"/>
    <w:rsid w:val="00D311F0"/>
    <w:rsid w:val="00D31BAA"/>
    <w:rsid w:val="00D36B3B"/>
    <w:rsid w:val="00D47565"/>
    <w:rsid w:val="00D53BB8"/>
    <w:rsid w:val="00D624F3"/>
    <w:rsid w:val="00D6526C"/>
    <w:rsid w:val="00D75E3F"/>
    <w:rsid w:val="00D90833"/>
    <w:rsid w:val="00D96AF9"/>
    <w:rsid w:val="00DB2E0C"/>
    <w:rsid w:val="00DB4523"/>
    <w:rsid w:val="00DB6CE3"/>
    <w:rsid w:val="00DC234E"/>
    <w:rsid w:val="00DD2A6E"/>
    <w:rsid w:val="00DD3592"/>
    <w:rsid w:val="00DF2486"/>
    <w:rsid w:val="00DF3273"/>
    <w:rsid w:val="00DF795E"/>
    <w:rsid w:val="00E01C85"/>
    <w:rsid w:val="00E10A0C"/>
    <w:rsid w:val="00E138F1"/>
    <w:rsid w:val="00E21D19"/>
    <w:rsid w:val="00E21FA0"/>
    <w:rsid w:val="00E441CF"/>
    <w:rsid w:val="00E604F3"/>
    <w:rsid w:val="00E81EB9"/>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6926">
      <w:bodyDiv w:val="1"/>
      <w:marLeft w:val="0"/>
      <w:marRight w:val="0"/>
      <w:marTop w:val="0"/>
      <w:marBottom w:val="0"/>
      <w:divBdr>
        <w:top w:val="none" w:sz="0" w:space="0" w:color="auto"/>
        <w:left w:val="none" w:sz="0" w:space="0" w:color="auto"/>
        <w:bottom w:val="none" w:sz="0" w:space="0" w:color="auto"/>
        <w:right w:val="none" w:sz="0" w:space="0" w:color="auto"/>
      </w:divBdr>
      <w:divsChild>
        <w:div w:id="1176923788">
          <w:marLeft w:val="0"/>
          <w:marRight w:val="0"/>
          <w:marTop w:val="0"/>
          <w:marBottom w:val="0"/>
          <w:divBdr>
            <w:top w:val="none" w:sz="0" w:space="0" w:color="auto"/>
            <w:left w:val="none" w:sz="0" w:space="0" w:color="auto"/>
            <w:bottom w:val="none" w:sz="0" w:space="0" w:color="auto"/>
            <w:right w:val="none" w:sz="0" w:space="0" w:color="auto"/>
          </w:divBdr>
          <w:divsChild>
            <w:div w:id="628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199">
      <w:bodyDiv w:val="1"/>
      <w:marLeft w:val="0"/>
      <w:marRight w:val="0"/>
      <w:marTop w:val="0"/>
      <w:marBottom w:val="0"/>
      <w:divBdr>
        <w:top w:val="none" w:sz="0" w:space="0" w:color="auto"/>
        <w:left w:val="none" w:sz="0" w:space="0" w:color="auto"/>
        <w:bottom w:val="none" w:sz="0" w:space="0" w:color="auto"/>
        <w:right w:val="none" w:sz="0" w:space="0" w:color="auto"/>
      </w:divBdr>
      <w:divsChild>
        <w:div w:id="852913976">
          <w:marLeft w:val="0"/>
          <w:marRight w:val="0"/>
          <w:marTop w:val="0"/>
          <w:marBottom w:val="0"/>
          <w:divBdr>
            <w:top w:val="none" w:sz="0" w:space="0" w:color="auto"/>
            <w:left w:val="none" w:sz="0" w:space="0" w:color="auto"/>
            <w:bottom w:val="none" w:sz="0" w:space="0" w:color="auto"/>
            <w:right w:val="none" w:sz="0" w:space="0" w:color="auto"/>
          </w:divBdr>
          <w:divsChild>
            <w:div w:id="2144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4518</Words>
  <Characters>24852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3</cp:revision>
  <cp:lastPrinted>2023-02-09T21:02:00Z</cp:lastPrinted>
  <dcterms:created xsi:type="dcterms:W3CDTF">2023-08-02T14:03:00Z</dcterms:created>
  <dcterms:modified xsi:type="dcterms:W3CDTF">2023-08-02T14:07:00Z</dcterms:modified>
</cp:coreProperties>
</file>