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LABORATORIO 5: VISUALIZACIÓN + REGLAS / ALERTAS</w:t>
      </w:r>
    </w:p>
    <w:p>
      <w:pPr>
        <w:spacing w:after="80"/>
        <w:jc w:val="center"/>
      </w:pPr>
      <w:r>
        <w:rPr>
          <w:i/>
          <w:iCs/>
          <w:color w:val="475569"/>
          <w:sz w:val="22"/>
          <w:szCs w:val="22"/>
        </w:rPr>
        <w:t xml:space="preserve">MQTT, InfluxDB y Grafana en una VM</w:t>
      </w:r>
    </w:p>
    <w:p>
      <w:pPr>
        <w:spacing w:after="140"/>
        <w:jc w:val="center"/>
      </w:pPr>
      <w:r>
        <w:rPr>
          <w:sz w:val="19"/>
          <w:szCs w:val="19"/>
        </w:rPr>
        <w:t xml:space="preserve">Dawer Stiven Patiño · Julian Mejia · Santiago Jacome</w:t>
      </w:r>
    </w:p>
    <w:p>
      <w:pPr>
        <w:spacing w:after="140"/>
        <w:jc w:val="center"/>
      </w:pPr>
      <w:r>
        <w:rPr>
          <w:color w:val="1D4ED8"/>
          <w:sz w:val="19"/>
          <w:szCs w:val="19"/>
        </w:rPr>
        <w:t xml:space="preserve">Repositorio: https://github.com/SantiagoJacome14/lab5-plataforma-iot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1. Arquitectura</w:t>
      </w:r>
    </w:p>
    <w:p>
      <w:pPr>
        <w:spacing w:after="100"/>
      </w:pPr>
      <w:r>
        <w:rPr>
          <w:sz w:val="20"/>
          <w:szCs w:val="20"/>
        </w:rPr>
        <w:t xml:space="preserve">Un publicador Python envía temperature, humidity e illuminance por MQTT (QoS 1) a Mosquitto; Telegraf, suscrito al topic lab5/+/telemetry, escribe cada mensaje en InfluxDB con la marca de tiempo del publicador. Grafana OSS está instalado aparte y solo consulta la TSDB (Flux); la regla de alerta notifica por webhook a un receptor cuyo log sirve de evidencia. Todo corre con Docker Compose en una VM de Azure (Debian 12, tamaño B2as_v2: 2 vCPU y 8 GiB, región North Central US, suscripción Azure for Students).</w:t>
      </w:r>
    </w:p>
    <w:p>
      <w:pPr>
        <w:spacing w:after="100"/>
        <w:jc w:val="center"/>
      </w:pPr>
      <w:r>
        <w:drawing>
          <wp:inline distT="0" distB="0" distL="0" distR="0">
            <wp:extent cx="59436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2. Protocolo elegido (MQTT) y TSDB (InfluxDB)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Coherencia con el Lab 4: la comparación MQTT · AMQP · HTTP recomendó MQTT para la capa de dispositivo (bajo overhead, soporte nativo en ESP32); esta plataforma propia parte de esa capa.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Fiabilidad sin código extra: QoS 1 y sesión persistente en Telegraf evitan perder mensajes si el suscriptor se reinicia.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Telegraf trae consumidor MQTT nativo, así que no hay un puente propio que mantener; Mosquitto es liviano y migra sin cambios a la Raspberry Pi.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Descartados: AMQP (RabbitMQ 0-9-1) añade colas y más memoria sin ventaja para telemetría de un solo sentido; CoAP (UDP, petición/respuesta) exigiría un puente propio hacia la TSDB. Para tres variables cada 10 s MQTT basta.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TSDB: InfluxDB 2.7 (bucket lab5, retención infinita), por su salida nativa en Telegraf, consultas Flux y datasource oficial en Grafana.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DATOS SIMULADOS (no hay sensores): ciclo diario + ruido dentro del rango del escenario, temperature 16–32 °C, humidity 35–90 %, illuminance 0–800 lx, un mensaje cada 10 s.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3. Alerta de umbral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Máximo de temperature en los últimos 2 min &gt; 35 °C (rango normal del escenario: 16–32 °C)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Ventana / evaluación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Consulta de 2 min, evaluada cada 30 s, estado Pending durante 30 s antes de pasar a Firing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Webhook a alert-sink (contenedor que imprime la alerta en su log)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se forzó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publisher.py force --temperature 45 --seconds 150 (el publicador en ejecución sostiene 45 °C)</w:t>
            </w:r>
          </w:p>
        </w:tc>
      </w:tr>
    </w:tbl>
    <w:p>
      <w:pPr>
        <w:spacing w:after="100"/>
      </w:pPr>
      <w:r>
        <w:rPr>
          <w:sz w:val="20"/>
          <w:szCs w:val="20"/>
        </w:rPr>
        <w:t xml:space="preserve">Prueba del 18 de octubre de 2026: se forzaron 45 °C desde el publicador. La regla pasó de Normal a Pending y a Firing (inicio 02:11:40 UTC); el webhook llegó a las 02:11:50 UTC con values B=45 y la regla se resolvió a las 02:15:50 UTC con 23,38 °C. Ese pico de 45 °C queda visible en la serie de temperatura de ese día. Evidencias: 05b_alerta_pending.png, 05_alerta_firing.png, 06_alert_sink_log.png y 06_alert_sink_log.txt.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4. Dashboard en Grafana (instalado y consultado aparte)</w:t>
      </w:r>
    </w:p>
    <w:p>
      <w:pPr>
        <w:spacing w:after="100"/>
      </w:pPr>
      <w:r>
        <w:rPr>
          <w:sz w:val="20"/>
          <w:szCs w:val="20"/>
        </w:rPr>
        <w:t xml:space="preserve">Grafana OSS corre en su propio contenedor (http://localhost:3000), con datasource InfluxDB y dashboard provisionados por archivo; solo lee la TSDB, nunca el broker. Título: "Lab 5 — Monitoreo ambiental (4 días)", rango now-4d → now. Línea del operador (visible en el panel): verificar que temperatura, humedad e iluminancia estén dentro del rango del escenario, que lleguen ~360 mensajes por hora y que no haya alertas en rojo.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Una serie temporal por variable sobre 4 días (°C, %, lx) y una serie de mensajes por hora, cuyas barras bajas marcan los huecos.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Tres stats con unidad y rango del escenario: temperatura 0–50 °C, humedad 0–100 %, iluminancia 0–1000 lx; además, el estado de las alertas.</w:t>
      </w:r>
    </w:p>
    <w:p>
      <w:pPr>
        <w:spacing w:after="100"/>
      </w:pPr>
      <w:r>
        <w:rPr>
          <w:sz w:val="20"/>
          <w:szCs w:val="20"/>
        </w:rPr>
        <w:t xml:space="preserve">Se verificó que el datasource consulta InfluxDB (03_consulta_influx.png: puntos con device_id y hora real del publicador) y que los 9 paneles cargan (04_preview_dashboard_dia1.png).</w:t>
      </w:r>
    </w:p>
    <w:p>
      <w:pPr>
        <w:spacing w:after="100"/>
      </w:pPr>
      <w:r>
        <w:rPr>
          <w:sz w:val="20"/>
          <w:szCs w:val="20"/>
        </w:rPr>
        <w:t xml:space="preserve">Capturas con el rango "Last 4 days" (04_dashboard_4dias_arriba.png y 04b_dashboard_4dias_abajo.png): se ven cuatro ciclos diarios completos de temperatura, humedad e iluminancia y la serie de mensajes por hora estable en unos 360, sin barras ausentes; las barras de los extremos corresponden a las horas parciales de inicio y de captura.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5. Ventana de 4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2026-10-17 21:20:35 UTC (primer punto en InfluxDB; evidencias/inicio_toma.txt anotó 21:22:11 UTC, unos minutos después de arrancar el stack)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2026-10-21 21:27:05 UTC (último punto; 4 días, 0 h, 6 min y 30 s después del primero)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34.600 puntos por variable (un mensaje cada 10 s durante 345.990 s); 34.560 si se cuentan exactamente 96 h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Obtenido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34.600 puntos de temperature (evidencias/07_resumen_ventana.txt)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Huecos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Ninguno. Las únicas horas con menos de 300 mensajes son las parciales de los extremos (237 y 163). La VM no se reinició durante la toma y los contenedores se mantuvieron activos.</w:t>
            </w:r>
          </w:p>
        </w:tc>
      </w:tr>
    </w:tbl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6. Qué falló al instalar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VM del curso (57.156.57.11): el DNS resolvía, pero los puertos 22, 80, 443 y 3000 no respondían desde nuestra red (prueba TCP del 7 de octubre de 2026). No pudimos usarla.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cuenta institucional no tenía una suscripción de Azure: se activó Azure for Students y se creó una VM propia.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VM se creó con un tamaño de 1 GiB de memoria (B2ats_v2), insuficiente para InfluxDB, Grafana y Telegraf a la vez; se cambió a B2as_v2 (8 GiB) con la máquina desasignada.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acceso SSH solo admite clave (Permission denied (publickey)) hasta pasar el archivo .pem con -i; en Windows hubo que ejecutar scp y ssh desde PowerShell, no dentro de la VM.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Grafana arrancó sin datasource, alertas ni dashboards: los logs mostraban permission denied al leer /etc/grafana/provisioning. Causa: scp desde Windows dejó las carpetas privadas para el usuario de la VM y Grafana corre con otro usuario. Solución: chmod -R a+rX sobre grafana/ y reiniciar el contenedor. El mismo error causaba "Failed to load home dashboard".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Plan B preparado y no necesario: scripts de PowerShell para Docker Desktop en Windows (el disco tenía solo 7,6 GB libres).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7. Entregables</w:t>
      </w:r>
    </w:p>
    <w:p>
      <w:pPr>
        <w:spacing w:after="100"/>
      </w:pPr>
      <w:r>
        <w:rPr>
          <w:sz w:val="20"/>
          <w:szCs w:val="20"/>
        </w:rPr>
        <w:t xml:space="preserve">Repositorio en GitHub (https://github.com/SantiagoJacome14/lab5-plataforma-iot): docker-compose.yml, publisher/, telegraf/, grafana/ (datasource, dashboard y alerta provisionados), README (cómo levantar el stack en una VM Linux o con Docker Desktop, sin secretos; .env.example), scripts/ (resumen_ventana.sh para Linux; iniciar, forzar_alerta y resumen_ventana en PowerShell para Windows) y /evidencias (01 compose ps, 02 mosquitto_sub, 03 consulta a InfluxDB, 04 dashboard, 05 alerta Pending/Firing, 06 log del webhook, 07 resumen de la ventana e inicio_toma.txt). Las evidencias se adjuntan al final como Anexo. La clave SSH y el .env no se entregan.</w:t>
      </w:r>
    </w:p>
    <w:p>
      <w:r>
        <w:br w:type="page"/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Anexo — Evidencias</w:t>
      </w:r>
    </w:p>
    <w:p>
      <w:pPr>
        <w:spacing w:after="100"/>
      </w:pPr>
      <w:r>
        <w:rPr>
          <w:sz w:val="20"/>
          <w:szCs w:val="20"/>
        </w:rPr>
        <w:t xml:space="preserve">Capturas y archivos generados durante la toma real (17 al 21 de octubre de 2026, VM de Azure). Los mismos archivos están en la carpeta evidencias/ del repositorio.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01. docker compose ps: los 6 servicios arriba; influxdb en estado healthy.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02. Mensajes MQTT reales en el broker, topic lab5/vm-pub-01/telemetry (temperature, humidity, illuminance y ts en ms).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03. Consulta Flux a InfluxDB: último valor de cada variable, con device_id y la hora del publicador.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04. Dashboard con rango "Last 4 days" (parte superior): valores actuales, estado de la alerta y series de temperatura y humedad.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04b. Dashboard (parte inferior): iluminancia y mensajes por hora, estables en ~360, sin huecos.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05a. Regla "Temperatura alta" provisionada, en estado Normal.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05b. Tras forzar 45 °C: la regla pasa a Pending.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05. La regla pasa a Firing.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8483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475569"/>
          <w:sz w:val="17"/>
          <w:szCs w:val="17"/>
        </w:rPr>
        <w:t xml:space="preserve">Evidencia 06. Log del webhook: FIRING (02:11:50 UTC, valor 45) y RESOLVED (02:15:50 UTC, valor 23,38).</w:t>
      </w:r>
    </w:p>
    <w:p>
      <w:pPr>
        <w:keepNext/>
        <w:spacing w:after="40" w:before="120"/>
      </w:pPr>
      <w:r>
        <w:rPr>
          <w:b/>
          <w:bCs/>
          <w:sz w:val="18"/>
          <w:szCs w:val="18"/>
        </w:rPr>
        <w:t xml:space="preserve">Evidencia inicio_toma.txt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Inicio de la toma: 2026-10-17 21:22:11 UTC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Next/>
        <w:spacing w:after="40" w:before="120"/>
      </w:pPr>
      <w:r>
        <w:rPr>
          <w:b/>
          <w:bCs/>
          <w:sz w:val="18"/>
          <w:szCs w:val="18"/>
        </w:rPr>
        <w:t xml:space="preserve">Evidencia 07_resumen_ventana.txt (salida de scripts/resumen_ventana.sh)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Ventana analizada: 2026-10-17T21:17:11Z -&gt; 2026-10-21T21:27:11Z (desde inicio_toma.txt: 2026-10-17 21:22:11 UTC, 4 dias)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== Primer punto (inicio de la toma) ==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#group,false,false,false,false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#datatype,string,long,dateTime:RFC3339,double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#default,_result,,,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,result,table,_time,_value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,,0,2026-10-17T21:20:35.712Z,28.68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== Ultimo punto ==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#group,false,false,false,false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#datatype,string,long,dateTime:RFC3339,double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#default,_result,,,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,result,table,_time,_value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,,0,2026-10-21T21:27:05.712Z,29.51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== Total de puntos de temperature (esperado ~360 por hora a 10 s) ==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#group,false,false,false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#datatype,string,long,long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#default,_result,,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,result,table,_value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,,0,34600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== Horas con menos de 300 mensajes (la primera y la ultima hora son parciales y es normal que salgan) ==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#group,false,false,false,false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#datatype,string,long,dateTime:RFC3339,long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#default,_result,,,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,result,table,_time,_value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,,0,2026-10-17T22:00:00Z,237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,,0,2026-10-21T21:27:11Z,163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a481c3684f2661e12a8b0d70008c3fb741e039.png"/><Relationship Id="rId8" Type="http://schemas.openxmlformats.org/officeDocument/2006/relationships/image" Target="media/d6b37a00d70561042823c624cf6ddbb917984ff4.png"/><Relationship Id="rId9" Type="http://schemas.openxmlformats.org/officeDocument/2006/relationships/image" Target="media/4ef0f3f4de5f32dc28af027e19c77f2d32b65378.png"/><Relationship Id="rId10" Type="http://schemas.openxmlformats.org/officeDocument/2006/relationships/image" Target="media/20e7aa3b14ff210e368da7b819f3a2b865f90c6a.png"/><Relationship Id="rId11" Type="http://schemas.openxmlformats.org/officeDocument/2006/relationships/image" Target="media/b24266d54e3d4fef7206feee2699852c1821fef5.png"/><Relationship Id="rId12" Type="http://schemas.openxmlformats.org/officeDocument/2006/relationships/image" Target="media/dbbd53261e6506569369b6f87da5166dd69223c5.png"/><Relationship Id="rId13" Type="http://schemas.openxmlformats.org/officeDocument/2006/relationships/image" Target="media/50a3645213b5404a3dea0da1c6eb47d580d43a8b.png"/><Relationship Id="rId14" Type="http://schemas.openxmlformats.org/officeDocument/2006/relationships/image" Target="media/d77b12962efb11c6eb2987b984e35389cac3d303.png"/><Relationship Id="rId15" Type="http://schemas.openxmlformats.org/officeDocument/2006/relationships/image" Target="media/0c887cfe218788f7b11360e3fb1f583b39d3416a.png"/><Relationship Id="rId16" Type="http://schemas.openxmlformats.org/officeDocument/2006/relationships/image" Target="media/f7054f0c30c6145bbcd554a482dbb9c049fe83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2026-10-21T22:56:42.343Z</dcterms:created>
  <dcterms:modified xsi:type="dcterms:W3CDTF">2026-10-21T22:56:42.344Z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