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ejecución — Reto 2: Patrones de Diseño</w:t>
      </w:r>
    </w:p>
    <w:p>
      <w:pPr>
        <w:jc w:val="center"/>
      </w:pPr>
      <w:r>
        <w:rPr>
          <w:b/>
        </w:rPr>
        <w:t>Arquitectura de Software · Equipo de 4 · Entrega: domingo 6 de septiembre, 23:59:59</w:t>
      </w:r>
    </w:p>
    <w:p>
      <w:pPr>
        <w:pStyle w:val="Heading1"/>
      </w:pPr>
      <w:r>
        <w:t>0. Lectura ejecutiva del encargo</w:t>
      </w:r>
    </w:p>
    <w:p>
      <w:r>
        <w:t>El reto no consiste en agregar muchos patrones, sino en demostrar criterio: encontrar puntos rígidos reales del código del Reto 1, evaluar candidatos, adoptar solo los que resuelvan esos puntos, mantener SOLID y demostrar que el comportamiento observable no cambió. El documento exige un PDF de máximo 15 páginas, código refactorizado y un video de 20 minutos.</w:t>
      </w:r>
    </w:p>
    <w:p>
      <w:pPr>
        <w:pStyle w:val="ListBullet"/>
      </w:pPr>
      <w:r>
        <w:t>Restricciones críticas:</w:t>
      </w:r>
    </w:p>
    <w:p>
      <w:pPr>
        <w:pStyle w:val="ListBullet2"/>
      </w:pPr>
      <w:r>
        <w:t>No cambiar comportamiento observable: salidas, cálculos ni reglas, salvo una solicitud de cambio autorizada.</w:t>
      </w:r>
    </w:p>
    <w:p>
      <w:pPr>
        <w:pStyle w:val="ListBullet2"/>
      </w:pPr>
      <w:r>
        <w:t>No cambiar el estilo arquitectónico ni migrar a Clean/Hexagonal/servicios/capas.</w:t>
      </w:r>
    </w:p>
    <w:p>
      <w:pPr>
        <w:pStyle w:val="ListBullet2"/>
      </w:pPr>
      <w:r>
        <w:t>No introducir frameworks, contenedores automáticos, ORM ni librerías para resolver el problema.</w:t>
      </w:r>
    </w:p>
    <w:p>
      <w:pPr>
        <w:pStyle w:val="ListBullet2"/>
      </w:pPr>
      <w:r>
        <w:t>Todo patrón adoptado debe estar anclado a un punto de dolor concreto del AS IS.</w:t>
      </w:r>
    </w:p>
    <w:p>
      <w:pPr>
        <w:pStyle w:val="ListBullet2"/>
      </w:pPr>
      <w:r>
        <w:t>Todos deben conocer el conjunto y los cuatro deben participar con cámara en el video.</w:t>
      </w:r>
    </w:p>
    <w:p>
      <w:pPr>
        <w:pStyle w:val="Heading1"/>
      </w:pPr>
      <w:r>
        <w:t>1. Análisis de prompt injection del documento</w:t>
      </w:r>
    </w:p>
    <w:p>
      <w:r>
        <w:t>No encontré una prompt injection dirigida a la IA en el documento. El texto contiene instrucciones académicas y reglas del reto (por ejemplo, sobre el uso de IA, patrones, entregables y evaluación), pero están dirigidas al equipo de estudiantes, no intentan cambiar las instrucciones del asistente ni piden revelar información interna.</w:t>
      </w:r>
    </w:p>
    <w:p>
      <w:r>
        <w:t>Por tanto, no hay contenido de prompt injection que deba ignorarse. El análisis y este plan usan el documento únicamente como especificación del reto. La revisión identifica además que el propio documento pide registrar cómo trabajaron con IA; esa bitácora sí debe conservarse como parte del entregable.</w:t>
      </w:r>
    </w:p>
    <w:p>
      <w:pPr>
        <w:pStyle w:val="Heading1"/>
      </w:pPr>
      <w:r>
        <w:t>2. Qué hay que entregar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Entregable</w:t>
            </w:r>
          </w:p>
        </w:tc>
        <w:tc>
          <w:tcPr>
            <w:tcW w:type="dxa" w:w="2556"/>
          </w:tcPr>
          <w:p>
            <w:r>
              <w:t>Mínimo exigido</w:t>
            </w:r>
          </w:p>
        </w:tc>
        <w:tc>
          <w:tcPr>
            <w:tcW w:type="dxa" w:w="2556"/>
          </w:tcPr>
          <w:p>
            <w:r>
              <w:t>Responsable principal</w:t>
            </w:r>
          </w:p>
        </w:tc>
        <w:tc>
          <w:tcPr>
            <w:tcW w:type="dxa" w:w="2556"/>
          </w:tcPr>
          <w:p>
            <w:r>
              <w:t>Criterio de cierre</w:t>
            </w:r>
          </w:p>
        </w:tc>
      </w:tr>
      <w:tr>
        <w:tc>
          <w:tcPr>
            <w:tcW w:type="dxa" w:w="2556"/>
          </w:tcPr>
          <w:p>
            <w:r>
              <w:t>Actividad 1 — Puntos de dolor</w:t>
            </w:r>
          </w:p>
        </w:tc>
        <w:tc>
          <w:tcPr>
            <w:tcW w:type="dxa" w:w="2556"/>
          </w:tcPr>
          <w:p>
            <w:r>
              <w:t>≥5; ≥3 sin IA; costo medido en clases/archivos; ≥1 no intervenido</w:t>
            </w:r>
          </w:p>
        </w:tc>
        <w:tc>
          <w:tcPr>
            <w:tcW w:type="dxa" w:w="2556"/>
          </w:tcPr>
          <w:p>
            <w:r>
              <w:t>Arquitecto Líder</w:t>
            </w:r>
          </w:p>
        </w:tc>
        <w:tc>
          <w:tcPr>
            <w:tcW w:type="dxa" w:w="2556"/>
          </w:tcPr>
          <w:p>
            <w:r>
              <w:t>Cada P-xx tiene archivo/clase, síntoma, costo y prioridad</w:t>
            </w:r>
          </w:p>
        </w:tc>
      </w:tr>
      <w:tr>
        <w:tc>
          <w:tcPr>
            <w:tcW w:type="dxa" w:w="2556"/>
          </w:tcPr>
          <w:p>
            <w:r>
              <w:t>Actividad 2.1 — Patrones</w:t>
            </w:r>
          </w:p>
        </w:tc>
        <w:tc>
          <w:tcPr>
            <w:tcW w:type="dxa" w:w="2556"/>
          </w:tcPr>
          <w:p>
            <w:r>
              <w:t>≥6 candidatos; ≥2 por familia; adoptar 3–5; ≥2 descartes argumentados</w:t>
            </w:r>
          </w:p>
        </w:tc>
        <w:tc>
          <w:tcPr>
            <w:tcW w:type="dxa" w:w="2556"/>
          </w:tcPr>
          <w:p>
            <w:r>
              <w:t>Arquitecto Líder</w:t>
            </w:r>
          </w:p>
        </w:tc>
        <w:tc>
          <w:tcPr>
            <w:tcW w:type="dxa" w:w="2556"/>
          </w:tcPr>
          <w:p>
            <w:r>
              <w:t>Cada decisión tiene evidencia y costo</w:t>
            </w:r>
          </w:p>
        </w:tc>
      </w:tr>
      <w:tr>
        <w:tc>
          <w:tcPr>
            <w:tcW w:type="dxa" w:w="2556"/>
          </w:tcPr>
          <w:p>
            <w:r>
              <w:t>Actividad 2.2 — Bitácora IA</w:t>
            </w:r>
          </w:p>
        </w:tc>
        <w:tc>
          <w:tcPr>
            <w:tcW w:type="dxa" w:w="2556"/>
          </w:tcPr>
          <w:p>
            <w:r>
              <w:t>≥10 decisiones</w:t>
            </w:r>
          </w:p>
        </w:tc>
        <w:tc>
          <w:tcPr>
            <w:tcW w:type="dxa" w:w="2556"/>
          </w:tcPr>
          <w:p>
            <w:r>
              <w:t>Comunicación + todos</w:t>
            </w:r>
          </w:p>
        </w:tc>
        <w:tc>
          <w:tcPr>
            <w:tcW w:type="dxa" w:w="2556"/>
          </w:tcPr>
          <w:p>
            <w:r>
              <w:t>Consulta → propuesta → decisión → argumento propio → evidencia</w:t>
            </w:r>
          </w:p>
        </w:tc>
      </w:tr>
      <w:tr>
        <w:tc>
          <w:tcPr>
            <w:tcW w:type="dxa" w:w="2556"/>
          </w:tcPr>
          <w:p>
            <w:r>
              <w:t>Actividad 3 — TO-BE</w:t>
            </w:r>
          </w:p>
        </w:tc>
        <w:tc>
          <w:tcPr>
            <w:tcW w:type="dxa" w:w="2556"/>
          </w:tcPr>
          <w:p>
            <w:r>
              <w:t>2 diagramas/capas + tabla de cambios + ficha por patrón</w:t>
            </w:r>
          </w:p>
        </w:tc>
        <w:tc>
          <w:tcPr>
            <w:tcW w:type="dxa" w:w="2556"/>
          </w:tcPr>
          <w:p>
            <w:r>
              <w:t>Líder + Comunicación</w:t>
            </w:r>
          </w:p>
        </w:tc>
        <w:tc>
          <w:tcPr>
            <w:tcW w:type="dxa" w:w="2556"/>
          </w:tcPr>
          <w:p>
            <w:r>
              <w:t>Diagramas coinciden exactamente con el código</w:t>
            </w:r>
          </w:p>
        </w:tc>
      </w:tr>
      <w:tr>
        <w:tc>
          <w:tcPr>
            <w:tcW w:type="dxa" w:w="2556"/>
          </w:tcPr>
          <w:p>
            <w:r>
              <w:t>Actividad 4 — SOLID/comportamiento</w:t>
            </w:r>
          </w:p>
        </w:tc>
        <w:tc>
          <w:tcPr>
            <w:tcW w:type="dxa" w:w="2556"/>
          </w:tcPr>
          <w:p>
            <w:r>
              <w:t>Matriz + 12 casos (Reto 1) + ≥4 nuevos; salidas antes/después</w:t>
            </w:r>
          </w:p>
        </w:tc>
        <w:tc>
          <w:tcPr>
            <w:tcW w:type="dxa" w:w="2556"/>
          </w:tcPr>
          <w:p>
            <w:r>
              <w:t>Verificación</w:t>
            </w:r>
          </w:p>
        </w:tc>
        <w:tc>
          <w:tcPr>
            <w:tcW w:type="dxa" w:w="2556"/>
          </w:tcPr>
          <w:p>
            <w:r>
              <w:t>Todo ejecuta y las salidas coinciden</w:t>
            </w:r>
          </w:p>
        </w:tc>
      </w:tr>
      <w:tr>
        <w:tc>
          <w:tcPr>
            <w:tcW w:type="dxa" w:w="2556"/>
          </w:tcPr>
          <w:p>
            <w:r>
              <w:t>Actividad 5 — Riesgos</w:t>
            </w:r>
          </w:p>
        </w:tc>
        <w:tc>
          <w:tcPr>
            <w:tcW w:type="dxa" w:w="2556"/>
          </w:tcPr>
          <w:p>
            <w:r>
              <w:t>≥3 riesgos con probabilidad, impacto, P×I, prevención y señal observable</w:t>
            </w:r>
          </w:p>
        </w:tc>
        <w:tc>
          <w:tcPr>
            <w:tcW w:type="dxa" w:w="2556"/>
          </w:tcPr>
          <w:p>
            <w:r>
              <w:t>Riesgos</w:t>
            </w:r>
          </w:p>
        </w:tc>
        <w:tc>
          <w:tcPr>
            <w:tcW w:type="dxa" w:w="2556"/>
          </w:tcPr>
          <w:p>
            <w:r>
              <w:t>Riesgos ligados al diseño y al cambio</w:t>
            </w:r>
          </w:p>
        </w:tc>
      </w:tr>
      <w:tr>
        <w:tc>
          <w:tcPr>
            <w:tcW w:type="dxa" w:w="2556"/>
          </w:tcPr>
          <w:p>
            <w:r>
              <w:t>Actividad 6 — Dos vistas</w:t>
            </w:r>
          </w:p>
        </w:tc>
        <w:tc>
          <w:tcPr>
            <w:tcW w:type="dxa" w:w="2556"/>
          </w:tcPr>
          <w:p>
            <w:r>
              <w:t>Negocio + desarrollo; guía de dónde tocar ≥5 filas</w:t>
            </w:r>
          </w:p>
        </w:tc>
        <w:tc>
          <w:tcPr>
            <w:tcW w:type="dxa" w:w="2556"/>
          </w:tcPr>
          <w:p>
            <w:r>
              <w:t>Comunicación</w:t>
            </w:r>
          </w:p>
        </w:tc>
        <w:tc>
          <w:tcPr>
            <w:tcW w:type="dxa" w:w="2556"/>
          </w:tcPr>
          <w:p>
            <w:r>
              <w:t>Ambas sirven a su audiencia sin mezclar lenguajes</w:t>
            </w:r>
          </w:p>
        </w:tc>
      </w:tr>
      <w:tr>
        <w:tc>
          <w:tcPr>
            <w:tcW w:type="dxa" w:w="2556"/>
          </w:tcPr>
          <w:p>
            <w:r>
              <w:t>Código</w:t>
            </w:r>
          </w:p>
        </w:tc>
        <w:tc>
          <w:tcPr>
            <w:tcW w:type="dxa" w:w="2556"/>
          </w:tcPr>
          <w:p>
            <w:r>
              <w:t>Proyecto refactorizado según TO-BE</w:t>
            </w:r>
          </w:p>
        </w:tc>
        <w:tc>
          <w:tcPr>
            <w:tcW w:type="dxa" w:w="2556"/>
          </w:tcPr>
          <w:p>
            <w:r>
              <w:t>Todos</w:t>
            </w:r>
          </w:p>
        </w:tc>
        <w:tc>
          <w:tcPr>
            <w:tcW w:type="dxa" w:w="2556"/>
          </w:tcPr>
          <w:p>
            <w:r>
              <w:t>Compila/ejecuta y coincide con diagramas</w:t>
            </w:r>
          </w:p>
        </w:tc>
      </w:tr>
      <w:tr>
        <w:tc>
          <w:tcPr>
            <w:tcW w:type="dxa" w:w="2556"/>
          </w:tcPr>
          <w:p>
            <w:r>
              <w:t>PDF</w:t>
            </w:r>
          </w:p>
        </w:tc>
        <w:tc>
          <w:tcPr>
            <w:tcW w:type="dxa" w:w="2556"/>
          </w:tcPr>
          <w:p>
            <w:r>
              <w:t>Máximo 15 páginas, paginado e índice</w:t>
            </w:r>
          </w:p>
        </w:tc>
        <w:tc>
          <w:tcPr>
            <w:tcW w:type="dxa" w:w="2556"/>
          </w:tcPr>
          <w:p>
            <w:r>
              <w:t>Comunicación</w:t>
            </w:r>
          </w:p>
        </w:tc>
        <w:tc>
          <w:tcPr>
            <w:tcW w:type="dxa" w:w="2556"/>
          </w:tcPr>
          <w:p>
            <w:r>
              <w:t>Todo el orden del punto 5 está cubierto</w:t>
            </w:r>
          </w:p>
        </w:tc>
      </w:tr>
      <w:tr>
        <w:tc>
          <w:tcPr>
            <w:tcW w:type="dxa" w:w="2556"/>
          </w:tcPr>
          <w:p>
            <w:r>
              <w:t>Video</w:t>
            </w:r>
          </w:p>
        </w:tc>
        <w:tc>
          <w:tcPr>
            <w:tcW w:type="dxa" w:w="2556"/>
          </w:tcPr>
          <w:p>
            <w:r>
              <w:t>20 min, cuatro integrantes con cámara</w:t>
            </w:r>
          </w:p>
        </w:tc>
        <w:tc>
          <w:tcPr>
            <w:tcW w:type="dxa" w:w="2556"/>
          </w:tcPr>
          <w:p>
            <w:r>
              <w:t>Todos</w:t>
            </w:r>
          </w:p>
        </w:tc>
        <w:tc>
          <w:tcPr>
            <w:tcW w:type="dxa" w:w="2556"/>
          </w:tcPr>
          <w:p>
            <w:r>
              <w:t>Guion cronometrado y ensayo completo</w:t>
            </w:r>
          </w:p>
        </w:tc>
      </w:tr>
    </w:tbl>
    <w:p>
      <w:pPr>
        <w:pStyle w:val="Heading1"/>
      </w:pPr>
      <w:r>
        <w:t>3. Estrategia de trabajo con poco tiempo</w:t>
      </w:r>
    </w:p>
    <w:p>
      <w:r>
        <w:t>No conviene que los cuatro trabajen simultáneamente sobre el mismo archivo. Trabajen en frentes paralelos y establezcan puntos de integración obligatorios. La regla práctica es: una persona es dueña de cada artefacto, pero ningún artefacto queda sin revisión de otra persona.</w:t>
      </w:r>
    </w:p>
    <w:p>
      <w:r>
        <w:t>Roles recomendados (coinciden con el enunciado):</w:t>
      </w:r>
    </w:p>
    <w:p>
      <w:pPr>
        <w:pStyle w:val="ListBullet"/>
      </w:pPr>
      <w:r>
        <w:t>Integrante A — Arquitecto Líder: puntos de dolor, candidatos, adopción/descarte y TO-BE.</w:t>
      </w:r>
    </w:p>
    <w:p>
      <w:pPr>
        <w:pStyle w:val="ListBullet"/>
      </w:pPr>
      <w:r>
        <w:t>Integrante B — Arquitecto de Verificación: SOLID, casos, comparación antes/después y regresión.</w:t>
      </w:r>
    </w:p>
    <w:p>
      <w:pPr>
        <w:pStyle w:val="ListBullet"/>
      </w:pPr>
      <w:r>
        <w:t>Integrante C — Arquitecto de Riesgos y Despliegue: riesgos, mitigaciones, señales y plan de cambio.</w:t>
      </w:r>
    </w:p>
    <w:p>
      <w:pPr>
        <w:pStyle w:val="ListBullet"/>
      </w:pPr>
      <w:r>
        <w:t>Integrante D — Arquitecto de Comunicación Gráfica: dos vistas, bitácora, armado del documento y coordinación del video.</w:t>
      </w:r>
    </w:p>
    <w:p>
      <w:pPr>
        <w:pStyle w:val="Heading1"/>
      </w:pPr>
      <w:r>
        <w:t>4. Plan intensivo por fases</w:t>
      </w:r>
    </w:p>
    <w:p>
      <w:pPr>
        <w:pStyle w:val="Heading2"/>
      </w:pPr>
      <w:r>
        <w:t>Fase 1 — Diagnóstico (Día 1, 3–4 h)</w:t>
      </w:r>
    </w:p>
    <w:p>
      <w:pPr>
        <w:pStyle w:val="ListNumber"/>
      </w:pPr>
      <w:r>
        <w:t>Cada integrante relee el código del Reto 1 por separado y anota al menos 2 puntos de dolor reales.</w:t>
      </w:r>
    </w:p>
    <w:p>
      <w:pPr>
        <w:pStyle w:val="ListNumber"/>
      </w:pPr>
      <w:r>
        <w:t>No usar IA en la primera pasada: el documento exige que al menos tres puntos sean encontrados sin IA.</w:t>
      </w:r>
    </w:p>
    <w:p>
      <w:pPr>
        <w:pStyle w:val="ListNumber"/>
      </w:pPr>
      <w:r>
        <w:t>Consolidar una tabla P-01…P-05+ y medir el costo contando clases y archivos reales.</w:t>
      </w:r>
    </w:p>
    <w:p>
      <w:pPr>
        <w:pStyle w:val="ListNumber"/>
      </w:pPr>
      <w:r>
        <w:t>Marcar al menos un punto como NO INTERVENIR y justificar por qué cambiarlo cuesta más que el problema.</w:t>
      </w:r>
    </w:p>
    <w:p>
      <w:pPr>
        <w:pStyle w:val="ListNumber"/>
      </w:pPr>
      <w:r>
        <w:t>Congelar el baseline: ejecutar y guardar las salidas de los casos existentes.</w:t>
      </w:r>
    </w:p>
    <w:p>
      <w:pPr>
        <w:pStyle w:val="Heading2"/>
      </w:pPr>
      <w:r>
        <w:t>Fase 2 — Decisión de patrones (Día 1/2, 3–4 h)</w:t>
      </w:r>
    </w:p>
    <w:p>
      <w:pPr>
        <w:pStyle w:val="ListNumber"/>
      </w:pPr>
      <w:r>
        <w:t>Evaluar mínimo 6 candidatos: 2 creacionales, 2 estructurales y 2 de comportamiento.</w:t>
      </w:r>
    </w:p>
    <w:p>
      <w:pPr>
        <w:pStyle w:val="ListNumber"/>
      </w:pPr>
      <w:r>
        <w:t>No empezar por 'qué patrones sabemos'; empezar por cada P-xx y preguntar qué alternativas resuelven ese síntoma.</w:t>
      </w:r>
    </w:p>
    <w:p>
      <w:pPr>
        <w:pStyle w:val="ListNumber"/>
      </w:pPr>
      <w:r>
        <w:t>Escoger 3–5 como máximo. Para cada adoptado, registrar costo, beneficio, riesgos y alternativas.</w:t>
      </w:r>
    </w:p>
    <w:p>
      <w:pPr>
        <w:pStyle w:val="ListNumber"/>
      </w:pPr>
      <w:r>
        <w:t>Registrar mínimo 2 descartes con argumentos técnicos reales.</w:t>
      </w:r>
    </w:p>
    <w:p>
      <w:pPr>
        <w:pStyle w:val="ListNumber"/>
      </w:pPr>
      <w:r>
        <w:t>Desde la primera consulta a IA, llenar la bitácora B-01…B-10; nunca reconstruirla al final.</w:t>
      </w:r>
    </w:p>
    <w:p>
      <w:pPr>
        <w:pStyle w:val="Heading2"/>
      </w:pPr>
      <w:r>
        <w:t>Fase 3 — Diseño TO-BE (Día 2/3, 3–4 h)</w:t>
      </w:r>
    </w:p>
    <w:p>
      <w:pPr>
        <w:pStyle w:val="ListNumber"/>
      </w:pPr>
      <w:r>
        <w:t>Hacer el diagrama AS IS recortado y marcar lo que sale/cambia.</w:t>
      </w:r>
    </w:p>
    <w:p>
      <w:pPr>
        <w:pStyle w:val="ListNumber"/>
      </w:pPr>
      <w:r>
        <w:t>Hacer el TO-BE por capas: conservar en negro lo que no cambia; etiquetar patrón y rol en cada clase nueva.</w:t>
      </w:r>
    </w:p>
    <w:p>
      <w:pPr>
        <w:pStyle w:val="ListNumber"/>
      </w:pPr>
      <w:r>
        <w:t>Completar tabla E-01… con estado Sale/Entra/Se transforma y reconexión de dependencias.</w:t>
      </w:r>
    </w:p>
    <w:p>
      <w:pPr>
        <w:pStyle w:val="ListNumber"/>
      </w:pPr>
      <w:r>
        <w:t>Crear una ficha de máximo una página por patrón adoptado: problema, alternativas, cambios, relaciones, impacto, costo y origen.</w:t>
      </w:r>
    </w:p>
    <w:p>
      <w:pPr>
        <w:pStyle w:val="Heading2"/>
      </w:pPr>
      <w:r>
        <w:t>Fase 4 — Implementación controlada (Día 3/4, 3–4 h)</w:t>
      </w:r>
    </w:p>
    <w:p>
      <w:pPr>
        <w:pStyle w:val="ListNumber"/>
      </w:pPr>
      <w:r>
        <w:t>Implementar exactamente el TO-BE, sin mejoras adicionales fuera del alcance.</w:t>
      </w:r>
    </w:p>
    <w:p>
      <w:pPr>
        <w:pStyle w:val="ListNumber"/>
      </w:pPr>
      <w:r>
        <w:t>Trabajar con commits pequeños: un patrón o cambio estructural por commit.</w:t>
      </w:r>
    </w:p>
    <w:p>
      <w:pPr>
        <w:pStyle w:val="ListNumber"/>
      </w:pPr>
      <w:r>
        <w:t>Después de cada cambio, ejecutar pruebas/casos y comparar contra el baseline.</w:t>
      </w:r>
    </w:p>
    <w:p>
      <w:pPr>
        <w:pStyle w:val="ListNumber"/>
      </w:pPr>
      <w:r>
        <w:t>Actualizar diagramas y tabla de cambio si la implementación real difiere del diseño. El código y los diagramas deben terminar siendo idénticos.</w:t>
      </w:r>
    </w:p>
    <w:p>
      <w:pPr>
        <w:pStyle w:val="Heading2"/>
      </w:pPr>
      <w:r>
        <w:t>Fase 5 — Verificación y riesgos (Día 4/5, 3–4 h)</w:t>
      </w:r>
    </w:p>
    <w:p>
      <w:pPr>
        <w:pStyle w:val="ListNumber"/>
      </w:pPr>
      <w:r>
        <w:t>Construir matriz SOLID con Refuerza/Neutro/Tensionado pero compensado/Roto.</w:t>
      </w:r>
    </w:p>
    <w:p>
      <w:pPr>
        <w:pStyle w:val="ListNumber"/>
      </w:pPr>
      <w:r>
        <w:t>No llenar todo como Neutro: toda celda distinta de Neutro debe tener evidencia.</w:t>
      </w:r>
    </w:p>
    <w:p>
      <w:pPr>
        <w:pStyle w:val="ListNumber"/>
      </w:pPr>
      <w:r>
        <w:t>Ejecutar los 12 casos exigidos y agregar al menos 4 nuevos que recorran los caminos tocados por patrones.</w:t>
      </w:r>
    </w:p>
    <w:p>
      <w:pPr>
        <w:pStyle w:val="ListNumber"/>
      </w:pPr>
      <w:r>
        <w:t>Comparar salidas antes/después lado a lado.</w:t>
      </w:r>
    </w:p>
    <w:p>
      <w:pPr>
        <w:pStyle w:val="ListNumber"/>
      </w:pPr>
      <w:r>
        <w:t>Registrar ≥3 riesgos en formato condición → consecuencia, con P, I, P×I, mitigación y señal observable.</w:t>
      </w:r>
    </w:p>
    <w:p>
      <w:pPr>
        <w:pStyle w:val="Heading2"/>
      </w:pPr>
      <w:r>
        <w:t>Fase 6 — Dos vistas, PDF y video (Día 5/6, 3–4 h)</w:t>
      </w:r>
    </w:p>
    <w:p>
      <w:pPr>
        <w:pStyle w:val="ListNumber"/>
      </w:pPr>
      <w:r>
        <w:t>Vista de negocio: cero nombres de patrones, clases, archivos, UML, SOLID, refactorizar, desacoplar o inyección de dependencias.</w:t>
      </w:r>
    </w:p>
    <w:p>
      <w:pPr>
        <w:pStyle w:val="ListNumber"/>
      </w:pPr>
      <w:r>
        <w:t>Vista técnica: incluir patrones, ubicación, relaciones, punto de ensamblaje, reglas y deuda.</w:t>
      </w:r>
    </w:p>
    <w:p>
      <w:pPr>
        <w:pStyle w:val="ListNumber"/>
      </w:pPr>
      <w:r>
        <w:t>Crear guía de dónde tocar con ≥5 cambios previsibles, cubriendo las 3 solicitudes del Anexo B.</w:t>
      </w:r>
    </w:p>
    <w:p>
      <w:pPr>
        <w:pStyle w:val="ListNumber"/>
      </w:pPr>
      <w:r>
        <w:t>Montar PDF de máximo 15 páginas con índice y el orden exacto de las actividades.</w:t>
      </w:r>
    </w:p>
    <w:p>
      <w:pPr>
        <w:pStyle w:val="ListNumber"/>
      </w:pPr>
      <w:r>
        <w:t>Ensayar video de 20 minutos con cronómetro; grabar al menos un ensayo completo y revisar audio/cámara.</w:t>
      </w:r>
    </w:p>
    <w:p>
      <w:pPr>
        <w:pStyle w:val="Heading1"/>
      </w:pPr>
      <w:r>
        <w:t>5. Distribución diaria para 4 integrantes</w:t>
      </w:r>
    </w:p>
    <w:p>
      <w:r>
        <w:t>Como no todos estarán disponibles todos los días, usen un sistema de continuidad: cada frente debe dejar al final del día un artefacto actualizado y una nota de 'qué falta / siguiente acción / bloqueo'. Así otra persona puede continuar sin reunión larga.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Día</w:t>
            </w:r>
          </w:p>
        </w:tc>
        <w:tc>
          <w:tcPr>
            <w:tcW w:type="dxa" w:w="2045"/>
          </w:tcPr>
          <w:p>
            <w:r>
              <w:t>A — Líder</w:t>
            </w:r>
          </w:p>
        </w:tc>
        <w:tc>
          <w:tcPr>
            <w:tcW w:type="dxa" w:w="2045"/>
          </w:tcPr>
          <w:p>
            <w:r>
              <w:t>B — Verificación</w:t>
            </w:r>
          </w:p>
        </w:tc>
        <w:tc>
          <w:tcPr>
            <w:tcW w:type="dxa" w:w="2045"/>
          </w:tcPr>
          <w:p>
            <w:r>
              <w:t>C — Riesgos</w:t>
            </w:r>
          </w:p>
        </w:tc>
        <w:tc>
          <w:tcPr>
            <w:tcW w:type="dxa" w:w="2045"/>
          </w:tcPr>
          <w:p>
            <w:r>
              <w:t>D — Comunicación</w:t>
            </w:r>
          </w:p>
        </w:tc>
      </w:tr>
      <w:tr>
        <w:tc>
          <w:tcPr>
            <w:tcW w:type="dxa" w:w="2045"/>
          </w:tcPr>
          <w:p>
            <w:r>
              <w:t>Día 1</w:t>
            </w:r>
          </w:p>
        </w:tc>
        <w:tc>
          <w:tcPr>
            <w:tcW w:type="dxa" w:w="2045"/>
          </w:tcPr>
          <w:p>
            <w:r>
              <w:t>Diagnóstico P-xx + costos</w:t>
            </w:r>
          </w:p>
        </w:tc>
        <w:tc>
          <w:tcPr>
            <w:tcW w:type="dxa" w:w="2045"/>
          </w:tcPr>
          <w:p>
            <w:r>
              <w:t>Baseline de casos y salidas</w:t>
            </w:r>
          </w:p>
        </w:tc>
        <w:tc>
          <w:tcPr>
            <w:tcW w:type="dxa" w:w="2045"/>
          </w:tcPr>
          <w:p>
            <w:r>
              <w:t>Primer mapa de riesgos</w:t>
            </w:r>
          </w:p>
        </w:tc>
        <w:tc>
          <w:tcPr>
            <w:tcW w:type="dxa" w:w="2045"/>
          </w:tcPr>
          <w:p>
            <w:r>
              <w:t>Plantilla del documento + bitácora IA</w:t>
            </w:r>
          </w:p>
        </w:tc>
      </w:tr>
      <w:tr>
        <w:tc>
          <w:tcPr>
            <w:tcW w:type="dxa" w:w="2045"/>
          </w:tcPr>
          <w:p>
            <w:r>
              <w:t>Día 2</w:t>
            </w:r>
          </w:p>
        </w:tc>
        <w:tc>
          <w:tcPr>
            <w:tcW w:type="dxa" w:w="2045"/>
          </w:tcPr>
          <w:p>
            <w:r>
              <w:t>Evaluación 6+ patrones</w:t>
            </w:r>
          </w:p>
        </w:tc>
        <w:tc>
          <w:tcPr>
            <w:tcW w:type="dxa" w:w="2045"/>
          </w:tcPr>
          <w:p>
            <w:r>
              <w:t>Revisión de impacto en SOLID</w:t>
            </w:r>
          </w:p>
        </w:tc>
        <w:tc>
          <w:tcPr>
            <w:tcW w:type="dxa" w:w="2045"/>
          </w:tcPr>
          <w:p>
            <w:r>
              <w:t>Riesgos por patrón</w:t>
            </w:r>
          </w:p>
        </w:tc>
        <w:tc>
          <w:tcPr>
            <w:tcW w:type="dxa" w:w="2045"/>
          </w:tcPr>
          <w:p>
            <w:r>
              <w:t>Diagramas AS IS y estructura de fichas</w:t>
            </w:r>
          </w:p>
        </w:tc>
      </w:tr>
      <w:tr>
        <w:tc>
          <w:tcPr>
            <w:tcW w:type="dxa" w:w="2045"/>
          </w:tcPr>
          <w:p>
            <w:r>
              <w:t>Día 3</w:t>
            </w:r>
          </w:p>
        </w:tc>
        <w:tc>
          <w:tcPr>
            <w:tcW w:type="dxa" w:w="2045"/>
          </w:tcPr>
          <w:p>
            <w:r>
              <w:t>TO-BE final</w:t>
            </w:r>
          </w:p>
        </w:tc>
        <w:tc>
          <w:tcPr>
            <w:tcW w:type="dxa" w:w="2045"/>
          </w:tcPr>
          <w:p>
            <w:r>
              <w:t>Diseño de casos nuevos</w:t>
            </w:r>
          </w:p>
        </w:tc>
        <w:tc>
          <w:tcPr>
            <w:tcW w:type="dxa" w:w="2045"/>
          </w:tcPr>
          <w:p>
            <w:r>
              <w:t>Plan de cambio</w:t>
            </w:r>
          </w:p>
        </w:tc>
        <w:tc>
          <w:tcPr>
            <w:tcW w:type="dxa" w:w="2045"/>
          </w:tcPr>
          <w:p>
            <w:r>
              <w:t>TO-BE + tabla de cambio + fichas</w:t>
            </w:r>
          </w:p>
        </w:tc>
      </w:tr>
      <w:tr>
        <w:tc>
          <w:tcPr>
            <w:tcW w:type="dxa" w:w="2045"/>
          </w:tcPr>
          <w:p>
            <w:r>
              <w:t>Día 4</w:t>
            </w:r>
          </w:p>
        </w:tc>
        <w:tc>
          <w:tcPr>
            <w:tcW w:type="dxa" w:w="2045"/>
          </w:tcPr>
          <w:p>
            <w:r>
              <w:t>Implementación patrón 1/2</w:t>
            </w:r>
          </w:p>
        </w:tc>
        <w:tc>
          <w:tcPr>
            <w:tcW w:type="dxa" w:w="2045"/>
          </w:tcPr>
          <w:p>
            <w:r>
              <w:t>Pruebas/regresión continua</w:t>
            </w:r>
          </w:p>
        </w:tc>
        <w:tc>
          <w:tcPr>
            <w:tcW w:type="dxa" w:w="2045"/>
          </w:tcPr>
          <w:p>
            <w:r>
              <w:t>Actualizar riesgos y señales</w:t>
            </w:r>
          </w:p>
        </w:tc>
        <w:tc>
          <w:tcPr>
            <w:tcW w:type="dxa" w:w="2045"/>
          </w:tcPr>
          <w:p>
            <w:r>
              <w:t>Actualizar diagramas según código</w:t>
            </w:r>
          </w:p>
        </w:tc>
      </w:tr>
      <w:tr>
        <w:tc>
          <w:tcPr>
            <w:tcW w:type="dxa" w:w="2045"/>
          </w:tcPr>
          <w:p>
            <w:r>
              <w:t>Día 5</w:t>
            </w:r>
          </w:p>
        </w:tc>
        <w:tc>
          <w:tcPr>
            <w:tcW w:type="dxa" w:w="2045"/>
          </w:tcPr>
          <w:p>
            <w:r>
              <w:t>Implementación/revisión final</w:t>
            </w:r>
          </w:p>
        </w:tc>
        <w:tc>
          <w:tcPr>
            <w:tcW w:type="dxa" w:w="2045"/>
          </w:tcPr>
          <w:p>
            <w:r>
              <w:t>12+4 casos + matriz SOLID</w:t>
            </w:r>
          </w:p>
        </w:tc>
        <w:tc>
          <w:tcPr>
            <w:tcW w:type="dxa" w:w="2045"/>
          </w:tcPr>
          <w:p>
            <w:r>
              <w:t>Registro final de riesgos</w:t>
            </w:r>
          </w:p>
        </w:tc>
        <w:tc>
          <w:tcPr>
            <w:tcW w:type="dxa" w:w="2045"/>
          </w:tcPr>
          <w:p>
            <w:r>
              <w:t>Dos vistas + guía técnica</w:t>
            </w:r>
          </w:p>
        </w:tc>
      </w:tr>
      <w:tr>
        <w:tc>
          <w:tcPr>
            <w:tcW w:type="dxa" w:w="2045"/>
          </w:tcPr>
          <w:p>
            <w:r>
              <w:t>Día 6</w:t>
            </w:r>
          </w:p>
        </w:tc>
        <w:tc>
          <w:tcPr>
            <w:tcW w:type="dxa" w:w="2045"/>
          </w:tcPr>
          <w:p>
            <w:r>
              <w:t>Auditoría de decisiones</w:t>
            </w:r>
          </w:p>
        </w:tc>
        <w:tc>
          <w:tcPr>
            <w:tcW w:type="dxa" w:w="2045"/>
          </w:tcPr>
          <w:p>
            <w:r>
              <w:t>Auditoría comportamiento/SOLID</w:t>
            </w:r>
          </w:p>
        </w:tc>
        <w:tc>
          <w:tcPr>
            <w:tcW w:type="dxa" w:w="2045"/>
          </w:tcPr>
          <w:p>
            <w:r>
              <w:t>Auditoría plan de cambio</w:t>
            </w:r>
          </w:p>
        </w:tc>
        <w:tc>
          <w:tcPr>
            <w:tcW w:type="dxa" w:w="2045"/>
          </w:tcPr>
          <w:p>
            <w:r>
              <w:t>PDF final + video + ensayo</w:t>
            </w:r>
          </w:p>
        </w:tc>
      </w:tr>
      <w:tr>
        <w:tc>
          <w:tcPr>
            <w:tcW w:type="dxa" w:w="2045"/>
          </w:tcPr>
          <w:p>
            <w:r>
              <w:t>Día 7</w:t>
            </w:r>
          </w:p>
        </w:tc>
        <w:tc>
          <w:tcPr>
            <w:tcW w:type="dxa" w:w="2045"/>
          </w:tcPr>
          <w:p>
            <w:r>
              <w:t>Buffer: correcciones</w:t>
            </w:r>
          </w:p>
        </w:tc>
        <w:tc>
          <w:tcPr>
            <w:tcW w:type="dxa" w:w="2045"/>
          </w:tcPr>
          <w:p>
            <w:r>
              <w:t>Buffer: ejecución</w:t>
            </w:r>
          </w:p>
        </w:tc>
        <w:tc>
          <w:tcPr>
            <w:tcW w:type="dxa" w:w="2045"/>
          </w:tcPr>
          <w:p>
            <w:r>
              <w:t>Buffer: riesgos</w:t>
            </w:r>
          </w:p>
        </w:tc>
        <w:tc>
          <w:tcPr>
            <w:tcW w:type="dxa" w:w="2045"/>
          </w:tcPr>
          <w:p>
            <w:r>
              <w:t>Buffer: PDF/video y entrega</w:t>
            </w:r>
          </w:p>
        </w:tc>
      </w:tr>
    </w:tbl>
    <w:p>
      <w:pPr>
        <w:pStyle w:val="Heading1"/>
      </w:pPr>
      <w:r>
        <w:t>6. Cómo trabajar si alguien falta</w:t>
      </w:r>
    </w:p>
    <w:p>
      <w:pPr>
        <w:pStyle w:val="ListBullet"/>
      </w:pPr>
      <w:r>
        <w:t>Nunca dejen un frente sin dueño secundario. A = respaldo D; B = respaldo A; C = respaldo B; D = respaldo C.</w:t>
      </w:r>
    </w:p>
    <w:p>
      <w:pPr>
        <w:pStyle w:val="ListBullet"/>
      </w:pPr>
      <w:r>
        <w:t>Si una persona no puede asistir, no redistribuyan todo: el respaldo continúa el artefacto usando la nota de continuidad.</w:t>
      </w:r>
    </w:p>
    <w:p>
      <w:pPr>
        <w:pStyle w:val="ListBullet"/>
      </w:pPr>
      <w:r>
        <w:t>Las decisiones importantes se validan en el siguiente punto de integración, no se bloquea el proyecto esperando a todos.</w:t>
      </w:r>
    </w:p>
    <w:p>
      <w:pPr>
        <w:pStyle w:val="ListBullet"/>
      </w:pPr>
      <w:r>
        <w:t>La implementación debe integrarse antes de redactar la versión final de los diagramas y fichas.</w:t>
      </w:r>
    </w:p>
    <w:p>
      <w:pPr>
        <w:pStyle w:val="Heading1"/>
      </w:pPr>
      <w:r>
        <w:t>7. Checklist de calidad antes de entregar</w:t>
      </w:r>
    </w:p>
    <w:p>
      <w:r>
        <w:t>□ Hay mínimo 5 puntos de dolor y al menos 3 fueron encontrados sin IA.</w:t>
      </w:r>
    </w:p>
    <w:p>
      <w:r>
        <w:t>□ Cada punto tiene archivo/clase y costo medido en clases/archivos.</w:t>
      </w:r>
    </w:p>
    <w:p>
      <w:r>
        <w:t>□ Existe al menos un punto no intervenido con justificación económica/técnica.</w:t>
      </w:r>
    </w:p>
    <w:p>
      <w:r>
        <w:t>□ Se evaluaron mínimo 6 patrones, al menos 2 por familia.</w:t>
      </w:r>
    </w:p>
    <w:p>
      <w:r>
        <w:t>□ Se adoptaron 3–5 patrones y hay ≥2 descartes técnicamente argumentados.</w:t>
      </w:r>
    </w:p>
    <w:p>
      <w:r>
        <w:t>□ Hay ≥10 entradas reales en la bitácora IA.</w:t>
      </w:r>
    </w:p>
    <w:p>
      <w:r>
        <w:t>□ Cada patrón adoptado responde a un P-xx concreto.</w:t>
      </w:r>
    </w:p>
    <w:p>
      <w:r>
        <w:t>□ Los diagramas distinguen claramente lo que sale y lo que entra.</w:t>
      </w:r>
    </w:p>
    <w:p>
      <w:r>
        <w:t>□ El diagrama coincide exactamente con el código final.</w:t>
      </w:r>
    </w:p>
    <w:p>
      <w:r>
        <w:t>□ Cada ficha de patrón incluye ≥2 alternativas, una de ellas no hacer nada.</w:t>
      </w:r>
    </w:p>
    <w:p>
      <w:r>
        <w:t>□ La matriz SOLID tiene evidencia en toda celda no Neutro.</w:t>
      </w:r>
    </w:p>
    <w:p>
      <w:r>
        <w:t>□ Pasan los casos del Reto 1 + ≥4 nuevos y las salidas antes/después coinciden.</w:t>
      </w:r>
    </w:p>
    <w:p>
      <w:r>
        <w:t>□ Hay ≥3 riesgos con señales observables.</w:t>
      </w:r>
    </w:p>
    <w:p>
      <w:r>
        <w:t>□ Vista de negocio sin jerga técnica prohibida.</w:t>
      </w:r>
    </w:p>
    <w:p>
      <w:r>
        <w:t>□ Vista técnica permite a un tercero saber dónde tocar.</w:t>
      </w:r>
    </w:p>
    <w:p>
      <w:r>
        <w:t>□ Guía técnica tiene ≥5 filas y cubre las 3 solicitudes del Anexo B.</w:t>
      </w:r>
    </w:p>
    <w:p>
      <w:r>
        <w:t>□ Código compila y ejecuta.</w:t>
      </w:r>
    </w:p>
    <w:p>
      <w:r>
        <w:t>□ PDF ≤15 páginas, paginado y con índice.</w:t>
      </w:r>
    </w:p>
    <w:p>
      <w:r>
        <w:t>□ Video ≤20 min, participan los cuatro, con cámara y audio correcto.</w:t>
      </w:r>
    </w:p>
    <w:p>
      <w:r>
        <w:t>□ Cada integrante puede explicar: evidencia, alternativas, costo, riesgo y cuándo habría elegido distinto.</w:t>
      </w:r>
    </w:p>
    <w:p>
      <w:pPr>
        <w:pStyle w:val="Heading1"/>
      </w:pPr>
      <w:r>
        <w:t>8. Estructura sugerida del PDF de 15 páginas</w:t>
      </w:r>
    </w:p>
    <w:p>
      <w:pPr>
        <w:pStyle w:val="ListNumber"/>
      </w:pPr>
      <w:r>
        <w:t>1. Portada + índice (1 pág.)</w:t>
      </w:r>
    </w:p>
    <w:p>
      <w:pPr>
        <w:pStyle w:val="ListNumber"/>
      </w:pPr>
      <w:r>
        <w:t>2. Actividad 1: puntos de dolor (1–2 págs.)</w:t>
      </w:r>
    </w:p>
    <w:p>
      <w:pPr>
        <w:pStyle w:val="ListNumber"/>
      </w:pPr>
      <w:r>
        <w:t>3. Actividad 2: decisión de patrones + descartes + bitácora IA (2–3 págs.)</w:t>
      </w:r>
    </w:p>
    <w:p>
      <w:pPr>
        <w:pStyle w:val="ListNumber"/>
      </w:pPr>
      <w:r>
        <w:t>4. Actividad 3: AS IS/TO-BE, tabla de cambio y fichas (4–5 págs.)</w:t>
      </w:r>
    </w:p>
    <w:p>
      <w:pPr>
        <w:pStyle w:val="ListNumber"/>
      </w:pPr>
      <w:r>
        <w:t>5. Actividad 4: matriz SOLID + evidencia de comportamiento (2 págs.)</w:t>
      </w:r>
    </w:p>
    <w:p>
      <w:pPr>
        <w:pStyle w:val="ListNumber"/>
      </w:pPr>
      <w:r>
        <w:t>6. Actividad 5: riesgos y plan de cambio (1 pág.)</w:t>
      </w:r>
    </w:p>
    <w:p>
      <w:pPr>
        <w:pStyle w:val="ListNumber"/>
      </w:pPr>
      <w:r>
        <w:t>7. Actividad 6: vista negocio + vista desarrollo (2 págs.)</w:t>
      </w:r>
    </w:p>
    <w:p>
      <w:pPr>
        <w:pStyle w:val="ListNumber"/>
      </w:pPr>
      <w:r>
        <w:t>8. Cierre/deuda pendiente si hace falta (≤1 pág.)</w:t>
      </w:r>
    </w:p>
    <w:p>
      <w:pPr>
        <w:pStyle w:val="Heading1"/>
      </w:pPr>
      <w:r>
        <w:t>9. Guion del video: 20 minutos exactos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Tiempo</w:t>
            </w:r>
          </w:p>
        </w:tc>
        <w:tc>
          <w:tcPr>
            <w:tcW w:type="dxa" w:w="2556"/>
          </w:tcPr>
          <w:p>
            <w:r>
              <w:t>Contenido</w:t>
            </w:r>
          </w:p>
        </w:tc>
        <w:tc>
          <w:tcPr>
            <w:tcW w:type="dxa" w:w="2556"/>
          </w:tcPr>
          <w:p>
            <w:r>
              <w:t>Responsable</w:t>
            </w:r>
          </w:p>
        </w:tc>
        <w:tc>
          <w:tcPr>
            <w:tcW w:type="dxa" w:w="2556"/>
          </w:tcPr>
          <w:p>
            <w:r>
              <w:t>Preparación clave</w:t>
            </w:r>
          </w:p>
        </w:tc>
      </w:tr>
      <w:tr>
        <w:tc>
          <w:tcPr>
            <w:tcW w:type="dxa" w:w="2556"/>
          </w:tcPr>
          <w:p>
            <w:r>
              <w:t>0–3 min</w:t>
            </w:r>
          </w:p>
        </w:tc>
        <w:tc>
          <w:tcPr>
            <w:tcW w:type="dxa" w:w="2556"/>
          </w:tcPr>
          <w:p>
            <w:r>
              <w:t>Puntos de dolor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Mostrar evidencia y costo medido</w:t>
            </w:r>
          </w:p>
        </w:tc>
      </w:tr>
      <w:tr>
        <w:tc>
          <w:tcPr>
            <w:tcW w:type="dxa" w:w="2556"/>
          </w:tcPr>
          <w:p>
            <w:r>
              <w:t>3–6 min</w:t>
            </w:r>
          </w:p>
        </w:tc>
        <w:tc>
          <w:tcPr>
            <w:tcW w:type="dxa" w:w="2556"/>
          </w:tcPr>
          <w:p>
            <w:r>
              <w:t>Vista de negocio + evidencia de comprensión</w:t>
            </w:r>
          </w:p>
        </w:tc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Explicar sin jerga; mostrar qué cambia/no cambia</w:t>
            </w:r>
          </w:p>
        </w:tc>
      </w:tr>
      <w:tr>
        <w:tc>
          <w:tcPr>
            <w:tcW w:type="dxa" w:w="2556"/>
          </w:tcPr>
          <w:p>
            <w:r>
              <w:t>6–11 min</w:t>
            </w:r>
          </w:p>
        </w:tc>
        <w:tc>
          <w:tcPr>
            <w:tcW w:type="dxa" w:w="2556"/>
          </w:tcPr>
          <w:p>
            <w:r>
              <w:t>TO-BE: sale, entra, relaciones, impacto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Recorrer diagramas y patrón más discutido</w:t>
            </w:r>
          </w:p>
        </w:tc>
      </w:tr>
      <w:tr>
        <w:tc>
          <w:tcPr>
            <w:tcW w:type="dxa" w:w="2556"/>
          </w:tcPr>
          <w:p>
            <w:r>
              <w:t>11–14 min</w:t>
            </w:r>
          </w:p>
        </w:tc>
        <w:tc>
          <w:tcPr>
            <w:tcW w:type="dxa" w:w="2556"/>
          </w:tcPr>
          <w:p>
            <w:r>
              <w:t>SOLID + 12 casos en vivo</w:t>
            </w:r>
          </w:p>
        </w:tc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Matriz + ejecución; no leer diapositivas</w:t>
            </w:r>
          </w:p>
        </w:tc>
      </w:tr>
      <w:tr>
        <w:tc>
          <w:tcPr>
            <w:tcW w:type="dxa" w:w="2556"/>
          </w:tcPr>
          <w:p>
            <w:r>
              <w:t>14–17 min</w:t>
            </w:r>
          </w:p>
        </w:tc>
        <w:tc>
          <w:tcPr>
            <w:tcW w:type="dxa" w:w="2556"/>
          </w:tcPr>
          <w:p>
            <w:r>
              <w:t>Riesgos + señales + plan</w:t>
            </w:r>
          </w:p>
        </w:tc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3 riesgos principales y cómo se detectan</w:t>
            </w:r>
          </w:p>
        </w:tc>
      </w:tr>
      <w:tr>
        <w:tc>
          <w:tcPr>
            <w:tcW w:type="dxa" w:w="2556"/>
          </w:tcPr>
          <w:p>
            <w:r>
              <w:t>17–20 min</w:t>
            </w:r>
          </w:p>
        </w:tc>
        <w:tc>
          <w:tcPr>
            <w:tcW w:type="dxa" w:w="2556"/>
          </w:tcPr>
          <w:p>
            <w:r>
              <w:t>Decisiones IA + cambio implementado + deuda</w:t>
            </w:r>
          </w:p>
        </w:tc>
        <w:tc>
          <w:tcPr>
            <w:tcW w:type="dxa" w:w="2556"/>
          </w:tcPr>
          <w:p>
            <w:r>
              <w:t>D + todos</w:t>
            </w:r>
          </w:p>
        </w:tc>
        <w:tc>
          <w:tcPr>
            <w:tcW w:type="dxa" w:w="2556"/>
          </w:tcPr>
          <w:p>
            <w:r>
              <w:t>Mostrar rechazos/correcciones y una solicitud de cambio</w:t>
            </w:r>
          </w:p>
        </w:tc>
      </w:tr>
    </w:tbl>
    <w:p>
      <w:pPr>
        <w:pStyle w:val="Heading1"/>
      </w:pPr>
      <w:r>
        <w:t>10. Reglas de oro del equipo</w:t>
      </w:r>
    </w:p>
    <w:p>
      <w:pPr>
        <w:pStyle w:val="ListBullet"/>
      </w:pPr>
      <w:r>
        <w:t>Primero evidencia, después patrón.</w:t>
      </w:r>
    </w:p>
    <w:p>
      <w:pPr>
        <w:pStyle w:val="ListBullet"/>
      </w:pPr>
      <w:r>
        <w:t>Primero baseline, después refactor.</w:t>
      </w:r>
    </w:p>
    <w:p>
      <w:pPr>
        <w:pStyle w:val="ListBullet"/>
      </w:pPr>
      <w:r>
        <w:t>Cada patrón necesita un P-xx; si no tiene P-xx, no entra.</w:t>
      </w:r>
    </w:p>
    <w:p>
      <w:pPr>
        <w:pStyle w:val="ListBullet"/>
      </w:pPr>
      <w:r>
        <w:t>Cada decisión importante debe poder explicarse sin decir 'la IA dijo que…'.</w:t>
      </w:r>
    </w:p>
    <w:p>
      <w:pPr>
        <w:pStyle w:val="ListBullet"/>
      </w:pPr>
      <w:r>
        <w:t>Si una solución agrega más complejidad de la que elimina, considérense obligados a justificarla o descartarla.</w:t>
      </w:r>
    </w:p>
    <w:p>
      <w:pPr>
        <w:pStyle w:val="ListBullet"/>
      </w:pPr>
      <w:r>
        <w:t>No agreguen mejoras 'gratis' mientras implementan el patrón.</w:t>
      </w:r>
    </w:p>
    <w:p>
      <w:pPr>
        <w:pStyle w:val="ListBullet"/>
      </w:pPr>
      <w:r>
        <w:t>El documento, los diagramas, las pruebas y el código deben contar exactamente la misma historia.</w:t>
      </w:r>
    </w:p>
    <w:p>
      <w:pPr>
        <w:pStyle w:val="ListBullet"/>
      </w:pPr>
      <w:r>
        <w:t>Ensayen preguntas adversariales: '¿por qué no Strategy?', '¿por qué no hacer nada?', '¿qué principio tensiona?', '¿qué cuesta?', '¿qué pasa si falla?', '¿dónde se construye?', '¿qué archivo toco para SC-2?'</w:t>
      </w:r>
    </w:p>
    <w:p>
      <w:pPr>
        <w:pStyle w:val="Heading1"/>
      </w:pPr>
      <w:r>
        <w:t>11. Registro diario de continuidad</w:t>
      </w:r>
    </w:p>
    <w:p>
      <w:r>
        <w:t>Copien esta mini-ficha al final de cada jornada:</w:t>
      </w:r>
    </w:p>
    <w:p>
      <w:r>
        <w:t>Fecha:</w:t>
      </w:r>
    </w:p>
    <w:p>
      <w:r>
        <w:t>Horas efectivas por integrante:</w:t>
      </w:r>
    </w:p>
    <w:p>
      <w:r>
        <w:t>Hecho hoy:</w:t>
      </w:r>
    </w:p>
    <w:p>
      <w:r>
        <w:t>Decisiones tomadas:</w:t>
      </w:r>
    </w:p>
    <w:p>
      <w:r>
        <w:t>Archivos/commits afectados:</w:t>
      </w:r>
    </w:p>
    <w:p>
      <w:r>
        <w:t>Pendiente inmediato:</w:t>
      </w:r>
    </w:p>
    <w:p>
      <w:r>
        <w:t>Bloqueos:</w:t>
      </w:r>
    </w:p>
    <w:p>
      <w:r>
        <w:t>Persona que continúa mañana:</w:t>
      </w:r>
    </w:p>
    <w:p>
      <w:pPr>
        <w:pStyle w:val="Heading1"/>
      </w:pPr>
      <w:r>
        <w:t>12. Solicitudes de cambio del Anexo B</w:t>
      </w:r>
    </w:p>
    <w:p>
      <w:r>
        <w:t>El documento exige implementar una solicitud distinta a la que ya hicieron en el Reto 1. Antes de elegirla, confirmen cuál fue la solicitud anterior. Las opciones del enunciado son:</w:t>
      </w:r>
    </w:p>
    <w:p>
      <w:pPr>
        <w:pStyle w:val="ListBullet"/>
      </w:pPr>
      <w:r>
        <w:t>Hacienda SC-1: vender productos derivados del ganado (lácteos, carne, piel).</w:t>
      </w:r>
    </w:p>
    <w:p>
      <w:pPr>
        <w:pStyle w:val="ListBullet"/>
      </w:pPr>
      <w:r>
        <w:t>Hacienda SC-2: conectar chips a las reses para geolocalización.</w:t>
      </w:r>
    </w:p>
    <w:p>
      <w:pPr>
        <w:pStyle w:val="ListBullet"/>
      </w:pPr>
      <w:r>
        <w:t>Hacienda SC-3: historia clínica de cada res.</w:t>
      </w:r>
    </w:p>
    <w:p>
      <w:pPr>
        <w:pStyle w:val="ListBullet"/>
      </w:pPr>
      <w:r>
        <w:t>Farmacia SC-1: vender cosméticos y productos comestibles además de farmacéuticos.</w:t>
      </w:r>
    </w:p>
    <w:p>
      <w:pPr>
        <w:pStyle w:val="ListBullet"/>
      </w:pPr>
      <w:r>
        <w:t>Farmacia SC-2: vender servicios como inyectología, cambio de vendajes y curaciones básicas.</w:t>
      </w:r>
    </w:p>
    <w:p>
      <w:pPr>
        <w:pStyle w:val="ListBullet"/>
      </w:pPr>
      <w:r>
        <w:t>Farmacia SC-3: convenios con entidades para descuentos y crédito descontable.</w:t>
      </w:r>
    </w:p>
    <w:p>
      <w:r>
        <w:t>Recomendación operativa: elegir la solicitud que mejor atraviese los puntos de dolor y patrones adoptados, pero no cambiarla por conveniencia a mitad del proyecto. Debe quedar explícito qué cambio se autorizó y cómo se demuestra que no se alteraron las reglas anteriores.</w:t>
      </w:r>
    </w:p>
    <w:p>
      <w:pPr>
        <w:pStyle w:val="Heading1"/>
      </w:pPr>
      <w:r>
        <w:t>13. Referencia al documento fuente</w:t>
      </w:r>
    </w:p>
    <w:p>
      <w:r>
        <w:t>La planificación anterior está construida a partir del enunciado y rúbrica anexados. El documento fija la fecha de entrega, las restricciones arquitectónicas, los roles, las seis actividades, los mínimos de cada artefacto, el formato de entregables, el guion del video y las penalizaciones.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