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62" w:line="240" w:lineRule="auto"/>
        <w:ind w:left="1846" w:right="186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UNIVERSIDAD AUTÓNOMA DE COLOMBIA 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" w:line="240" w:lineRule="auto"/>
        <w:ind w:left="1846" w:right="186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PROGRAMA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Señores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1" w:line="240" w:lineRule="auto"/>
        <w:ind w:left="100" w:right="544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Comité de Programa Académico Programa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00" w:right="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Presentamos a ustedes la propuesta de trabajo de grado para ser evaluada y así iniciar uno de los procesos para finalizar la carrera de Ingeniería de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00" w:right="118" w:firstLine="33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móvil 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ara atención domiciliaria enfocado a la medicina tradicional China.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" w:line="240" w:lineRule="auto"/>
        <w:ind w:left="43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Santiago Bermúdez Parra y Juan Carlos Orjuela Morales</w:t>
      </w:r>
    </w:p>
    <w:p w:rsidR="00000000" w:rsidDel="00000000" w:rsidP="00000000" w:rsidRDefault="00000000" w:rsidRPr="00000000" w14:paraId="00000010">
      <w:pPr>
        <w:spacing w:after="0" w:before="1" w:line="240" w:lineRule="auto"/>
        <w:ind w:left="4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" w:line="240" w:lineRule="auto"/>
        <w:ind w:left="43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12">
      <w:pPr>
        <w:spacing w:after="0" w:before="1" w:line="240" w:lineRule="auto"/>
        <w:ind w:left="4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El presente trabajo se propone para culminar la materia de seminario de investigación y continuar con el proyecto de grado; presentando así los requisitos de carrera de ingeniería de sistemas exigidos  universidad autónoma de colombia.</w:t>
      </w:r>
    </w:p>
    <w:p w:rsidR="00000000" w:rsidDel="00000000" w:rsidP="00000000" w:rsidRDefault="00000000" w:rsidRPr="00000000" w14:paraId="00000013">
      <w:pPr>
        <w:spacing w:after="0" w:before="1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Área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35" w:line="240" w:lineRule="auto"/>
        <w:ind w:left="4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Algoritmos y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100" w:right="1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Se ha detectado dentro de la población; descontento en la demora por la asignación de citas en las EPS (ver anexo 13.1); de la misma forma se observan altos costos en los tratamientos y el seguimiento al usuario en sus padecimientos. Por otra parte, los pacientes se quejan de maltratos por parte de los funcionarios y muchas veces no se cuenta con la capacitación o la información para el funcionamiento de sus EPS y todo esto se profundiza por el déficit de personal institucional.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100" w:right="1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Actualmente existe una necesidad   de brindar atención eficiente a los usuarios para contrarrestar el alto número de población enferma, donde el tiempo de atención sea óptimo con personal altamente capacitado; haciendo seguimiento de los tratamientos, de igual forma el mayor problema es que la población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desconoce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alternativas a la medicina tradicional occidental.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100" w:right="1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Es por esto que este proyecto intenta responder a la pregunta 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Cómo  un sistema de información  basado en Android puede prestar un servicio personalizado brindado alternativas a la medicina conocida comúnmente?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quita la respuesta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Objetivo Generales: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mc:AlternateContent>
          <mc:Choice Requires="wpg">
            <w:drawing>
              <wp:inline distB="0" distT="0" distL="0" distR="0">
                <wp:extent cx="381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1713" y="3765713"/>
                          <a:ext cx="28575" cy="2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117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Desarrollar una aplicación móvil enfocada al manejo domiciliario especializado en medicina China para sistemas operativos Android en la ciudad de Bogotá D.C.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11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Proporcionar un sistema basado en opiniones donde se conozca la retroalimentación del usuario sobre cada médico que presta 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11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Facilitar información al usuario que garantice la profesionalidad del médico que presta 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11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gendar y controlar las citas asignadas.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" w:line="240" w:lineRule="auto"/>
        <w:ind w:left="720" w:right="1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plantea desarrollar una Aplicación Móvil;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debido a que tiempo atrás se viene analizando a los usuarios del área de la salud, por ello se deduce que en la actualidad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existe descontento tal como se puede evidenciar en la encuesta realizada en el Anexo 13.1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por parte de la población colombiana hacia las Eps y servicios de salud por su baja calidad, responsabilidad y trato hacia el usuario.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misma forma  es notorio 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desconocimiento de alternativas a la medicina occidental para disminuir sus problemas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1" w:line="240" w:lineRule="auto"/>
        <w:ind w:left="72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El artículo “Aplicación de la telemedicina al control de enfermedades crónicas: telecontrol de pacientes con enfermedad pulmonar obstructiva crónica” del año 2002 elaborado por  Carmen Rodríguez de Castro, Alberto J. Ordóñez, Pedro Navarrete, F. Javier Gómez Jiménez y Manuel J. Castillo;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del hospital San Rafael de Madrid España, para tratar EPOC como lo llaman o enfermedad pulmonar obstructiva crónica donde se demuestra que tiene un alto índice de morbilidad en España y de las que más consumen recursos sanitarios, la organización mundial de la salud predice que la EPOC pasará a ser la tercera causa de muerte en 2020 en el mundo,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 plantea una aplicación de telemedicina traspasando barreras de tiempo y distancias y reintegros por hospitalización donde se puede tener control directo con el paciente.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1" w:line="240" w:lineRule="auto"/>
        <w:ind w:left="72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La tesis “Servicio de atención domiciliaria en enfermería y medicina general con tecnología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M-HEALTH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para la asociación de enfermeras manos de ángel de la ciudad de Ibarra, Ecuador” elaborado por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LANDI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ZHICAY MARCO JOEL; su objetivo principal tal como se menciona es mejorar el servicio de atención domiciliaria en enfermería y medicina general por parte de la asociación de enfermeras MDA de la ciudad de Ibarra, facilitando el acceso a servicios de salud a personas con movilidad reducida que posiblemente asistan a droguerías que por la ley orgánica de la salud hacen imposible el uso de inyecciones en los pacientes,  haciendo uso de geoposicionamiento y  mapas inteligentes para la obtención de coordenadas geográficas debido a que las enfermeras contaban con problemas para  ubicar de manera exacta la dirección del cliente.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1" w:line="240" w:lineRule="auto"/>
        <w:ind w:left="72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El proyecto “PROTOTIPO DE TELEMEDICINA MÓVIL PARA ASISTENCIA MÉDICA DOMICILIARIA Y REMOTA.”  del año 2010 elaborado por  David Andrés Roncancio Joya, Jair Giovanny Beltrán Vera, Wilmar Yamit Cárdenas Mahecha, Carlos Enrique Montenegro Marín y Paulo Alonso Gaona García para la universidad distrital; desarrollaron un sistema Web y Móvil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abarca el servicio de acceso a historias clínicas y antecedentes vía web y móvil para apoyar la prestación de una asesoría remota entre médicos por medio de la metodología Feature Driven Development, el nombre del aplicativo fue “DocWeb”. 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9" w:line="240" w:lineRule="auto"/>
        <w:ind w:left="1335" w:hanging="6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Fase 1: Contextualización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59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Preparación e investigación del levantamiento del arte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Realización del documento del estado del arte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Aprobación del documento del estado del arte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Recolección de información y encuestas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y especificación de la información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Diseño general de la aplicación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40" w:lineRule="auto"/>
        <w:ind w:left="195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Validación del diseño</w:t>
      </w:r>
    </w:p>
    <w:p w:rsidR="00000000" w:rsidDel="00000000" w:rsidP="00000000" w:rsidRDefault="00000000" w:rsidRPr="00000000" w14:paraId="00000039">
      <w:pPr>
        <w:spacing w:after="0" w:before="1" w:line="240" w:lineRule="auto"/>
        <w:ind w:left="1330" w:right="117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Nota: completando el estado del arte lo cual llevará a concluir el marco conceptual y marco metodológico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" w:line="240" w:lineRule="auto"/>
        <w:ind w:left="1330" w:right="117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Fase 2: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1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Diseño del software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Validación del diseño del software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Desarrollo del software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Pruebas de uso del software</w:t>
      </w:r>
    </w:p>
    <w:p w:rsidR="00000000" w:rsidDel="00000000" w:rsidP="00000000" w:rsidRDefault="00000000" w:rsidRPr="00000000" w14:paraId="0000003F">
      <w:pPr>
        <w:spacing w:after="0" w:before="1" w:line="240" w:lineRule="auto"/>
        <w:ind w:left="1330" w:right="117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Fase 3: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1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Integración de productos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Pruebas de aceptación</w:t>
      </w:r>
    </w:p>
    <w:p w:rsidR="00000000" w:rsidDel="00000000" w:rsidP="00000000" w:rsidRDefault="00000000" w:rsidRPr="00000000" w14:paraId="00000042">
      <w:pPr>
        <w:spacing w:after="0" w:before="1" w:line="240" w:lineRule="auto"/>
        <w:ind w:left="1330" w:right="117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Fase 4: Evaluación de uso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1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Preparación de protocolo de evaluación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Aprobación del protocolo de evaluación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Implementación del protocolo de evaluación</w:t>
      </w:r>
    </w:p>
    <w:p w:rsidR="00000000" w:rsidDel="00000000" w:rsidP="00000000" w:rsidRDefault="00000000" w:rsidRPr="00000000" w14:paraId="00000046">
      <w:pPr>
        <w:spacing w:after="240" w:line="240" w:lineRule="auto"/>
        <w:ind w:left="1230" w:hanging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" w:line="240" w:lineRule="auto"/>
        <w:ind w:left="1330" w:right="117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Fase 5: conclusión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1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Construcción del trabajo de grado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line="240" w:lineRule="auto"/>
        <w:ind w:left="1950" w:right="117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Aprobación del trabajo de grado</w:t>
      </w:r>
    </w:p>
    <w:p w:rsidR="00000000" w:rsidDel="00000000" w:rsidP="00000000" w:rsidRDefault="00000000" w:rsidRPr="00000000" w14:paraId="0000004A">
      <w:pPr>
        <w:spacing w:after="0" w:before="1" w:line="240" w:lineRule="auto"/>
        <w:ind w:left="1330" w:right="117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Nota: Se escribirán recomendaciones y se culminará el proyecto de grado, también se entregará a la facultad de ingeniería de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" w:line="240" w:lineRule="auto"/>
        <w:ind w:left="708" w:right="1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  <w:tab/>
        <w:t xml:space="preserve">     Este proyecto está enfocado para suplir una necesidad en la calidad del servicio de las EPS, prestando atención domiciliaria orientado únicamente a la medicina tradicional china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prestando servicios de Acupuntura, 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xibustión, Masajes tradicionales Chinos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Quikong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(Ejercicios de Relajación).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ervirá como complemento a la medicina occidental comúnmente usada, cubrirá únicamente   la creación de un Aplicativo móvil en dispositivos Android para cumplir los objetivos específicos planteados y así solucionar la necesidad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evidenciada.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1" w:line="240" w:lineRule="auto"/>
        <w:ind w:left="708" w:right="1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 la amplitud del proyecto se extiende únicamente a la ciudad de Bogotá, haciendo visible al usuario la fidelidad y calidad del Médico que presta el servicio generando confianza; así mismo ofrecerá la posibilidad de agendar citas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el calendario del profesional para ello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 estipula un tiempo no mayor a 10 meses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cumplimiento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" w:line="240" w:lineRule="auto"/>
        <w:ind w:left="720" w:right="1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Una vez cumplidos los objetivos los servicios serán desplegados en un servidor con Microsoft IIS donde se instalarán las bases de datos y los servicios web creados por medio de .NET para el funcionamiento de la aplicación basada en IONIC 4.0 y Angular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Humanos</w:t>
      </w:r>
      <w:r w:rsidDel="00000000" w:rsidR="00000000" w:rsidRPr="00000000">
        <w:rPr>
          <w:rtl w:val="0"/>
        </w:rPr>
      </w:r>
    </w:p>
    <w:tbl>
      <w:tblPr>
        <w:tblStyle w:val="Table1"/>
        <w:tblW w:w="7489.000000000001" w:type="dxa"/>
        <w:jc w:val="left"/>
        <w:tblInd w:w="0.0" w:type="dxa"/>
        <w:tblLayout w:type="fixed"/>
        <w:tblLook w:val="0400"/>
      </w:tblPr>
      <w:tblGrid>
        <w:gridCol w:w="1752"/>
        <w:gridCol w:w="3525"/>
        <w:gridCol w:w="2212"/>
        <w:tblGridChange w:id="0">
          <w:tblGrid>
            <w:gridCol w:w="1752"/>
            <w:gridCol w:w="3525"/>
            <w:gridCol w:w="2212"/>
          </w:tblGrid>
        </w:tblGridChange>
      </w:tblGrid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Movilidad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Pasaje transporte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$ 200.000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Salidas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$ 100.000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Tiempo Propio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Tiempo invertido en el proyecto 7000 horas (2 integrantes)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$300.000 COP - 7000 Horas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1440" w:right="117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Tecnológicos</w:t>
      </w:r>
      <w:r w:rsidDel="00000000" w:rsidR="00000000" w:rsidRPr="00000000">
        <w:rPr>
          <w:rtl w:val="0"/>
        </w:rPr>
      </w:r>
    </w:p>
    <w:tbl>
      <w:tblPr>
        <w:tblStyle w:val="Table2"/>
        <w:tblW w:w="8028.0" w:type="dxa"/>
        <w:jc w:val="left"/>
        <w:tblInd w:w="0.0" w:type="dxa"/>
        <w:tblLayout w:type="fixed"/>
        <w:tblLook w:val="0400"/>
      </w:tblPr>
      <w:tblGrid>
        <w:gridCol w:w="2327"/>
        <w:gridCol w:w="4022"/>
        <w:gridCol w:w="1679"/>
        <w:tblGridChange w:id="0">
          <w:tblGrid>
            <w:gridCol w:w="2327"/>
            <w:gridCol w:w="4022"/>
            <w:gridCol w:w="1679"/>
          </w:tblGrid>
        </w:tblGridChange>
      </w:tblGrid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Equipos Móviles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Equipo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$ 700.000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$ 1.500.000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Host IIS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Servidor API y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$ 600.000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Google Play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Cuenta desarrollador de Google 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$ 100.000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$ 2.100.000 COP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1440" w:right="117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Administrativos </w:t>
      </w:r>
      <w:r w:rsidDel="00000000" w:rsidR="00000000" w:rsidRPr="00000000">
        <w:rPr>
          <w:rtl w:val="0"/>
        </w:rPr>
      </w:r>
    </w:p>
    <w:tbl>
      <w:tblPr>
        <w:tblStyle w:val="Table3"/>
        <w:tblW w:w="4823.0" w:type="dxa"/>
        <w:jc w:val="left"/>
        <w:tblInd w:w="0.0" w:type="dxa"/>
        <w:tblLayout w:type="fixed"/>
        <w:tblLook w:val="0400"/>
      </w:tblPr>
      <w:tblGrid>
        <w:gridCol w:w="1712"/>
        <w:gridCol w:w="1732"/>
        <w:gridCol w:w="1379"/>
        <w:tblGridChange w:id="0">
          <w:tblGrid>
            <w:gridCol w:w="1712"/>
            <w:gridCol w:w="1732"/>
            <w:gridCol w:w="1379"/>
          </w:tblGrid>
        </w:tblGridChange>
      </w:tblGrid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Trabajo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Material Impreso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$20.000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Material Impreso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$15.000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Artículos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$20.000 COP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$55.000 COP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cronograma se tiene en cuenta que el semestre actual termina en Diciembre de 2019 y por ende el cronograma de actividades continúa de Febrero a Junio del año 2020; tomando como espacio sin actividades las vacaciones del año 2019.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0.0" w:type="dxa"/>
        <w:tblLayout w:type="fixed"/>
        <w:tblLook w:val="0400"/>
      </w:tblPr>
      <w:tblGrid>
        <w:gridCol w:w="2985"/>
        <w:gridCol w:w="1605"/>
        <w:gridCol w:w="1605"/>
        <w:gridCol w:w="1335"/>
        <w:gridCol w:w="1305"/>
        <w:tblGridChange w:id="0">
          <w:tblGrid>
            <w:gridCol w:w="2985"/>
            <w:gridCol w:w="1605"/>
            <w:gridCol w:w="1605"/>
            <w:gridCol w:w="1335"/>
            <w:gridCol w:w="13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Fase 1 Contextualización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1: Preparación e investigación del levantamiento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20/11/2019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2: Realización del documento del 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3: Aprobación del documento del 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4: Recolección de información y encuestas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Encuestas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5: Análisis y especificación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6: Diseño general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7: Validación del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07/02/2020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Fase 2: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1: Diseño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Validación del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Marco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2: Validación del diseño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Aprobación del documento del estado del 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Marco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28/02/2020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3: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Validación del diseño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Marco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02/05/2020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4: Pruebas de uso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04/05/2020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Fase 3: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1: Pruebas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(Documento)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04/05/2020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Preparación de protocolo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Pruebas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Aprobación del protocolo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Preparación de protocolo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Implementación del protocolo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Aprobación del protocolo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Fase 5: conclusión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1: Construcción del trabajo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Implementación del protocolo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Documento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9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Subtarea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Aprobación del trabajo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Construcción del trabajo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Documento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28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30/06/2020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48375" cy="462946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2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  <w:tab/>
        <w:t xml:space="preserve">     Para el levantamiento de información se entrevistaron 10 personas, de las cuales 4 eran entre 18 y 50 años, las otras 6 mayores de 50 años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por medio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igital en Google Forms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hicieron 5 preguntas.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1800" w:hanging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• Está dispuesto a consumir un servicio domiciliario?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1800" w:hanging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• Está dispuesto a probar alternativas a la medicina occidental?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1800" w:hanging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• Actualmente está satisfecho con el servicio que le presta su EPS?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1800" w:hanging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• Qué opina usted de los servicios médicos ofrecidos por aplicaciones Móviles?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1800" w:hanging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• Pagaría usted por un servicio personalizado?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hacer estas preguntas los resultados tendieron a que las personas mayores de 60 años son más propensas a tener dolores/enfermedades incapacitantes y probar nuevas alternativas para calmar sus problemas de salud; así mismo se analizó que estas personas encuentran que sus EPS prestan servicio de baja calidad y atención por lo que están dispuestas a ser consumidores de servicios domiciliarios alternativos.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encuentran las respuestas exportadas del formulario de Google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120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31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evidenciar en alguna de las gráficas que la mayoría está dispuesta a consumir servicios domiciliarios y que hay descontento del usuario hacia las EPS; teniendo específicamente los siguientes resultados:</w:t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Está dispuesto a consumir un servicio domiciliario? : 100%  sí.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Está dispuesto a probar alternativas a la medicina occidental o tradicional? 90% Sí, 10% No.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Actualmente está satisfecho con el servicio que le presta su EPS? 80% Sí, 20% No.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Qué opina usted de los servicios médicos ofrecidos por aplicaciones Móviles? 40% ha usado y 60% nunca ha usado.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Pagaría usted por un servicio personalizado? 100%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1" w:line="240" w:lineRule="auto"/>
        <w:ind w:left="100" w:right="1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Roncancio, D., &amp; Beltran, J. (1 de Junio de 2010).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PROTOTIPO DE TELEMEDICINA MÓVIL PARA ASISTENCIA MÉDICA DOMICILIARIA Y REMOTA.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Obtenido de http://dns.uls.cl/~ej/web_Elect_2012/Lect_Elect_2010/IT138_Roncancio.pdf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Landi, J. (6 de Septiembre de 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Servicio de atención domiciliaria en enfermería y medicina general con tecnología M-HEALTH para la asociación de enfermeras manos de ángel de la ciudad de Ibarra.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Obtenido de http://dspace.uniandes.edu.ec/handle/123456789/10435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Rodríguez de Castro, C., Ordoñez, A., &amp; Navarrete, P. (1 de Enero de 2002).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Aplicación de la telemedicina al control de enfermedades crónicas: telecontrol de pacientes con enfermedad pulmonar obstructiva crónica.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Obtenido de https://www.sciencedirect.com/science/article/pii/S0025775302733952</w:t>
      </w:r>
    </w:p>
    <w:p w:rsidR="00000000" w:rsidDel="00000000" w:rsidP="00000000" w:rsidRDefault="00000000" w:rsidRPr="00000000" w14:paraId="00000130">
      <w:pPr>
        <w:spacing w:after="0" w:line="240" w:lineRule="auto"/>
        <w:ind w:left="720" w:right="1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cq8u2eveqk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b w:val="1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1"/>
        <w:color w:val="000000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b w:val="1"/>
        <w:color w:val="00000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b w:val="1"/>
        <w:color w:val="000000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b w:val="1"/>
        <w:color w:val="000000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b w:val="1"/>
        <w:color w:val="000000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b w:val="1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b w:val="1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AF61B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 w:val="1"/>
    <w:rsid w:val="00AF61B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F61B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rsid w:val="00AF61BA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AF61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AF61BA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C77E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cfKyz+WeeJpwpfUoWpRa7TFGQ==">AMUW2mVwj4wimlgRtLSjvmV9M+4Fy5giC5aL0LdcJn08Y0WHFLiGJab70nUwbiDTbH6g3NQfAUXhmaayd5rSzzTc3xvwXzMXjh2MpMDXFj5CjI0eqqarYqY03jJns/j3zfDYSdTEX9yk9P2rN2Z5GhwH/40EvKdC4cyQXFNm3fnf2WesdJpDKVc=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2019-11-02T15:07:00Z</dcterms:created>
  <dc:creator>Juan Carlos Orjuela</dc:creator>
</cp:coreProperties>
</file>