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after="80"/>
        <w:jc w:val="center"/>
      </w:pPr>
      <w:r>
        <w:rPr>
          <w:rFonts w:ascii="Arial" w:cs="Arial" w:eastAsia="Arial" w:hAnsi="Arial"/>
          <w:b/>
          <w:bCs/>
          <w:caps/>
          <w:color w:val="9E9E9E"/>
          <w:spacing w:val="300"/>
          <w:sz w:val="20"/>
          <w:szCs w:val="20"/>
        </w:rPr>
        <w:t xml:space="preserve">MUNICIPIO DE CÓMBITA</w:t>
      </w:r>
    </w:p>
    <w:p>
      <w:pPr>
        <w:spacing w:after="40"/>
        <w:jc w:val="center"/>
      </w:pPr>
      <w:r>
        <w:rPr>
          <w:rFonts w:ascii="Arial" w:cs="Arial" w:eastAsia="Arial" w:hAnsi="Arial"/>
          <w:color w:val="9E9E9E"/>
          <w:spacing w:val="200"/>
          <w:sz w:val="16"/>
          <w:szCs w:val="16"/>
        </w:rPr>
        <w:t xml:space="preserve">BOYACÁ, COLOMBIA</w:t>
      </w:r>
    </w:p>
    <w:p>
      <w:pPr>
        <w:spacing w:before="200" w:after="0"/>
      </w:pPr>
    </w:p>
    <w:p>
      <w:pPr>
        <w:spacing w:after="120"/>
        <w:jc w:val="center"/>
      </w:pPr>
      <w:r>
        <w:rPr>
          <w:rFonts w:ascii="Arial" w:cs="Arial" w:eastAsia="Arial" w:hAnsi="Arial"/>
          <w:b/>
          <w:bCs/>
          <w:color w:val="2E7D32"/>
          <w:sz w:val="56"/>
          <w:szCs w:val="56"/>
        </w:rPr>
        <w:t xml:space="preserve">Guía Turística</w:t>
      </w:r>
    </w:p>
    <w:p>
      <w:pPr>
        <w:spacing w:after="200"/>
        <w:jc w:val="center"/>
      </w:pPr>
      <w:r>
        <w:rPr>
          <w:rFonts w:ascii="Arial" w:cs="Arial" w:eastAsia="Arial" w:hAnsi="Arial"/>
          <w:color w:val="5D4037"/>
          <w:sz w:val="24"/>
          <w:szCs w:val="24"/>
        </w:rPr>
        <w:t xml:space="preserve">Lugares Turísticos • Hoteles • Restaurantes</w:t>
      </w:r>
    </w:p>
    <w:p>
      <w:pPr>
        <w:spacing w:before="200" w:after="0"/>
      </w:pPr>
    </w:p>
    <w:p>
      <w:pPr>
        <w:spacing w:before="100" w:after="80"/>
        <w:jc w:val="center"/>
      </w:pPr>
      <w:r>
        <w:rPr>
          <w:rFonts w:ascii="Arial" w:cs="Arial" w:eastAsia="Arial" w:hAnsi="Arial"/>
          <w:color w:val="2E7D32"/>
          <w:sz w:val="16"/>
          <w:szCs w:val="16"/>
        </w:rPr>
        <w:t xml:space="preserve">━━━━━━━━━━━━━━━━━━━━━━━━━━</w:t>
      </w:r>
    </w:p>
    <w:p>
      <w:pPr>
        <w:spacing w:before="200" w:after="200"/>
        <w:jc w:val="both"/>
      </w:pPr>
      <w:r>
        <w:rPr>
          <w:rFonts w:ascii="Arial" w:cs="Arial" w:eastAsia="Arial" w:hAnsi="Arial"/>
          <w:i/>
          <w:iCs/>
          <w:color w:val="000000"/>
          <w:sz w:val="22"/>
          <w:szCs w:val="22"/>
        </w:rPr>
        <w:t xml:space="preserve">Cómbita, en el corazón de Boyacá, es el destino ideal para el turismo natural, cultural, gastronómico, arqueológico, religioso, astronómico, deportivo y empresarial. Ofrece actividades como avistamiento de aves, turismo de investigación, turismo deportivo y catering. El municipio cuenta con escenarios naturales y la infraestructura institucional y privada adecuada para el desarrollo de diversas actividades.</w:t>
      </w:r>
    </w:p>
    <w:p>
      <w:pPr>
        <w:spacing w:after="200"/>
        <w:jc w:val="center"/>
      </w:pPr>
      <w:r>
        <w:rPr>
          <w:rFonts w:ascii="Arial" w:cs="Arial" w:eastAsia="Arial" w:hAnsi="Arial"/>
          <w:color w:val="2E7D32"/>
          <w:sz w:val="16"/>
          <w:szCs w:val="16"/>
        </w:rPr>
        <w:t xml:space="preserve">━━━━━━━━━━━━━━━━━━━━━━━━━━</w:t>
      </w:r>
    </w:p>
    <w:p>
      <w:r>
        <w:br/>
      </w:r>
    </w:p>
    <w:p>
      <w:pPr>
        <w:spacing w:before="360" w:after="200"/>
      </w:pPr>
      <w:r>
        <w:rPr>
          <w:rFonts w:ascii="Arial" w:cs="Arial" w:eastAsia="Arial" w:hAnsi="Arial"/>
          <w:color w:val="2E7D32"/>
          <w:sz w:val="16"/>
          <w:szCs w:val="16"/>
        </w:rPr>
        <w:t xml:space="preserve">━━━━━━━━━━━━━━━━━━━━━━━━━━━━━━━━━━━━━━━━━━━━━━━━━</w:t>
      </w:r>
    </w:p>
    <w:p>
      <w:pPr>
        <w:spacing w:before="100" w:after="240"/>
      </w:pPr>
      <w:r>
        <w:rPr>
          <w:rFonts w:ascii="Arial" w:cs="Arial" w:eastAsia="Arial" w:hAnsi="Arial"/>
          <w:b/>
          <w:bCs/>
          <w:color w:val="2E7D32"/>
          <w:sz w:val="36"/>
          <w:szCs w:val="36"/>
        </w:rPr>
        <w:t xml:space="preserve">1. LUGARES TURÍSTICOS</w:t>
      </w:r>
    </w:p>
    <w:p>
      <w:pPr>
        <w:spacing w:before="280" w:after="120"/>
      </w:pPr>
      <w:r>
        <w:rPr>
          <w:rFonts w:ascii="Arial" w:cs="Arial" w:eastAsia="Arial" w:hAnsi="Arial"/>
          <w:b/>
          <w:bCs/>
          <w:color w:val="2E7D32"/>
          <w:sz w:val="28"/>
          <w:szCs w:val="28"/>
        </w:rPr>
        <w:t xml:space="preserve">1.1 Reservas Naturales y Páramos</w:t>
      </w:r>
    </w:p>
    <w:p>
      <w:pPr>
        <w:spacing w:before="120" w:after="0"/>
      </w:pPr>
    </w:p>
    <w:p>
      <w:pPr>
        <w:spacing w:before="120" w:after="80"/>
      </w:pPr>
      <w:r>
        <w:rPr>
          <w:rFonts w:ascii="Arial" w:cs="Arial" w:eastAsia="Arial" w:hAnsi="Arial"/>
          <w:b/>
          <w:bCs/>
          <w:color w:val="2E7D32"/>
          <w:sz w:val="24"/>
          <w:szCs w:val="24"/>
        </w:rPr>
        <w:t xml:space="preserve">Parque Natural Municipal "La Peña"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2E7D32"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Ubicación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Vereda de Santa Bárbara</w:t>
            </w:r>
          </w:p>
        </w:tc>
      </w:tr>
      <w:tr>
        <w:tc>
          <w:tcPr>
            <w:tcW w:type="dxa" w:w="2800"/>
            <w:tcBorders>
              <w:top w:val="single" w:color="E0E0E0" w:sz="1"/>
              <w:left w:val="single" w:color="2E7D32"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Altura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2.800 a 3.500 m.s.n.m.</w:t>
            </w:r>
          </w:p>
        </w:tc>
      </w:tr>
      <w:tr>
        <w:tc>
          <w:tcPr>
            <w:tcW w:type="dxa" w:w="2800"/>
            <w:tcBorders>
              <w:top w:val="single" w:color="E0E0E0" w:sz="1"/>
              <w:left w:val="single" w:color="2E7D32"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Descripción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Reserva natural de flora y fauna que hace parte del Páramo Iguaque-Merchán. Su sendero ancestral conduce a lagunas, ríos, quebradas, montañas y bosques que brindan experiencias renovadoras y místicas.</w:t>
            </w:r>
          </w:p>
        </w:tc>
      </w:tr>
      <w:tr>
        <w:tc>
          <w:tcPr>
            <w:tcW w:type="dxa" w:w="2800"/>
            <w:tcBorders>
              <w:top w:val="single" w:color="E0E0E0" w:sz="1"/>
              <w:left w:val="single" w:color="2E7D32"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Actividades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Senderismo, avistamiento de aves, contemplación, investigación</w:t>
            </w:r>
          </w:p>
        </w:tc>
      </w:tr>
    </w:tbl>
    <w:p>
      <w:pPr>
        <w:spacing w:before="120" w:after="0"/>
      </w:pPr>
    </w:p>
    <w:p>
      <w:pPr>
        <w:spacing w:before="120" w:after="80"/>
      </w:pPr>
      <w:r>
        <w:rPr>
          <w:rFonts w:ascii="Arial" w:cs="Arial" w:eastAsia="Arial" w:hAnsi="Arial"/>
          <w:b/>
          <w:bCs/>
          <w:color w:val="2E7D32"/>
          <w:sz w:val="24"/>
          <w:szCs w:val="24"/>
        </w:rPr>
        <w:t xml:space="preserve">Parque Natural Regional "El Valle"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2E7D32"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Ubicación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Vereda de Santa Bárbara</w:t>
            </w:r>
          </w:p>
        </w:tc>
      </w:tr>
      <w:tr>
        <w:tc>
          <w:tcPr>
            <w:tcW w:type="dxa" w:w="2800"/>
            <w:tcBorders>
              <w:top w:val="single" w:color="E0E0E0" w:sz="1"/>
              <w:left w:val="single" w:color="2E7D32"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Altura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3.000 a 3.750 m.s.n.m.</w:t>
            </w:r>
          </w:p>
        </w:tc>
      </w:tr>
      <w:tr>
        <w:tc>
          <w:tcPr>
            <w:tcW w:type="dxa" w:w="2800"/>
            <w:tcBorders>
              <w:top w:val="single" w:color="E0E0E0" w:sz="1"/>
              <w:left w:val="single" w:color="2E7D32"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Descripción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Considerado el páramo más hermoso de Boyacá. Posee uno de los bosques de robles más antiguos de la cordillera andina. Su fauna incluye venados, tigrillos, guaches y otros mamíferos, reptiles, aves e insectos endémicos. Senderos Muiscas conducen al gran valle que atraviesa la topografía montañosa. Majestuosas lagunas guardan secretos milenarios y uno de los más grandes valles de frailejones circunda este grandioso escenario natural.</w:t>
            </w:r>
          </w:p>
        </w:tc>
      </w:tr>
      <w:tr>
        <w:tc>
          <w:tcPr>
            <w:tcW w:type="dxa" w:w="2800"/>
            <w:tcBorders>
              <w:top w:val="single" w:color="E0E0E0" w:sz="1"/>
              <w:left w:val="single" w:color="2E7D32"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2E7D32"/>
                <w:sz w:val="20"/>
                <w:szCs w:val="20"/>
              </w:rPr>
              <w:t xml:space="preserve">Actividades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Senderismo, avistamiento de aves, contemplación, investigación, protección ambiental</w:t>
            </w:r>
          </w:p>
        </w:tc>
      </w:tr>
    </w:tbl>
    <w:p>
      <w:pPr>
        <w:spacing w:before="300" w:after="0"/>
      </w:pPr>
    </w:p>
    <w:p>
      <w:pPr>
        <w:spacing w:before="280" w:after="120"/>
      </w:pPr>
      <w:r>
        <w:rPr>
          <w:rFonts w:ascii="Arial" w:cs="Arial" w:eastAsia="Arial" w:hAnsi="Arial"/>
          <w:b/>
          <w:bCs/>
          <w:color w:val="5D4037"/>
          <w:sz w:val="28"/>
          <w:szCs w:val="28"/>
        </w:rPr>
        <w:t xml:space="preserve">1.2 Áreas Arqueológicas</w:t>
      </w:r>
    </w:p>
    <w:p>
      <w:pPr>
        <w:spacing w:before="120" w:after="0"/>
      </w:pPr>
    </w:p>
    <w:p>
      <w:pPr>
        <w:spacing w:before="120" w:after="80"/>
      </w:pPr>
      <w:r>
        <w:rPr>
          <w:rFonts w:ascii="Arial" w:cs="Arial" w:eastAsia="Arial" w:hAnsi="Arial"/>
          <w:b/>
          <w:bCs/>
          <w:color w:val="5D4037"/>
          <w:sz w:val="24"/>
          <w:szCs w:val="24"/>
        </w:rPr>
        <w:t xml:space="preserve">Área Arqueológica de Tilín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Ubicación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Vereda de San Francisco</w:t>
            </w:r>
          </w:p>
        </w:tc>
      </w:tr>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Altura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2.650 a 2.850 m.s.n.m.</w:t>
            </w:r>
          </w:p>
        </w:tc>
      </w:tr>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Descripción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El pasado indígena de los pobladores de la región se hace presente por medio de las rocas. Vestigios de cerámicas, moyas y tumbas generan un espacio perfecto para la investigación académica y la contemplación. Cuenta con hospedaje cómodo ofrecido por prestadores de servicios turísticos locales.</w:t>
            </w:r>
          </w:p>
        </w:tc>
      </w:tr>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Actividades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Investigación académica, contemplación, senderismo familiar</w:t>
            </w:r>
          </w:p>
        </w:tc>
      </w:tr>
    </w:tbl>
    <w:p>
      <w:pPr>
        <w:spacing w:before="120" w:after="0"/>
      </w:pPr>
    </w:p>
    <w:p>
      <w:pPr>
        <w:spacing w:before="120" w:after="80"/>
      </w:pPr>
      <w:r>
        <w:rPr>
          <w:rFonts w:ascii="Arial" w:cs="Arial" w:eastAsia="Arial" w:hAnsi="Arial"/>
          <w:b/>
          <w:bCs/>
          <w:color w:val="5D4037"/>
          <w:sz w:val="24"/>
          <w:szCs w:val="24"/>
        </w:rPr>
        <w:t xml:space="preserve">Área Arqueológica de San Martín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Ubicación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Vereda de San Martín</w:t>
            </w:r>
          </w:p>
        </w:tc>
      </w:tr>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Altura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2.650 a 2.700 m.s.n.m.</w:t>
            </w:r>
          </w:p>
        </w:tc>
      </w:tr>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Descripción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Destaca por la importancia de los pictogramas y moyas que se conservan en óptimo estado.</w:t>
            </w:r>
          </w:p>
        </w:tc>
      </w:tr>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Actividades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Contemplación, senderismo, turismo de investigación</w:t>
            </w:r>
          </w:p>
        </w:tc>
      </w:tr>
    </w:tbl>
    <w:p>
      <w:pPr>
        <w:spacing w:before="120" w:after="0"/>
      </w:pPr>
    </w:p>
    <w:p>
      <w:pPr>
        <w:spacing w:before="120" w:after="80"/>
      </w:pPr>
      <w:r>
        <w:rPr>
          <w:rFonts w:ascii="Arial" w:cs="Arial" w:eastAsia="Arial" w:hAnsi="Arial"/>
          <w:b/>
          <w:bCs/>
          <w:color w:val="5D4037"/>
          <w:sz w:val="24"/>
          <w:szCs w:val="24"/>
        </w:rPr>
        <w:t xml:space="preserve">Área Arqueológica del Carmen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Ubicación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Vereda del Carmen</w:t>
            </w:r>
          </w:p>
        </w:tc>
      </w:tr>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Altura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2.500 a 2.950 m.s.n.m.</w:t>
            </w:r>
          </w:p>
        </w:tc>
      </w:tr>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Descripción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Se ubican en varios puntos a lo largo del territorio de la vereda. Se destacan pictogramas variados y bien conservados, así como piedras talladas que son herramientas para la investigación y protección del legado indígena.</w:t>
            </w:r>
          </w:p>
        </w:tc>
      </w:tr>
      <w:tr>
        <w:tc>
          <w:tcPr>
            <w:tcW w:type="dxa" w:w="2800"/>
            <w:tcBorders>
              <w:top w:val="single" w:color="E0E0E0" w:sz="1"/>
              <w:left w:val="single" w:color="5D4037"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5D4037"/>
                <w:sz w:val="20"/>
                <w:szCs w:val="20"/>
              </w:rPr>
              <w:t xml:space="preserve">Actividades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Senderismo, contemplación, rutas ciclísticas, turismo gastronómico</w:t>
            </w:r>
          </w:p>
        </w:tc>
      </w:tr>
    </w:tbl>
    <w:p>
      <w:pPr>
        <w:spacing w:before="300" w:after="0"/>
      </w:pPr>
    </w:p>
    <w:p>
      <w:pPr>
        <w:spacing w:before="280" w:after="120"/>
      </w:pPr>
      <w:r>
        <w:rPr>
          <w:rFonts w:ascii="Arial" w:cs="Arial" w:eastAsia="Arial" w:hAnsi="Arial"/>
          <w:b/>
          <w:bCs/>
          <w:color w:val="1565C0"/>
          <w:sz w:val="28"/>
          <w:szCs w:val="28"/>
        </w:rPr>
        <w:t xml:space="preserve">1.3 Patrimonio Urbano y Religioso</w:t>
      </w:r>
    </w:p>
    <w:p>
      <w:pPr>
        <w:spacing w:before="120" w:after="0"/>
      </w:pPr>
    </w:p>
    <w:p>
      <w:pPr>
        <w:spacing w:before="120" w:after="80"/>
      </w:pPr>
      <w:r>
        <w:rPr>
          <w:rFonts w:ascii="Arial" w:cs="Arial" w:eastAsia="Arial" w:hAnsi="Arial"/>
          <w:b/>
          <w:bCs/>
          <w:color w:val="1565C0"/>
          <w:sz w:val="24"/>
          <w:szCs w:val="24"/>
        </w:rPr>
        <w:t xml:space="preserve">Parque Municipal "Clara Tocarruncho"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Ubicación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Área urbana de Cómbita</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Altura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2.750 m.s.n.m.</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Descripción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Diseñado para descanso, meditación e interacción comunitaria y social. Su diseño presenta áreas definidas y monumentos que evocan el pasado representado en la valentía y tenacidad de la heroína local Clara Tocarruncho, y proyecta el presente de la raza pujante que habita este territorio enarbolando las hazañas de ciclistas y deportistas locales. Es el punto de partida del circuito ciclístico de montaña.</w:t>
            </w:r>
          </w:p>
        </w:tc>
      </w:tr>
    </w:tbl>
    <w:p>
      <w:pPr>
        <w:spacing w:before="120" w:after="0"/>
      </w:pPr>
    </w:p>
    <w:p>
      <w:pPr>
        <w:spacing w:before="120" w:after="80"/>
      </w:pPr>
      <w:r>
        <w:rPr>
          <w:rFonts w:ascii="Arial" w:cs="Arial" w:eastAsia="Arial" w:hAnsi="Arial"/>
          <w:b/>
          <w:bCs/>
          <w:color w:val="1565C0"/>
          <w:sz w:val="24"/>
          <w:szCs w:val="24"/>
        </w:rPr>
        <w:t xml:space="preserve">Conjunto Parroquial La Inmaculada Concepción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Ubicación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Área urbana de Cómbita</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Altura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2.750 m.s.n.m.</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Descripción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Iglesia erigida en honor a la Inmaculada Concepción, patrona del municipio. Su arquitectura guarda diseños y detalles del movimiento gótico francés. En su interior se preservan cuadros del periodo colonial, con óleos del artista granadino Gaspar de Figueroa. Se pueden apreciar el arco ojival (o apuntado), la bóveda de crucería (nervada) y el sistema de contrafuertes y arbotantes. Su púlpito en madera conserva el estilo del templo.</w:t>
            </w:r>
          </w:p>
        </w:tc>
      </w:tr>
    </w:tbl>
    <w:p>
      <w:pPr>
        <w:spacing w:before="300" w:after="0"/>
      </w:pPr>
    </w:p>
    <w:p>
      <w:pPr>
        <w:spacing w:before="280" w:after="120"/>
      </w:pPr>
      <w:r>
        <w:rPr>
          <w:rFonts w:ascii="Arial" w:cs="Arial" w:eastAsia="Arial" w:hAnsi="Arial"/>
          <w:b/>
          <w:bCs/>
          <w:color w:val="C62828"/>
          <w:sz w:val="28"/>
          <w:szCs w:val="28"/>
        </w:rPr>
        <w:t xml:space="preserve">1.4 Circuito Ciclístico de Montaña</w:t>
      </w:r>
    </w:p>
    <w:p>
      <w:pPr>
        <w:spacing w:before="60" w:after="60"/>
        <w:jc w:val="left"/>
      </w:pPr>
      <w:r>
        <w:rPr>
          <w:rFonts w:ascii="Arial" w:cs="Arial" w:eastAsia="Arial" w:hAnsi="Arial"/>
          <w:b w:val="false"/>
          <w:bCs w:val="false"/>
          <w:i/>
          <w:iCs/>
          <w:color w:val="000000"/>
          <w:sz w:val="22"/>
          <w:szCs w:val="22"/>
        </w:rPr>
        <w:t xml:space="preserve">El circuito ciclístico de montaña más extremo de la región central del país parte del Parque Clara Tocarruncho y se encuentra señalizado. Desde cada punto se observa el altiplano boyacense en todo su esplendor. La topografía y los paisajes agrícolas sumergen al turista en un estado de absoluto bienestar. En las noches despejadas se puede realizar turismo astronómico en los glampings de la región.</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360"/>
        <w:gridCol w:w="3000"/>
      </w:tblGrid>
      <w:tr>
        <w:tc>
          <w:tcPr>
            <w:tcW w:type="dxa" w:w="4000"/>
            <w:tcBorders>
              <w:top w:val="single" w:color="E0E0E0" w:sz="1"/>
              <w:left w:val="single" w:color="E0E0E0" w:sz="1"/>
              <w:bottom w:val="single" w:color="E0E0E0" w:sz="1"/>
              <w:right w:val="single" w:color="E0E0E0"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Alto / Punto</w:t>
            </w:r>
          </w:p>
        </w:tc>
        <w:tc>
          <w:tcPr>
            <w:tcW w:type="dxa" w:w="2360"/>
            <w:tcBorders>
              <w:top w:val="single" w:color="E0E0E0" w:sz="1"/>
              <w:left w:val="single" w:color="E0E0E0" w:sz="1"/>
              <w:bottom w:val="single" w:color="E0E0E0" w:sz="1"/>
              <w:right w:val="single" w:color="E0E0E0"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Altura (m.s.n.m.)</w:t>
            </w:r>
          </w:p>
        </w:tc>
        <w:tc>
          <w:tcPr>
            <w:tcW w:type="dxa" w:w="3000"/>
            <w:tcBorders>
              <w:top w:val="single" w:color="E0E0E0" w:sz="1"/>
              <w:left w:val="single" w:color="E0E0E0" w:sz="1"/>
              <w:bottom w:val="single" w:color="E0E0E0" w:sz="1"/>
              <w:right w:val="single" w:color="E0E0E0" w:sz="1"/>
            </w:tcBorders>
            <w:shd w:fill="C62828" w:val="clear"/>
            <w:tcMar>
              <w:top w:type="dxa" w:w="80"/>
              <w:left w:type="dxa" w:w="120"/>
              <w:bottom w:type="dxa" w:w="80"/>
              <w:right w:type="dxa" w:w="120"/>
            </w:tcMar>
          </w:tcPr>
          <w:p>
            <w:r>
              <w:rPr>
                <w:rFonts w:ascii="Arial" w:cs="Arial" w:eastAsia="Arial" w:hAnsi="Arial"/>
                <w:b/>
                <w:bCs/>
                <w:color w:val="FFFFFF"/>
                <w:sz w:val="20"/>
                <w:szCs w:val="20"/>
              </w:rPr>
              <w:t xml:space="preserve">Vereda</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Alto del Sote</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3.101</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La Concepción</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Alto de la Mora</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3.119</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San Rafael</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Alto Blanco (San Isidro)</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3.127</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San Isidro</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Alto del Pino</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3.171</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Santa Bárbara</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Punta Larga</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3.074</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Las Mercedes</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Alto de Piedra Herrada</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2.900</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El Carmen</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Alto Blanco (El Carmen)</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2.850</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El Carmen</w:t>
            </w:r>
          </w:p>
        </w:tc>
      </w:tr>
      <w:tr>
        <w:tc>
          <w:tcPr>
            <w:tcW w:type="dxa" w:w="4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Alto del Santuario</w:t>
            </w:r>
          </w:p>
        </w:tc>
        <w:tc>
          <w:tcPr>
            <w:tcW w:type="dxa" w:w="23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3.038</w:t>
            </w:r>
          </w:p>
        </w:tc>
        <w:tc>
          <w:tcPr>
            <w:tcW w:type="dxa" w:w="30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San Onofre</w:t>
            </w:r>
          </w:p>
        </w:tc>
      </w:tr>
    </w:tbl>
    <w:p>
      <w:pPr>
        <w:spacing w:before="400" w:after="0"/>
      </w:pPr>
    </w:p>
    <w:p>
      <w:pPr>
        <w:spacing w:before="360" w:after="200"/>
      </w:pPr>
      <w:r>
        <w:rPr>
          <w:rFonts w:ascii="Arial" w:cs="Arial" w:eastAsia="Arial" w:hAnsi="Arial"/>
          <w:color w:val="F9A825"/>
          <w:sz w:val="16"/>
          <w:szCs w:val="16"/>
        </w:rPr>
        <w:t xml:space="preserve">━━━━━━━━━━━━━━━━━━━━━━━━━━━━━━━━━━━━━━━━━━━━━━━━━</w:t>
      </w:r>
    </w:p>
    <w:p>
      <w:pPr>
        <w:spacing w:before="100" w:after="240"/>
      </w:pPr>
      <w:r>
        <w:rPr>
          <w:rFonts w:ascii="Arial" w:cs="Arial" w:eastAsia="Arial" w:hAnsi="Arial"/>
          <w:b/>
          <w:bCs/>
          <w:color w:val="F9A825"/>
          <w:sz w:val="36"/>
          <w:szCs w:val="36"/>
        </w:rPr>
        <w:t xml:space="preserve">2. RESTAURANTES Y GASTRONOMÍA</w:t>
      </w:r>
    </w:p>
    <w:p>
      <w:pPr>
        <w:spacing w:before="160" w:after="0"/>
      </w:pPr>
    </w:p>
    <w:p>
      <w:pPr>
        <w:spacing w:before="120" w:after="80"/>
      </w:pPr>
      <w:r>
        <w:rPr>
          <w:rFonts w:ascii="Arial" w:cs="Arial" w:eastAsia="Arial" w:hAnsi="Arial"/>
          <w:b/>
          <w:bCs/>
          <w:color w:val="F9A825"/>
          <w:sz w:val="24"/>
          <w:szCs w:val="24"/>
        </w:rPr>
        <w:t xml:space="preserve">Piqueteadero El Maná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Aforo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50 personas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Especialidad</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Mute de mazorca, amadijos, arepas, envueltos, picada, costilla de cerdo (fines de semana)</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Propietario/a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Segundo y Daniel Sarmiento</w:t>
            </w:r>
          </w:p>
        </w:tc>
      </w:tr>
    </w:tbl>
    <w:p>
      <w:pPr>
        <w:spacing w:before="160" w:after="0"/>
      </w:pPr>
    </w:p>
    <w:p>
      <w:pPr>
        <w:spacing w:before="120" w:after="80"/>
      </w:pPr>
      <w:r>
        <w:rPr>
          <w:rFonts w:ascii="Arial" w:cs="Arial" w:eastAsia="Arial" w:hAnsi="Arial"/>
          <w:b/>
          <w:bCs/>
          <w:color w:val="F9A825"/>
          <w:sz w:val="24"/>
          <w:szCs w:val="24"/>
        </w:rPr>
        <w:t xml:space="preserve">Cafetería La Gran Vía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Aforo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50 personas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Especialidad</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Desayunos: caldos con costilla, huevos al gusto, chocolate, tamal, agua de panela, queso, arepa, almojábana, envueltos, jugos naturales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Propietario/a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Héctor Piratoba y familia</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Calle 2A # 6-17</w:t>
            </w:r>
          </w:p>
        </w:tc>
      </w:tr>
    </w:tbl>
    <w:p>
      <w:pPr>
        <w:spacing w:before="160" w:after="0"/>
      </w:pPr>
    </w:p>
    <w:p>
      <w:pPr>
        <w:spacing w:before="120" w:after="80"/>
      </w:pPr>
      <w:r>
        <w:rPr>
          <w:rFonts w:ascii="Arial" w:cs="Arial" w:eastAsia="Arial" w:hAnsi="Arial"/>
          <w:b/>
          <w:bCs/>
          <w:color w:val="F9A825"/>
          <w:sz w:val="24"/>
          <w:szCs w:val="24"/>
        </w:rPr>
        <w:t xml:space="preserve">Restaurante y Asadero Salsa y Picante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Aforo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60 personas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Especialidad</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Pollo asado, pollo a la broaster, churrasco, pechuga, mojarra, trucha, bandeja con pollo, sopa de menudencias, mondongo</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Propietario/a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Jhon Barragán</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Calle 2 # 6-08</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320 475 3479</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Horario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10:00 a.m. a 8:00 p.m.</w:t>
            </w:r>
          </w:p>
        </w:tc>
      </w:tr>
    </w:tbl>
    <w:p>
      <w:pPr>
        <w:spacing w:before="160" w:after="0"/>
      </w:pPr>
    </w:p>
    <w:p>
      <w:pPr>
        <w:spacing w:before="120" w:after="80"/>
      </w:pPr>
      <w:r>
        <w:rPr>
          <w:rFonts w:ascii="Arial" w:cs="Arial" w:eastAsia="Arial" w:hAnsi="Arial"/>
          <w:b/>
          <w:bCs/>
          <w:color w:val="F9A825"/>
          <w:sz w:val="24"/>
          <w:szCs w:val="24"/>
        </w:rPr>
        <w:t xml:space="preserve">Asadero Don Valentín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Aforo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100 personas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Especialidad</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Picada, pepitoria, mute, sopa de maíz, cuchuco, costilla de cerdo, gallina, mazorca</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Calle 2 # 5-53</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312 351 1300</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Horario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Martes a domingo, 10:00 a.m. a 4:00 p.m.</w:t>
            </w:r>
          </w:p>
        </w:tc>
      </w:tr>
    </w:tbl>
    <w:p>
      <w:pPr>
        <w:spacing w:before="160" w:after="0"/>
      </w:pPr>
    </w:p>
    <w:p>
      <w:pPr>
        <w:spacing w:before="120" w:after="80"/>
      </w:pPr>
      <w:r>
        <w:rPr>
          <w:rFonts w:ascii="Arial" w:cs="Arial" w:eastAsia="Arial" w:hAnsi="Arial"/>
          <w:b/>
          <w:bCs/>
          <w:color w:val="F9A825"/>
          <w:sz w:val="24"/>
          <w:szCs w:val="24"/>
        </w:rPr>
        <w:t xml:space="preserve">Restaurante Las Delicias de Nena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Aforo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50 personas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Especialidad</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Almuerzos ejecutivos. Fines de semana: bandeja paisa, pollo al barril, churrasco, trucha, mojarra</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Propietario/a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Luz Elena González</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Calle 2 # 3-35</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320 210 7496</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Horario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Lunes a lunes, 11:00 a.m. a 4:30 p.m.</w:t>
            </w:r>
          </w:p>
        </w:tc>
      </w:tr>
    </w:tbl>
    <w:p>
      <w:pPr>
        <w:spacing w:before="160" w:after="0"/>
      </w:pPr>
    </w:p>
    <w:p>
      <w:pPr>
        <w:spacing w:before="120" w:after="80"/>
      </w:pPr>
      <w:r>
        <w:rPr>
          <w:rFonts w:ascii="Arial" w:cs="Arial" w:eastAsia="Arial" w:hAnsi="Arial"/>
          <w:b/>
          <w:bCs/>
          <w:color w:val="F9A825"/>
          <w:sz w:val="24"/>
          <w:szCs w:val="24"/>
        </w:rPr>
        <w:t xml:space="preserve">Restaurante La Gran Gallina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Aforo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30 personas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Especialidad</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Combo de gallina cocida, almuerzos corrientes. Fines de semana: mute, ajiacos, caldo de pata, caldo de costilla, chocolate, huevos al gusto</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Propietario/a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Dilia Esperanza Aunta Díaz</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Calle 2 # 3-34</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320 358 0435</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Horario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Lunes a lunes, 8:00 a.m. a 3:30 p.m.</w:t>
            </w:r>
          </w:p>
        </w:tc>
      </w:tr>
    </w:tbl>
    <w:p>
      <w:pPr>
        <w:spacing w:before="160" w:after="0"/>
      </w:pPr>
    </w:p>
    <w:p>
      <w:pPr>
        <w:spacing w:before="120" w:after="80"/>
      </w:pPr>
      <w:r>
        <w:rPr>
          <w:rFonts w:ascii="Arial" w:cs="Arial" w:eastAsia="Arial" w:hAnsi="Arial"/>
          <w:b/>
          <w:bCs/>
          <w:color w:val="F9A825"/>
          <w:sz w:val="24"/>
          <w:szCs w:val="24"/>
        </w:rPr>
        <w:t xml:space="preserve">Mastochocolate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Aforo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20 personas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Especialidad</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Postres, repostería, bar, desayunos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Propietario/a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Edelmira Vásquez</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310 553 9109</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Horario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Lunes a viernes: 2:00 p.m. a 8:00 p.m. / Fines de semana: 11:00 a.m. a 8:00 p.m.</w:t>
            </w:r>
          </w:p>
        </w:tc>
      </w:tr>
    </w:tbl>
    <w:p>
      <w:pPr>
        <w:spacing w:before="160" w:after="0"/>
      </w:pPr>
    </w:p>
    <w:p>
      <w:pPr>
        <w:spacing w:before="120" w:after="80"/>
      </w:pPr>
      <w:r>
        <w:rPr>
          <w:rFonts w:ascii="Arial" w:cs="Arial" w:eastAsia="Arial" w:hAnsi="Arial"/>
          <w:b/>
          <w:bCs/>
          <w:color w:val="F9A825"/>
          <w:sz w:val="24"/>
          <w:szCs w:val="24"/>
        </w:rPr>
        <w:t xml:space="preserve">Piqueteadero y Restaurante La Mazorcada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Aforo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60 personas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Especialidad</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Mute de mazorca, mondongo, picada, gallina, almuerzos caseros, arepas, cuellos de gallina, mazorca, desayunos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Horario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Jueves a lunes, 7:30 a.m. a 7:30 p.m.</w:t>
            </w:r>
          </w:p>
        </w:tc>
      </w:tr>
    </w:tbl>
    <w:p>
      <w:pPr>
        <w:spacing w:before="160" w:after="0"/>
      </w:pPr>
    </w:p>
    <w:p>
      <w:pPr>
        <w:spacing w:before="120" w:after="80"/>
      </w:pPr>
      <w:r>
        <w:rPr>
          <w:rFonts w:ascii="Arial" w:cs="Arial" w:eastAsia="Arial" w:hAnsi="Arial"/>
          <w:b/>
          <w:bCs/>
          <w:color w:val="F9A825"/>
          <w:sz w:val="24"/>
          <w:szCs w:val="24"/>
        </w:rPr>
        <w:t xml:space="preserve">Fábrica de Almojábanas y Salón de Onces Hojana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Aforo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20 personas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Especialidad</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Almojábanas, arepas, bebidas calientes</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Calle 2 # 4-61</w:t>
            </w:r>
          </w:p>
        </w:tc>
      </w:tr>
      <w:tr>
        <w:tc>
          <w:tcPr>
            <w:tcW w:type="dxa" w:w="2800"/>
            <w:tcBorders>
              <w:top w:val="single" w:color="E0E0E0" w:sz="1"/>
              <w:left w:val="single" w:color="F9A825"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F9A825"/>
                <w:sz w:val="20"/>
                <w:szCs w:val="20"/>
              </w:rPr>
              <w:t xml:space="preserve">Horario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Lunes a lunes, 7:30 a.m. a 5:00 p.m.</w:t>
            </w:r>
          </w:p>
        </w:tc>
      </w:tr>
    </w:tbl>
    <w:p>
      <w:pPr>
        <w:spacing w:before="400" w:after="0"/>
      </w:pPr>
    </w:p>
    <w:p>
      <w:pPr>
        <w:spacing w:before="360" w:after="200"/>
      </w:pPr>
      <w:r>
        <w:rPr>
          <w:rFonts w:ascii="Arial" w:cs="Arial" w:eastAsia="Arial" w:hAnsi="Arial"/>
          <w:color w:val="1565C0"/>
          <w:sz w:val="16"/>
          <w:szCs w:val="16"/>
        </w:rPr>
        <w:t xml:space="preserve">━━━━━━━━━━━━━━━━━━━━━━━━━━━━━━━━━━━━━━━━━━━━━━━━━</w:t>
      </w:r>
    </w:p>
    <w:p>
      <w:pPr>
        <w:spacing w:before="100" w:after="240"/>
      </w:pPr>
      <w:r>
        <w:rPr>
          <w:rFonts w:ascii="Arial" w:cs="Arial" w:eastAsia="Arial" w:hAnsi="Arial"/>
          <w:b/>
          <w:bCs/>
          <w:color w:val="1565C0"/>
          <w:sz w:val="36"/>
          <w:szCs w:val="36"/>
        </w:rPr>
        <w:t xml:space="preserve">3. HOTELES Y HOSPEDAJE</w:t>
      </w:r>
    </w:p>
    <w:p>
      <w:pPr>
        <w:spacing w:before="160" w:after="0"/>
      </w:pPr>
    </w:p>
    <w:p>
      <w:pPr>
        <w:spacing w:before="120" w:after="80"/>
      </w:pPr>
      <w:r>
        <w:rPr>
          <w:rFonts w:ascii="Arial" w:cs="Arial" w:eastAsia="Arial" w:hAnsi="Arial"/>
          <w:b/>
          <w:bCs/>
          <w:color w:val="1565C0"/>
          <w:sz w:val="24"/>
          <w:szCs w:val="24"/>
        </w:rPr>
        <w:t xml:space="preserve">Posada La Quinta de Rosita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Calle 5 No. 1-95</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Habitaciones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5 habitaciones (6 camas dobles, 4 sencillas)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Aforo total</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10 personas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Servicios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Hospedaje familiar</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Redes sociales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Facebook: La Quinta Rosita | Instagram: Posada la quinta de rosita | Google: La quinta de rosita</w:t>
            </w:r>
          </w:p>
        </w:tc>
      </w:tr>
    </w:tbl>
    <w:p>
      <w:pPr>
        <w:spacing w:before="160" w:after="0"/>
      </w:pPr>
    </w:p>
    <w:p>
      <w:pPr>
        <w:spacing w:before="120" w:after="80"/>
      </w:pPr>
      <w:r>
        <w:rPr>
          <w:rFonts w:ascii="Arial" w:cs="Arial" w:eastAsia="Arial" w:hAnsi="Arial"/>
          <w:b/>
          <w:bCs/>
          <w:color w:val="1565C0"/>
          <w:sz w:val="24"/>
          <w:szCs w:val="24"/>
        </w:rPr>
        <w:t xml:space="preserve">Aparta Hotel El Rubí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Cra. 5 # 2-50</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314 489 4536</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Habitaciones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 apartamentos (hasta 7 personas por apartamento)</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Aforo total</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21 personas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Servicios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Apartamentos para grupos familiares</w:t>
            </w:r>
          </w:p>
        </w:tc>
      </w:tr>
    </w:tbl>
    <w:p>
      <w:pPr>
        <w:spacing w:before="160" w:after="0"/>
      </w:pPr>
    </w:p>
    <w:p>
      <w:pPr>
        <w:spacing w:before="120" w:after="80"/>
      </w:pPr>
      <w:r>
        <w:rPr>
          <w:rFonts w:ascii="Arial" w:cs="Arial" w:eastAsia="Arial" w:hAnsi="Arial"/>
          <w:b/>
          <w:bCs/>
          <w:color w:val="1565C0"/>
          <w:sz w:val="24"/>
          <w:szCs w:val="24"/>
        </w:rPr>
        <w:t xml:space="preserve">Hospedaje Vereda San Francisco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Vereda San Francisco, Cómbita</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314 370 1509</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Habitaciones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Aforo total</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Servicios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Hospedaje rural cerca de áreas arqueológicas</w:t>
            </w:r>
          </w:p>
        </w:tc>
      </w:tr>
    </w:tbl>
    <w:p>
      <w:pPr>
        <w:spacing w:before="160" w:after="0"/>
      </w:pPr>
    </w:p>
    <w:p>
      <w:pPr>
        <w:spacing w:before="120" w:after="80"/>
      </w:pPr>
      <w:r>
        <w:rPr>
          <w:rFonts w:ascii="Arial" w:cs="Arial" w:eastAsia="Arial" w:hAnsi="Arial"/>
          <w:b/>
          <w:bCs/>
          <w:color w:val="1565C0"/>
          <w:sz w:val="24"/>
          <w:szCs w:val="24"/>
        </w:rPr>
        <w:t xml:space="preserve">Hotel La Posada de Bachué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Calle 4 # 5-20, Cómbita Centro</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321 308 3406 / 321 307 5457</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Correo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laposadadebachue24@gmail.com</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Habitaciones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10 habitaciones: Primera planta: 3 habitaciones con camas dobles, baño compartido y jardín. Segunda planta: 1 hab. compartida (2 camas semidobles), 1 hab. compartida (1 cama doble + 1 semidoble), 2 hab. unipersonales (camas semidobles), 2 hab. unipersonales (cama doble), 1 hab. múltiple (3 camas semidobles)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Aforo total</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20 personas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Servicios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Wi-Fi, TV por cable, baño privado con agua caliente (segunda planta), jardín. Estilo colonial con vista al parque principal. No incluye alimentación.</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Redes sociales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Facebook: Hotel la Posada de Bachué | Instagram: Hotel la posada de Bachué</w:t>
            </w:r>
          </w:p>
        </w:tc>
      </w:tr>
    </w:tbl>
    <w:p>
      <w:pPr>
        <w:spacing w:before="160" w:after="0"/>
      </w:pPr>
    </w:p>
    <w:p>
      <w:pPr>
        <w:spacing w:before="120" w:after="80"/>
      </w:pPr>
      <w:r>
        <w:rPr>
          <w:rFonts w:ascii="Arial" w:cs="Arial" w:eastAsia="Arial" w:hAnsi="Arial"/>
          <w:b/>
          <w:bCs/>
          <w:color w:val="1565C0"/>
          <w:sz w:val="24"/>
          <w:szCs w:val="24"/>
        </w:rPr>
        <w:t xml:space="preserve">Hotel Sol del Norte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Km 3, Vía Tunja - Paipa</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314 419 6271 / 310 231 7230</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Correo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hotelsoldelnorte11@gmail.com</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Habitaciones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31 habitaciones: 17 hab. para una persona o pareja, 10 hab. de dos camas, 4 hab. de tres camas. Todas con camas dobles.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Aforo total</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Aproximadamente 55+ personas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Servicios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Wi-Fi, TV por cable, baño privado, agua caliente, parqueadero. No incluye restaurante.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Tarifas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Pareja: $80.000 | Individual: $60.000 | Dos camas: $100.000 | Tres camas: $140.000 (sin IVA)</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Propietario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Edison Fuquene</w:t>
            </w:r>
          </w:p>
        </w:tc>
      </w:tr>
    </w:tbl>
    <w:p>
      <w:pPr>
        <w:spacing w:before="160" w:after="0"/>
      </w:pPr>
    </w:p>
    <w:p>
      <w:pPr>
        <w:spacing w:before="120" w:after="80"/>
      </w:pPr>
      <w:r>
        <w:rPr>
          <w:rFonts w:ascii="Arial" w:cs="Arial" w:eastAsia="Arial" w:hAnsi="Arial"/>
          <w:b/>
          <w:bCs/>
          <w:color w:val="1565C0"/>
          <w:sz w:val="24"/>
          <w:szCs w:val="24"/>
        </w:rPr>
        <w:t xml:space="preserve">Hospedaje Campestre De La Montaña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Habitaciones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 habitaciones con 10 camas, 3 baños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Aforo total</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20 personas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Servicios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Hospedaje campestre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Tarifas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Adulto: $40.000 | Niño: $30.000</w:t>
            </w:r>
          </w:p>
        </w:tc>
      </w:tr>
    </w:tbl>
    <w:p>
      <w:pPr>
        <w:spacing w:before="160" w:after="0"/>
      </w:pPr>
    </w:p>
    <w:p>
      <w:pPr>
        <w:spacing w:before="120" w:after="80"/>
      </w:pPr>
      <w:r>
        <w:rPr>
          <w:rFonts w:ascii="Arial" w:cs="Arial" w:eastAsia="Arial" w:hAnsi="Arial"/>
          <w:b/>
          <w:bCs/>
          <w:color w:val="1565C0"/>
          <w:sz w:val="24"/>
          <w:szCs w:val="24"/>
        </w:rPr>
        <w:t xml:space="preserve">Hotel Campeones de la Montaña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Habitaciones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4 habitaciones con 5 camas, 4 baños, cocina</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Aforo total</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10 personas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Servicios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Hospedaje con cocina disponible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Tarifas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$40.000 por persona</w:t>
            </w:r>
          </w:p>
        </w:tc>
      </w:tr>
    </w:tbl>
    <w:p>
      <w:pPr>
        <w:spacing w:before="160" w:after="0"/>
      </w:pPr>
    </w:p>
    <w:p>
      <w:pPr>
        <w:spacing w:before="120" w:after="80"/>
      </w:pPr>
      <w:r>
        <w:rPr>
          <w:rFonts w:ascii="Arial" w:cs="Arial" w:eastAsia="Arial" w:hAnsi="Arial"/>
          <w:b/>
          <w:bCs/>
          <w:color w:val="1565C0"/>
          <w:sz w:val="24"/>
          <w:szCs w:val="24"/>
        </w:rPr>
        <w:t xml:space="preserve">Hospedaje Familiar Apartaestudio De La Montaña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Dirección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Teléfono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Habitaciones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 habitaciones con 4 camas, 1 baño, sala</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Aforo total</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10 personas</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Servicios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Apartaestudio familiar con sala</w:t>
            </w:r>
          </w:p>
        </w:tc>
      </w:tr>
      <w:tr>
        <w:tc>
          <w:tcPr>
            <w:tcW w:type="dxa" w:w="2800"/>
            <w:tcBorders>
              <w:top w:val="single" w:color="E0E0E0" w:sz="1"/>
              <w:left w:val="single" w:color="1565C0"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1565C0"/>
                <w:sz w:val="20"/>
                <w:szCs w:val="20"/>
              </w:rPr>
              <w:t xml:space="preserve">Tarifas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Adulto: $40.000 | Niño: $30.000</w:t>
            </w:r>
          </w:p>
        </w:tc>
      </w:tr>
    </w:tbl>
    <w:p>
      <w:pPr>
        <w:spacing w:before="400" w:after="0"/>
      </w:pPr>
    </w:p>
    <w:p>
      <w:pPr>
        <w:spacing w:before="360" w:after="200"/>
      </w:pPr>
      <w:r>
        <w:rPr>
          <w:rFonts w:ascii="Arial" w:cs="Arial" w:eastAsia="Arial" w:hAnsi="Arial"/>
          <w:color w:val="6A1B9A"/>
          <w:sz w:val="16"/>
          <w:szCs w:val="16"/>
        </w:rPr>
        <w:t xml:space="preserve">━━━━━━━━━━━━━━━━━━━━━━━━━━━━━━━━━━━━━━━━━━━━━━━━━</w:t>
      </w:r>
    </w:p>
    <w:p>
      <w:pPr>
        <w:spacing w:before="100" w:after="240"/>
      </w:pPr>
      <w:r>
        <w:rPr>
          <w:rFonts w:ascii="Arial" w:cs="Arial" w:eastAsia="Arial" w:hAnsi="Arial"/>
          <w:b/>
          <w:bCs/>
          <w:color w:val="6A1B9A"/>
          <w:sz w:val="36"/>
          <w:szCs w:val="36"/>
        </w:rPr>
        <w:t xml:space="preserve">4. EVENTOS Y CELEBRACIONES</w:t>
      </w:r>
    </w:p>
    <w:p>
      <w:pPr>
        <w:spacing w:before="100" w:after="200"/>
        <w:jc w:val="both"/>
      </w:pPr>
      <w:r>
        <w:rPr>
          <w:rFonts w:ascii="Arial" w:cs="Arial" w:eastAsia="Arial" w:hAnsi="Arial"/>
          <w:i/>
          <w:iCs/>
          <w:color w:val="000000"/>
          <w:sz w:val="22"/>
          <w:szCs w:val="22"/>
        </w:rPr>
        <w:t xml:space="preserve">Cómbita conserva tradiciones religiosas y culturales que se celebran con gran fervor a lo largo del año, atrayendo a visitantes y fortaleciendo la identidad del municipio.</w:t>
      </w:r>
    </w:p>
    <w:p>
      <w:pPr>
        <w:spacing w:before="160" w:after="0"/>
      </w:pPr>
    </w:p>
    <w:p>
      <w:pPr>
        <w:spacing w:before="120" w:after="80"/>
      </w:pPr>
      <w:r>
        <w:rPr>
          <w:rFonts w:ascii="Arial" w:cs="Arial" w:eastAsia="Arial" w:hAnsi="Arial"/>
          <w:b/>
          <w:bCs/>
          <w:color w:val="6A1B9A"/>
          <w:sz w:val="24"/>
          <w:szCs w:val="24"/>
        </w:rPr>
        <w:t xml:space="preserve">Fiestas Patronales de Cómbita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6A1B9A"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6A1B9A"/>
                <w:sz w:val="20"/>
                <w:szCs w:val="20"/>
              </w:rPr>
              <w:t xml:space="preserve">Fecha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Último fin de semana de febrero</w:t>
            </w:r>
          </w:p>
        </w:tc>
      </w:tr>
      <w:tr>
        <w:tc>
          <w:tcPr>
            <w:tcW w:type="dxa" w:w="2800"/>
            <w:tcBorders>
              <w:top w:val="single" w:color="E0E0E0" w:sz="1"/>
              <w:left w:val="single" w:color="6A1B9A"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6A1B9A"/>
                <w:sz w:val="20"/>
                <w:szCs w:val="20"/>
              </w:rPr>
              <w:t xml:space="preserve">Descripción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Homenaje conjunto a la Inmaculada Concepción, San Isidro Labrador y San Felipe. Estas celebraciones, de significado religioso y cultural, combinan elementos como festivales, danzas, folclor, actividades deportivas y tradiciones campesinas. Además, incluyen muestras gastronómicas, cabalgatas y ferias, que resaltan la herencia cultural y atraen a personas de todas las edades.</w:t>
            </w:r>
          </w:p>
        </w:tc>
      </w:tr>
    </w:tbl>
    <w:p>
      <w:pPr>
        <w:spacing w:before="160" w:after="0"/>
      </w:pPr>
    </w:p>
    <w:p>
      <w:pPr>
        <w:spacing w:before="120" w:after="80"/>
      </w:pPr>
      <w:r>
        <w:rPr>
          <w:rFonts w:ascii="Arial" w:cs="Arial" w:eastAsia="Arial" w:hAnsi="Arial"/>
          <w:b/>
          <w:bCs/>
          <w:color w:val="6A1B9A"/>
          <w:sz w:val="24"/>
          <w:szCs w:val="24"/>
        </w:rPr>
        <w:t xml:space="preserve">Semana Santa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6A1B9A"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6A1B9A"/>
                <w:sz w:val="20"/>
                <w:szCs w:val="20"/>
              </w:rPr>
              <w:t xml:space="preserve">Fecha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Marzo - Abril (según calendario litúrgico)</w:t>
            </w:r>
          </w:p>
        </w:tc>
      </w:tr>
      <w:tr>
        <w:tc>
          <w:tcPr>
            <w:tcW w:type="dxa" w:w="2800"/>
            <w:tcBorders>
              <w:top w:val="single" w:color="E0E0E0" w:sz="1"/>
              <w:left w:val="single" w:color="6A1B9A"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6A1B9A"/>
                <w:sz w:val="20"/>
                <w:szCs w:val="20"/>
              </w:rPr>
              <w:t xml:space="preserve">Descripción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Inicia con el Domingo de Ramos con procesión infantil desde la Virgen hasta el templo. Lunes, martes y miércoles: confesiones y eucaristías dedicadas a enfermos, actividades para jóvenes y adultos mayores. Jueves Santo: conmemoración de la última cena con representación de niños y adultos. Viernes Santo: Santo Viacrucis a las 5:00 a.m. y procesión del Santo Sepulcro a las 5:00 p.m. Sábado Santo: Vigilia Pascual. Domingo de Resurrección: procesión del Señor Resucitado y misa de resurrección. Parroquia a cargo del padre Hernán David López Jamaica.</w:t>
            </w:r>
          </w:p>
        </w:tc>
      </w:tr>
    </w:tbl>
    <w:p>
      <w:pPr>
        <w:spacing w:before="160" w:after="0"/>
      </w:pPr>
    </w:p>
    <w:p>
      <w:pPr>
        <w:spacing w:before="120" w:after="80"/>
      </w:pPr>
      <w:r>
        <w:rPr>
          <w:rFonts w:ascii="Arial" w:cs="Arial" w:eastAsia="Arial" w:hAnsi="Arial"/>
          <w:b/>
          <w:bCs/>
          <w:color w:val="6A1B9A"/>
          <w:sz w:val="24"/>
          <w:szCs w:val="24"/>
        </w:rPr>
        <w:t xml:space="preserve">Corpus Christi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6A1B9A"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6A1B9A"/>
                <w:sz w:val="20"/>
                <w:szCs w:val="20"/>
              </w:rPr>
              <w:t xml:space="preserve">Fecha</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Mayo - Junio (60 días después de Pascua)</w:t>
            </w:r>
          </w:p>
        </w:tc>
      </w:tr>
      <w:tr>
        <w:tc>
          <w:tcPr>
            <w:tcW w:type="dxa" w:w="2800"/>
            <w:tcBorders>
              <w:top w:val="single" w:color="E0E0E0" w:sz="1"/>
              <w:left w:val="single" w:color="6A1B9A"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6A1B9A"/>
                <w:sz w:val="20"/>
                <w:szCs w:val="20"/>
              </w:rPr>
              <w:t xml:space="preserve">Descripción</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Tradición muy antigua fomentada desde los abuelos y bisabuelos, creando altares dedicados a la cosecha y fertilidad de la tierra, simbolizando la gratitud y la unión en la fe y amor a Dios. Se acompaña de una procesión alrededor del parque.</w:t>
            </w:r>
          </w:p>
        </w:tc>
      </w:tr>
    </w:tbl>
    <w:p>
      <w:r>
        <w:br w:type="page"/>
      </w:r>
    </w:p>
    <w:p>
      <w:pPr>
        <w:spacing w:before="200" w:after="0"/>
      </w:pPr>
    </w:p>
    <w:p>
      <w:pPr>
        <w:spacing w:before="360" w:after="200"/>
      </w:pPr>
      <w:r>
        <w:rPr>
          <w:rFonts w:ascii="Arial" w:cs="Arial" w:eastAsia="Arial" w:hAnsi="Arial"/>
          <w:color w:val="6A1B9A"/>
          <w:sz w:val="16"/>
          <w:szCs w:val="16"/>
        </w:rPr>
        <w:t xml:space="preserve">━━━━━━━━━━━━━━━━━━━━━━━━━━━━━━━━━━━━━━━━━━━━━━━━━</w:t>
      </w:r>
    </w:p>
    <w:p>
      <w:pPr>
        <w:spacing w:before="100" w:after="240"/>
      </w:pPr>
      <w:r>
        <w:rPr>
          <w:rFonts w:ascii="Arial" w:cs="Arial" w:eastAsia="Arial" w:hAnsi="Arial"/>
          <w:b/>
          <w:bCs/>
          <w:color w:val="6A1B9A"/>
          <w:sz w:val="36"/>
          <w:szCs w:val="36"/>
        </w:rPr>
        <w:t xml:space="preserve">5. RESUMEN ESTADÍSTICO</w:t>
      </w:r>
    </w:p>
    <w:p>
      <w:pPr>
        <w:spacing w:before="100" w:after="200"/>
        <w:jc w:val="left"/>
      </w:pPr>
      <w:r>
        <w:rPr>
          <w:rFonts w:ascii="Arial" w:cs="Arial" w:eastAsia="Arial" w:hAnsi="Arial"/>
          <w:i/>
          <w:iCs/>
          <w:color w:val="000000"/>
          <w:sz w:val="22"/>
          <w:szCs w:val="22"/>
        </w:rPr>
        <w:t xml:space="preserve">Datos consolidados de la oferta turística registrada en este documento.</w:t>
      </w:r>
    </w:p>
    <w:p>
      <w:pPr>
        <w:spacing w:before="280" w:after="120"/>
      </w:pPr>
      <w:r>
        <w:rPr>
          <w:rFonts w:ascii="Arial" w:cs="Arial" w:eastAsia="Arial" w:hAnsi="Arial"/>
          <w:b/>
          <w:bCs/>
          <w:color w:val="1565C0"/>
          <w:sz w:val="28"/>
          <w:szCs w:val="28"/>
        </w:rPr>
        <w:t xml:space="preserve">5.1 Oferta de Alojamiento</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4"/>
              <w:left w:val="single" w:color="E0E0E0" w:sz="1"/>
              <w:bottom w:val="single" w:color="E0E0E0" w:sz="1"/>
              <w:right w:val="single" w:color="E0E0E0" w:sz="1"/>
            </w:tcBorders>
            <w:shd w:fill="FFFFFF" w:val="clear"/>
            <w:tcMar>
              <w:top w:type="dxa" w:w="100"/>
              <w:left w:type="dxa" w:w="80"/>
              <w:bottom w:type="dxa" w:w="100"/>
              <w:right w:type="dxa" w:w="80"/>
            </w:tcMar>
          </w:tcPr>
          <w:p>
            <w:pPr>
              <w:spacing w:after="40"/>
              <w:jc w:val="center"/>
            </w:pPr>
            <w:r>
              <w:rPr>
                <w:rFonts w:ascii="Arial" w:cs="Arial" w:eastAsia="Arial" w:hAnsi="Arial"/>
                <w:b/>
                <w:bCs/>
                <w:color w:val="1565C0"/>
                <w:sz w:val="36"/>
                <w:szCs w:val="36"/>
              </w:rPr>
              <w:t xml:space="preserve">8</w:t>
            </w:r>
          </w:p>
          <w:p>
            <w:pPr>
              <w:spacing w:after="20"/>
              <w:jc w:val="center"/>
            </w:pPr>
            <w:r>
              <w:rPr>
                <w:rFonts w:ascii="Arial" w:cs="Arial" w:eastAsia="Arial" w:hAnsi="Arial"/>
                <w:color w:val="9E9E9E"/>
                <w:sz w:val="18"/>
                <w:szCs w:val="18"/>
              </w:rPr>
              <w:t xml:space="preserve">establecimientos</w:t>
            </w:r>
          </w:p>
          <w:p>
            <w:pPr>
              <w:jc w:val="center"/>
            </w:pPr>
            <w:r>
              <w:rPr>
                <w:rFonts w:ascii="Arial" w:cs="Arial" w:eastAsia="Arial" w:hAnsi="Arial"/>
                <w:b/>
                <w:bCs/>
                <w:color w:val="000000"/>
                <w:sz w:val="18"/>
                <w:szCs w:val="18"/>
              </w:rPr>
              <w:t xml:space="preserve">Hoteles / Hospedajes</w:t>
            </w:r>
          </w:p>
        </w:tc>
        <w:tc>
          <w:tcPr>
            <w:tcW w:type="dxa" w:w="3120"/>
            <w:tcBorders>
              <w:top w:val="single" w:color="1565C0" w:sz="4"/>
              <w:left w:val="single" w:color="E0E0E0" w:sz="1"/>
              <w:bottom w:val="single" w:color="E0E0E0" w:sz="1"/>
              <w:right w:val="single" w:color="E0E0E0" w:sz="1"/>
            </w:tcBorders>
            <w:shd w:fill="FFFFFF" w:val="clear"/>
            <w:tcMar>
              <w:top w:type="dxa" w:w="100"/>
              <w:left w:type="dxa" w:w="80"/>
              <w:bottom w:type="dxa" w:w="100"/>
              <w:right w:type="dxa" w:w="80"/>
            </w:tcMar>
          </w:tcPr>
          <w:p>
            <w:pPr>
              <w:spacing w:after="40"/>
              <w:jc w:val="center"/>
            </w:pPr>
            <w:r>
              <w:rPr>
                <w:rFonts w:ascii="Arial" w:cs="Arial" w:eastAsia="Arial" w:hAnsi="Arial"/>
                <w:b/>
                <w:bCs/>
                <w:color w:val="1565C0"/>
                <w:sz w:val="36"/>
                <w:szCs w:val="36"/>
              </w:rPr>
              <w:t xml:space="preserve">59</w:t>
            </w:r>
          </w:p>
          <w:p>
            <w:pPr>
              <w:spacing w:after="20"/>
              <w:jc w:val="center"/>
            </w:pPr>
            <w:r>
              <w:rPr>
                <w:rFonts w:ascii="Arial" w:cs="Arial" w:eastAsia="Arial" w:hAnsi="Arial"/>
                <w:color w:val="9E9E9E"/>
                <w:sz w:val="18"/>
                <w:szCs w:val="18"/>
              </w:rPr>
              <w:t xml:space="preserve">unidades</w:t>
            </w:r>
          </w:p>
          <w:p>
            <w:pPr>
              <w:jc w:val="center"/>
            </w:pPr>
            <w:r>
              <w:rPr>
                <w:rFonts w:ascii="Arial" w:cs="Arial" w:eastAsia="Arial" w:hAnsi="Arial"/>
                <w:b/>
                <w:bCs/>
                <w:color w:val="000000"/>
                <w:sz w:val="18"/>
                <w:szCs w:val="18"/>
              </w:rPr>
              <w:t xml:space="preserve">Habitaciones</w:t>
            </w:r>
          </w:p>
        </w:tc>
        <w:tc>
          <w:tcPr>
            <w:tcW w:type="dxa" w:w="3120"/>
            <w:tcBorders>
              <w:top w:val="single" w:color="1565C0" w:sz="4"/>
              <w:left w:val="single" w:color="E0E0E0" w:sz="1"/>
              <w:bottom w:val="single" w:color="E0E0E0" w:sz="1"/>
              <w:right w:val="single" w:color="E0E0E0" w:sz="1"/>
            </w:tcBorders>
            <w:shd w:fill="FFFFFF" w:val="clear"/>
            <w:tcMar>
              <w:top w:type="dxa" w:w="100"/>
              <w:left w:type="dxa" w:w="80"/>
              <w:bottom w:type="dxa" w:w="100"/>
              <w:right w:type="dxa" w:w="80"/>
            </w:tcMar>
          </w:tcPr>
          <w:p>
            <w:pPr>
              <w:spacing w:after="40"/>
              <w:jc w:val="center"/>
            </w:pPr>
            <w:r>
              <w:rPr>
                <w:rFonts w:ascii="Arial" w:cs="Arial" w:eastAsia="Arial" w:hAnsi="Arial"/>
                <w:b/>
                <w:bCs/>
                <w:color w:val="1565C0"/>
                <w:sz w:val="36"/>
                <w:szCs w:val="36"/>
              </w:rPr>
              <w:t xml:space="preserve">146+</w:t>
            </w:r>
          </w:p>
          <w:p>
            <w:pPr>
              <w:spacing w:after="20"/>
              <w:jc w:val="center"/>
            </w:pPr>
            <w:r>
              <w:rPr>
                <w:rFonts w:ascii="Arial" w:cs="Arial" w:eastAsia="Arial" w:hAnsi="Arial"/>
                <w:color w:val="9E9E9E"/>
                <w:sz w:val="18"/>
                <w:szCs w:val="18"/>
              </w:rPr>
              <w:t xml:space="preserve">huéspedes</w:t>
            </w:r>
          </w:p>
          <w:p>
            <w:pPr>
              <w:jc w:val="center"/>
            </w:pPr>
            <w:r>
              <w:rPr>
                <w:rFonts w:ascii="Arial" w:cs="Arial" w:eastAsia="Arial" w:hAnsi="Arial"/>
                <w:b/>
                <w:bCs/>
                <w:color w:val="000000"/>
                <w:sz w:val="18"/>
                <w:szCs w:val="18"/>
              </w:rPr>
              <w:t xml:space="preserve">Capacidad Total</w:t>
            </w:r>
          </w:p>
        </w:tc>
      </w:tr>
    </w:tbl>
    <w:p>
      <w:pPr>
        <w:spacing w:before="300" w:after="0"/>
      </w:pPr>
    </w:p>
    <w:p>
      <w:pPr>
        <w:spacing w:before="280" w:after="120"/>
      </w:pPr>
      <w:r>
        <w:rPr>
          <w:rFonts w:ascii="Arial" w:cs="Arial" w:eastAsia="Arial" w:hAnsi="Arial"/>
          <w:b/>
          <w:bCs/>
          <w:color w:val="F9A825"/>
          <w:sz w:val="28"/>
          <w:szCs w:val="28"/>
        </w:rPr>
        <w:t xml:space="preserve">5.2 Oferta Gastronómica</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F9A825" w:sz="4"/>
              <w:left w:val="single" w:color="E0E0E0" w:sz="1"/>
              <w:bottom w:val="single" w:color="E0E0E0" w:sz="1"/>
              <w:right w:val="single" w:color="E0E0E0" w:sz="1"/>
            </w:tcBorders>
            <w:shd w:fill="FFFFFF" w:val="clear"/>
            <w:tcMar>
              <w:top w:type="dxa" w:w="100"/>
              <w:left w:type="dxa" w:w="80"/>
              <w:bottom w:type="dxa" w:w="100"/>
              <w:right w:type="dxa" w:w="80"/>
            </w:tcMar>
          </w:tcPr>
          <w:p>
            <w:pPr>
              <w:spacing w:after="40"/>
              <w:jc w:val="center"/>
            </w:pPr>
            <w:r>
              <w:rPr>
                <w:rFonts w:ascii="Arial" w:cs="Arial" w:eastAsia="Arial" w:hAnsi="Arial"/>
                <w:b/>
                <w:bCs/>
                <w:color w:val="F9A825"/>
                <w:sz w:val="36"/>
                <w:szCs w:val="36"/>
              </w:rPr>
              <w:t xml:space="preserve">9</w:t>
            </w:r>
          </w:p>
          <w:p>
            <w:pPr>
              <w:spacing w:after="20"/>
              <w:jc w:val="center"/>
            </w:pPr>
            <w:r>
              <w:rPr>
                <w:rFonts w:ascii="Arial" w:cs="Arial" w:eastAsia="Arial" w:hAnsi="Arial"/>
                <w:color w:val="9E9E9E"/>
                <w:sz w:val="18"/>
                <w:szCs w:val="18"/>
              </w:rPr>
              <w:t xml:space="preserve">establecimientos</w:t>
            </w:r>
          </w:p>
          <w:p>
            <w:pPr>
              <w:jc w:val="center"/>
            </w:pPr>
            <w:r>
              <w:rPr>
                <w:rFonts w:ascii="Arial" w:cs="Arial" w:eastAsia="Arial" w:hAnsi="Arial"/>
                <w:b/>
                <w:bCs/>
                <w:color w:val="000000"/>
                <w:sz w:val="18"/>
                <w:szCs w:val="18"/>
              </w:rPr>
              <w:t xml:space="preserve">Restaurantes / Cafeterías</w:t>
            </w:r>
          </w:p>
        </w:tc>
        <w:tc>
          <w:tcPr>
            <w:tcW w:type="dxa" w:w="3120"/>
            <w:tcBorders>
              <w:top w:val="single" w:color="F9A825" w:sz="4"/>
              <w:left w:val="single" w:color="E0E0E0" w:sz="1"/>
              <w:bottom w:val="single" w:color="E0E0E0" w:sz="1"/>
              <w:right w:val="single" w:color="E0E0E0" w:sz="1"/>
            </w:tcBorders>
            <w:shd w:fill="FFFFFF" w:val="clear"/>
            <w:tcMar>
              <w:top w:type="dxa" w:w="100"/>
              <w:left w:type="dxa" w:w="80"/>
              <w:bottom w:type="dxa" w:w="100"/>
              <w:right w:type="dxa" w:w="80"/>
            </w:tcMar>
          </w:tcPr>
          <w:p>
            <w:pPr>
              <w:spacing w:after="40"/>
              <w:jc w:val="center"/>
            </w:pPr>
            <w:r>
              <w:rPr>
                <w:rFonts w:ascii="Arial" w:cs="Arial" w:eastAsia="Arial" w:hAnsi="Arial"/>
                <w:b/>
                <w:bCs/>
                <w:color w:val="F9A825"/>
                <w:sz w:val="36"/>
                <w:szCs w:val="36"/>
              </w:rPr>
              <w:t xml:space="preserve">440</w:t>
            </w:r>
          </w:p>
          <w:p>
            <w:pPr>
              <w:spacing w:after="20"/>
              <w:jc w:val="center"/>
            </w:pPr>
            <w:r>
              <w:rPr>
                <w:rFonts w:ascii="Arial" w:cs="Arial" w:eastAsia="Arial" w:hAnsi="Arial"/>
                <w:color w:val="9E9E9E"/>
                <w:sz w:val="18"/>
                <w:szCs w:val="18"/>
              </w:rPr>
              <w:t xml:space="preserve">comensales</w:t>
            </w:r>
          </w:p>
          <w:p>
            <w:pPr>
              <w:jc w:val="center"/>
            </w:pPr>
            <w:r>
              <w:rPr>
                <w:rFonts w:ascii="Arial" w:cs="Arial" w:eastAsia="Arial" w:hAnsi="Arial"/>
                <w:b/>
                <w:bCs/>
                <w:color w:val="000000"/>
                <w:sz w:val="18"/>
                <w:szCs w:val="18"/>
              </w:rPr>
              <w:t xml:space="preserve">Capacidad Total</w:t>
            </w:r>
          </w:p>
        </w:tc>
      </w:tr>
    </w:tbl>
    <w:p>
      <w:pPr>
        <w:spacing w:before="300" w:after="0"/>
      </w:pPr>
    </w:p>
    <w:p>
      <w:pPr>
        <w:spacing w:before="280" w:after="120"/>
      </w:pPr>
      <w:r>
        <w:rPr>
          <w:rFonts w:ascii="Arial" w:cs="Arial" w:eastAsia="Arial" w:hAnsi="Arial"/>
          <w:b/>
          <w:bCs/>
          <w:color w:val="2E7D32"/>
          <w:sz w:val="28"/>
          <w:szCs w:val="28"/>
        </w:rPr>
        <w:t xml:space="preserve">5.3 Atractivos Turísticos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7D32" w:sz="4"/>
              <w:left w:val="single" w:color="E0E0E0" w:sz="1"/>
              <w:bottom w:val="single" w:color="E0E0E0" w:sz="1"/>
              <w:right w:val="single" w:color="E0E0E0" w:sz="1"/>
            </w:tcBorders>
            <w:shd w:fill="FFFFFF" w:val="clear"/>
            <w:tcMar>
              <w:top w:type="dxa" w:w="100"/>
              <w:left w:type="dxa" w:w="80"/>
              <w:bottom w:type="dxa" w:w="100"/>
              <w:right w:type="dxa" w:w="80"/>
            </w:tcMar>
          </w:tcPr>
          <w:p>
            <w:pPr>
              <w:spacing w:after="40"/>
              <w:jc w:val="center"/>
            </w:pPr>
            <w:r>
              <w:rPr>
                <w:rFonts w:ascii="Arial" w:cs="Arial" w:eastAsia="Arial" w:hAnsi="Arial"/>
                <w:b/>
                <w:bCs/>
                <w:color w:val="2E7D32"/>
                <w:sz w:val="36"/>
                <w:szCs w:val="36"/>
              </w:rPr>
              <w:t xml:space="preserve">7</w:t>
            </w:r>
          </w:p>
          <w:p>
            <w:pPr>
              <w:spacing w:after="20"/>
              <w:jc w:val="center"/>
            </w:pPr>
            <w:r>
              <w:rPr>
                <w:rFonts w:ascii="Arial" w:cs="Arial" w:eastAsia="Arial" w:hAnsi="Arial"/>
                <w:color w:val="9E9E9E"/>
                <w:sz w:val="18"/>
                <w:szCs w:val="18"/>
              </w:rPr>
              <w:t xml:space="preserve">sitios destacados</w:t>
            </w:r>
          </w:p>
          <w:p>
            <w:pPr>
              <w:jc w:val="center"/>
            </w:pPr>
            <w:r>
              <w:rPr>
                <w:rFonts w:ascii="Arial" w:cs="Arial" w:eastAsia="Arial" w:hAnsi="Arial"/>
                <w:b/>
                <w:bCs/>
                <w:color w:val="000000"/>
                <w:sz w:val="18"/>
                <w:szCs w:val="18"/>
              </w:rPr>
              <w:t xml:space="preserve">Lugares Turísticos</w:t>
            </w:r>
          </w:p>
        </w:tc>
        <w:tc>
          <w:tcPr>
            <w:tcW w:type="dxa" w:w="3120"/>
            <w:tcBorders>
              <w:top w:val="single" w:color="2E7D32" w:sz="4"/>
              <w:left w:val="single" w:color="E0E0E0" w:sz="1"/>
              <w:bottom w:val="single" w:color="E0E0E0" w:sz="1"/>
              <w:right w:val="single" w:color="E0E0E0" w:sz="1"/>
            </w:tcBorders>
            <w:shd w:fill="FFFFFF" w:val="clear"/>
            <w:tcMar>
              <w:top w:type="dxa" w:w="100"/>
              <w:left w:type="dxa" w:w="80"/>
              <w:bottom w:type="dxa" w:w="100"/>
              <w:right w:type="dxa" w:w="80"/>
            </w:tcMar>
          </w:tcPr>
          <w:p>
            <w:pPr>
              <w:spacing w:after="40"/>
              <w:jc w:val="center"/>
            </w:pPr>
            <w:r>
              <w:rPr>
                <w:rFonts w:ascii="Arial" w:cs="Arial" w:eastAsia="Arial" w:hAnsi="Arial"/>
                <w:b/>
                <w:bCs/>
                <w:color w:val="2E7D32"/>
                <w:sz w:val="36"/>
                <w:szCs w:val="36"/>
              </w:rPr>
              <w:t xml:space="preserve">2</w:t>
            </w:r>
          </w:p>
          <w:p>
            <w:pPr>
              <w:spacing w:after="20"/>
              <w:jc w:val="center"/>
            </w:pPr>
            <w:r>
              <w:rPr>
                <w:rFonts w:ascii="Arial" w:cs="Arial" w:eastAsia="Arial" w:hAnsi="Arial"/>
                <w:color w:val="9E9E9E"/>
                <w:sz w:val="18"/>
                <w:szCs w:val="18"/>
              </w:rPr>
              <w:t xml:space="preserve">parques</w:t>
            </w:r>
          </w:p>
          <w:p>
            <w:pPr>
              <w:jc w:val="center"/>
            </w:pPr>
            <w:r>
              <w:rPr>
                <w:rFonts w:ascii="Arial" w:cs="Arial" w:eastAsia="Arial" w:hAnsi="Arial"/>
                <w:b/>
                <w:bCs/>
                <w:color w:val="000000"/>
                <w:sz w:val="18"/>
                <w:szCs w:val="18"/>
              </w:rPr>
              <w:t xml:space="preserve">Reservas Naturales</w:t>
            </w:r>
          </w:p>
        </w:tc>
        <w:tc>
          <w:tcPr>
            <w:tcW w:type="dxa" w:w="3120"/>
            <w:tcBorders>
              <w:top w:val="single" w:color="5D4037" w:sz="4"/>
              <w:left w:val="single" w:color="E0E0E0" w:sz="1"/>
              <w:bottom w:val="single" w:color="E0E0E0" w:sz="1"/>
              <w:right w:val="single" w:color="E0E0E0" w:sz="1"/>
            </w:tcBorders>
            <w:shd w:fill="FFFFFF" w:val="clear"/>
            <w:tcMar>
              <w:top w:type="dxa" w:w="100"/>
              <w:left w:type="dxa" w:w="80"/>
              <w:bottom w:type="dxa" w:w="100"/>
              <w:right w:type="dxa" w:w="80"/>
            </w:tcMar>
          </w:tcPr>
          <w:p>
            <w:pPr>
              <w:spacing w:after="40"/>
              <w:jc w:val="center"/>
            </w:pPr>
            <w:r>
              <w:rPr>
                <w:rFonts w:ascii="Arial" w:cs="Arial" w:eastAsia="Arial" w:hAnsi="Arial"/>
                <w:b/>
                <w:bCs/>
                <w:color w:val="5D4037"/>
                <w:sz w:val="36"/>
                <w:szCs w:val="36"/>
              </w:rPr>
              <w:t xml:space="preserve">3</w:t>
            </w:r>
          </w:p>
          <w:p>
            <w:pPr>
              <w:spacing w:after="20"/>
              <w:jc w:val="center"/>
            </w:pPr>
            <w:r>
              <w:rPr>
                <w:rFonts w:ascii="Arial" w:cs="Arial" w:eastAsia="Arial" w:hAnsi="Arial"/>
                <w:color w:val="9E9E9E"/>
                <w:sz w:val="18"/>
                <w:szCs w:val="18"/>
              </w:rPr>
              <w:t xml:space="preserve">zonas</w:t>
            </w:r>
          </w:p>
          <w:p>
            <w:pPr>
              <w:jc w:val="center"/>
            </w:pPr>
            <w:r>
              <w:rPr>
                <w:rFonts w:ascii="Arial" w:cs="Arial" w:eastAsia="Arial" w:hAnsi="Arial"/>
                <w:b/>
                <w:bCs/>
                <w:color w:val="000000"/>
                <w:sz w:val="18"/>
                <w:szCs w:val="18"/>
              </w:rPr>
              <w:t xml:space="preserve">Áreas Arqueológicas</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120"/>
            <w:tcBorders>
              <w:top w:val="single" w:color="1565C0" w:sz="4"/>
              <w:left w:val="single" w:color="E0E0E0" w:sz="1"/>
              <w:bottom w:val="single" w:color="E0E0E0" w:sz="1"/>
              <w:right w:val="single" w:color="E0E0E0" w:sz="1"/>
            </w:tcBorders>
            <w:shd w:fill="FFFFFF" w:val="clear"/>
            <w:tcMar>
              <w:top w:type="dxa" w:w="100"/>
              <w:left w:type="dxa" w:w="80"/>
              <w:bottom w:type="dxa" w:w="100"/>
              <w:right w:type="dxa" w:w="80"/>
            </w:tcMar>
          </w:tcPr>
          <w:p>
            <w:pPr>
              <w:spacing w:after="40"/>
              <w:jc w:val="center"/>
            </w:pPr>
            <w:r>
              <w:rPr>
                <w:rFonts w:ascii="Arial" w:cs="Arial" w:eastAsia="Arial" w:hAnsi="Arial"/>
                <w:b/>
                <w:bCs/>
                <w:color w:val="1565C0"/>
                <w:sz w:val="36"/>
                <w:szCs w:val="36"/>
              </w:rPr>
              <w:t xml:space="preserve">2</w:t>
            </w:r>
          </w:p>
          <w:p>
            <w:pPr>
              <w:spacing w:after="20"/>
              <w:jc w:val="center"/>
            </w:pPr>
            <w:r>
              <w:rPr>
                <w:rFonts w:ascii="Arial" w:cs="Arial" w:eastAsia="Arial" w:hAnsi="Arial"/>
                <w:color w:val="9E9E9E"/>
                <w:sz w:val="18"/>
                <w:szCs w:val="18"/>
              </w:rPr>
              <w:t xml:space="preserve">sitios</w:t>
            </w:r>
          </w:p>
          <w:p>
            <w:pPr>
              <w:jc w:val="center"/>
            </w:pPr>
            <w:r>
              <w:rPr>
                <w:rFonts w:ascii="Arial" w:cs="Arial" w:eastAsia="Arial" w:hAnsi="Arial"/>
                <w:b/>
                <w:bCs/>
                <w:color w:val="000000"/>
                <w:sz w:val="18"/>
                <w:szCs w:val="18"/>
              </w:rPr>
              <w:t xml:space="preserve">Patrimonio Urbano</w:t>
            </w:r>
          </w:p>
        </w:tc>
        <w:tc>
          <w:tcPr>
            <w:tcW w:type="dxa" w:w="3120"/>
            <w:tcBorders>
              <w:top w:val="single" w:color="C62828" w:sz="4"/>
              <w:left w:val="single" w:color="E0E0E0" w:sz="1"/>
              <w:bottom w:val="single" w:color="E0E0E0" w:sz="1"/>
              <w:right w:val="single" w:color="E0E0E0" w:sz="1"/>
            </w:tcBorders>
            <w:shd w:fill="FFFFFF" w:val="clear"/>
            <w:tcMar>
              <w:top w:type="dxa" w:w="100"/>
              <w:left w:type="dxa" w:w="80"/>
              <w:bottom w:type="dxa" w:w="100"/>
              <w:right w:type="dxa" w:w="80"/>
            </w:tcMar>
          </w:tcPr>
          <w:p>
            <w:pPr>
              <w:spacing w:after="40"/>
              <w:jc w:val="center"/>
            </w:pPr>
            <w:r>
              <w:rPr>
                <w:rFonts w:ascii="Arial" w:cs="Arial" w:eastAsia="Arial" w:hAnsi="Arial"/>
                <w:b/>
                <w:bCs/>
                <w:color w:val="C62828"/>
                <w:sz w:val="36"/>
                <w:szCs w:val="36"/>
              </w:rPr>
              <w:t xml:space="preserve">8</w:t>
            </w:r>
          </w:p>
          <w:p>
            <w:pPr>
              <w:spacing w:after="20"/>
              <w:jc w:val="center"/>
            </w:pPr>
            <w:r>
              <w:rPr>
                <w:rFonts w:ascii="Arial" w:cs="Arial" w:eastAsia="Arial" w:hAnsi="Arial"/>
                <w:color w:val="9E9E9E"/>
                <w:sz w:val="18"/>
                <w:szCs w:val="18"/>
              </w:rPr>
              <w:t xml:space="preserve">altos señalizados</w:t>
            </w:r>
          </w:p>
          <w:p>
            <w:pPr>
              <w:jc w:val="center"/>
            </w:pPr>
            <w:r>
              <w:rPr>
                <w:rFonts w:ascii="Arial" w:cs="Arial" w:eastAsia="Arial" w:hAnsi="Arial"/>
                <w:b/>
                <w:bCs/>
                <w:color w:val="000000"/>
                <w:sz w:val="18"/>
                <w:szCs w:val="18"/>
              </w:rPr>
              <w:t xml:space="preserve">Puntos Ciclísticos</w:t>
            </w:r>
          </w:p>
        </w:tc>
      </w:tr>
    </w:tbl>
    <w:p>
      <w:pPr>
        <w:spacing w:before="300" w:after="0"/>
      </w:pPr>
    </w:p>
    <w:p>
      <w:pPr>
        <w:spacing w:before="280" w:after="120"/>
      </w:pPr>
      <w:r>
        <w:rPr>
          <w:rFonts w:ascii="Arial" w:cs="Arial" w:eastAsia="Arial" w:hAnsi="Arial"/>
          <w:b/>
          <w:bCs/>
          <w:color w:val="C62828"/>
          <w:sz w:val="28"/>
          <w:szCs w:val="28"/>
        </w:rPr>
        <w:t xml:space="preserve">5.4 Circuito Ciclístico - Alturas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C62828"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C62828"/>
                <w:sz w:val="20"/>
                <w:szCs w:val="20"/>
              </w:rPr>
              <w:t xml:space="preserve">Número de altos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8 puntos señalizados</w:t>
            </w:r>
          </w:p>
        </w:tc>
      </w:tr>
      <w:tr>
        <w:tc>
          <w:tcPr>
            <w:tcW w:type="dxa" w:w="2800"/>
            <w:tcBorders>
              <w:top w:val="single" w:color="E0E0E0" w:sz="1"/>
              <w:left w:val="single" w:color="C62828"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C62828"/>
                <w:sz w:val="20"/>
                <w:szCs w:val="20"/>
              </w:rPr>
              <w:t xml:space="preserve">Punto más alto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Alto del Pino — 3.171 m.s.n.m. (Vereda Santa Bárbara)</w:t>
            </w:r>
          </w:p>
        </w:tc>
      </w:tr>
      <w:tr>
        <w:tc>
          <w:tcPr>
            <w:tcW w:type="dxa" w:w="2800"/>
            <w:tcBorders>
              <w:top w:val="single" w:color="E0E0E0" w:sz="1"/>
              <w:left w:val="single" w:color="C62828"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C62828"/>
                <w:sz w:val="20"/>
                <w:szCs w:val="20"/>
              </w:rPr>
              <w:t xml:space="preserve">Punto más bajo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Alto Blanco (El Carmen) — 2.850 m.s.n.m. (Vereda El Carmen)</w:t>
            </w:r>
          </w:p>
        </w:tc>
      </w:tr>
      <w:tr>
        <w:tc>
          <w:tcPr>
            <w:tcW w:type="dxa" w:w="2800"/>
            <w:tcBorders>
              <w:top w:val="single" w:color="E0E0E0" w:sz="1"/>
              <w:left w:val="single" w:color="C62828"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C62828"/>
                <w:sz w:val="20"/>
                <w:szCs w:val="20"/>
              </w:rPr>
              <w:t xml:space="preserve">Desnivel del circuito</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321 metros de diferencia</w:t>
            </w:r>
          </w:p>
        </w:tc>
      </w:tr>
      <w:tr>
        <w:tc>
          <w:tcPr>
            <w:tcW w:type="dxa" w:w="2800"/>
            <w:tcBorders>
              <w:top w:val="single" w:color="E0E0E0" w:sz="1"/>
              <w:left w:val="single" w:color="C62828" w:sz="6"/>
              <w:bottom w:val="single" w:color="E0E0E0" w:sz="1"/>
              <w:right w:val="single" w:color="E0E0E0" w:sz="1"/>
            </w:tcBorders>
            <w:shd w:fill="F5F5F5" w:val="clear"/>
            <w:tcMar>
              <w:top w:type="dxa" w:w="60"/>
              <w:left w:type="dxa" w:w="120"/>
              <w:bottom w:type="dxa" w:w="60"/>
              <w:right w:type="dxa" w:w="120"/>
            </w:tcMar>
          </w:tcPr>
          <w:p>
            <w:r>
              <w:rPr>
                <w:rFonts w:ascii="Arial" w:cs="Arial" w:eastAsia="Arial" w:hAnsi="Arial"/>
                <w:b/>
                <w:bCs/>
                <w:color w:val="C62828"/>
                <w:sz w:val="20"/>
                <w:szCs w:val="20"/>
              </w:rPr>
              <w:t xml:space="preserve">Veredas involucradas</w:t>
            </w:r>
          </w:p>
        </w:tc>
        <w:tc>
          <w:tcPr>
            <w:tcW w:type="dxa" w:w="65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20"/>
                <w:szCs w:val="20"/>
              </w:rPr>
              <w:t xml:space="preserve">La Concepción, San Rafael, San Isidro, Santa Bárbara, Las Mercedes, El Carmen, San Onofre</w:t>
            </w:r>
          </w:p>
        </w:tc>
      </w:tr>
    </w:tbl>
    <w:p>
      <w:pPr>
        <w:spacing w:before="300" w:after="0"/>
      </w:pPr>
    </w:p>
    <w:p>
      <w:pPr>
        <w:spacing w:before="280" w:after="120"/>
      </w:pPr>
      <w:r>
        <w:rPr>
          <w:rFonts w:ascii="Arial" w:cs="Arial" w:eastAsia="Arial" w:hAnsi="Arial"/>
          <w:b/>
          <w:bCs/>
          <w:color w:val="6A1B9A"/>
          <w:sz w:val="28"/>
          <w:szCs w:val="28"/>
        </w:rPr>
        <w:t xml:space="preserve">5.5 Resumen General</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E0E0E0" w:sz="1"/>
              <w:left w:val="single" w:color="E0E0E0" w:sz="1"/>
              <w:bottom w:val="single" w:color="E0E0E0" w:sz="1"/>
              <w:right w:val="single" w:color="E0E0E0"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Categoría</w:t>
            </w:r>
          </w:p>
        </w:tc>
        <w:tc>
          <w:tcPr>
            <w:tcW w:type="dxa" w:w="1800"/>
            <w:tcBorders>
              <w:top w:val="single" w:color="E0E0E0" w:sz="1"/>
              <w:left w:val="single" w:color="E0E0E0" w:sz="1"/>
              <w:bottom w:val="single" w:color="E0E0E0" w:sz="1"/>
              <w:right w:val="single" w:color="E0E0E0"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W w:type="dxa" w:w="4060"/>
            <w:tcBorders>
              <w:top w:val="single" w:color="E0E0E0" w:sz="1"/>
              <w:left w:val="single" w:color="E0E0E0" w:sz="1"/>
              <w:bottom w:val="single" w:color="E0E0E0" w:sz="1"/>
              <w:right w:val="single" w:color="E0E0E0" w:sz="1"/>
            </w:tcBorders>
            <w:shd w:fill="6A1B9A" w:val="clear"/>
            <w:tcMar>
              <w:top w:type="dxa" w:w="80"/>
              <w:left w:type="dxa" w:w="120"/>
              <w:bottom w:type="dxa" w:w="80"/>
              <w:right w:type="dxa" w:w="120"/>
            </w:tcMar>
          </w:tcPr>
          <w:p>
            <w:r>
              <w:rPr>
                <w:rFonts w:ascii="Arial" w:cs="Arial" w:eastAsia="Arial" w:hAnsi="Arial"/>
                <w:b/>
                <w:bCs/>
                <w:color w:val="FFFFFF"/>
                <w:sz w:val="20"/>
                <w:szCs w:val="20"/>
              </w:rPr>
              <w:t xml:space="preserve">Detalle</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Hoteles y Hospedajes</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8</w:t>
            </w:r>
          </w:p>
        </w:tc>
        <w:tc>
          <w:tcPr>
            <w:tcW w:type="dxa" w:w="40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59 habitaciones, 146+ huéspedes</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Restaurantes y Cafeterías</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9</w:t>
            </w:r>
          </w:p>
        </w:tc>
        <w:tc>
          <w:tcPr>
            <w:tcW w:type="dxa" w:w="40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Capacidad para 440 comensales</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Reservas Naturales</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2</w:t>
            </w:r>
          </w:p>
        </w:tc>
        <w:tc>
          <w:tcPr>
            <w:tcW w:type="dxa" w:w="40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Parques naturales con senderos y lagunas</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Áreas Arqueológicas</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3</w:t>
            </w:r>
          </w:p>
        </w:tc>
        <w:tc>
          <w:tcPr>
            <w:tcW w:type="dxa" w:w="40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Pictogramas, moyas, vestigios indígenas</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Patrimonio Urbano</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2</w:t>
            </w:r>
          </w:p>
        </w:tc>
        <w:tc>
          <w:tcPr>
            <w:tcW w:type="dxa" w:w="40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Parque principal e iglesia gótica</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Altos Ciclísticos</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8</w:t>
            </w:r>
          </w:p>
        </w:tc>
        <w:tc>
          <w:tcPr>
            <w:tcW w:type="dxa" w:w="40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Circuito señalizado (2.850 - 3.171 m.s.n.m.)</w:t>
            </w:r>
          </w:p>
        </w:tc>
      </w:tr>
      <w:tr>
        <w:tc>
          <w:tcPr>
            <w:tcW w:type="dxa" w:w="35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Eventos y Celebraciones</w:t>
            </w:r>
          </w:p>
        </w:tc>
        <w:tc>
          <w:tcPr>
            <w:tcW w:type="dxa" w:w="180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3</w:t>
            </w:r>
          </w:p>
        </w:tc>
        <w:tc>
          <w:tcPr>
            <w:tcW w:type="dxa" w:w="4060"/>
            <w:tcBorders>
              <w:top w:val="single" w:color="E0E0E0" w:sz="1"/>
              <w:left w:val="single" w:color="E0E0E0" w:sz="1"/>
              <w:bottom w:val="single" w:color="E0E0E0" w:sz="1"/>
              <w:right w:val="single" w:color="E0E0E0" w:sz="1"/>
            </w:tcBorders>
            <w:tcMar>
              <w:top w:type="dxa" w:w="60"/>
              <w:left w:type="dxa" w:w="120"/>
              <w:bottom w:type="dxa" w:w="60"/>
              <w:right w:type="dxa" w:w="120"/>
            </w:tcMar>
          </w:tcPr>
          <w:p>
            <w:r>
              <w:rPr>
                <w:rFonts w:ascii="Arial" w:cs="Arial" w:eastAsia="Arial" w:hAnsi="Arial"/>
                <w:color w:val="000000"/>
                <w:sz w:val="18"/>
                <w:szCs w:val="18"/>
              </w:rPr>
              <w:t xml:space="preserve">Fiestas patronales, Semana Santa, Corpus Christi</w:t>
            </w:r>
          </w:p>
        </w:tc>
      </w:tr>
    </w:tbl>
    <w:p>
      <w:pPr>
        <w:spacing w:before="400" w:after="0"/>
      </w:pPr>
    </w:p>
    <w:p>
      <w:pPr>
        <w:spacing w:before="200" w:after="100"/>
        <w:jc w:val="center"/>
      </w:pPr>
      <w:r>
        <w:rPr>
          <w:rFonts w:ascii="Arial" w:cs="Arial" w:eastAsia="Arial" w:hAnsi="Arial"/>
          <w:color w:val="2E7D32"/>
          <w:sz w:val="16"/>
          <w:szCs w:val="16"/>
        </w:rPr>
        <w:t xml:space="preserve">━━━━━━━━━━━━━━━━━━━━━━━━━━</w:t>
      </w:r>
    </w:p>
    <w:p>
      <w:pPr>
        <w:spacing w:after="80"/>
        <w:jc w:val="center"/>
      </w:pPr>
      <w:r>
        <w:rPr>
          <w:rFonts w:ascii="Arial" w:cs="Arial" w:eastAsia="Arial" w:hAnsi="Arial"/>
          <w:i/>
          <w:iCs/>
          <w:color w:val="9E9E9E"/>
          <w:sz w:val="18"/>
          <w:szCs w:val="18"/>
        </w:rPr>
        <w:t xml:space="preserve">Información recopilada para el desarrollo turístico de Cómbita, Boyacá</w:t>
      </w:r>
    </w:p>
    <w:p>
      <w:pPr>
        <w:spacing w:after="200"/>
        <w:jc w:val="center"/>
      </w:pPr>
      <w:r>
        <w:rPr>
          <w:rFonts w:ascii="Arial" w:cs="Arial" w:eastAsia="Arial" w:hAnsi="Arial"/>
          <w:color w:val="9E9E9E"/>
          <w:sz w:val="18"/>
          <w:szCs w:val="18"/>
        </w:rPr>
        <w:t xml:space="preserve">Febrero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2026-02-13T17:13:42.141Z</dcterms:created>
  <dcterms:modified xsi:type="dcterms:W3CDTF">2026-02-13T17:13:42.142Z</dcterms:modified>
</cp:coreProperties>
</file>

<file path=docProps/custom.xml><?xml version="1.0" encoding="utf-8"?>
<Properties xmlns="http://schemas.openxmlformats.org/officeDocument/2006/custom-properties" xmlns:vt="http://schemas.openxmlformats.org/officeDocument/2006/docPropsVTypes"/>
</file>