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145C7970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</w:r>
            <w:r w:rsidR="003C0777">
              <w:rPr>
                <w:rFonts w:ascii="Times New Roman" w:eastAsia="Times New Roman" w:hAnsi="Times New Roman" w:cs="Times New Roman"/>
              </w:rPr>
              <w:t>Adrián</w:t>
            </w:r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11BA793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3C0777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F681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register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C07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() </w:t>
            </w:r>
            <w:r w:rsidRPr="003C07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=&gt;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2705733B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C077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try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{</w:t>
            </w:r>
          </w:p>
          <w:p w14:paraId="17226A09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C07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const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C07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response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C077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C07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Axios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post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gramEnd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"http://localhost:5000/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api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/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candidatos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 {</w:t>
            </w:r>
          </w:p>
          <w:p w14:paraId="1E4A91AB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cand_tipo_identificacion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tipoIdentifReg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2DC32204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cedula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1FCC593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cand_sexo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sexoReg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4934753D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cand_titulo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tituloReg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7C828105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cand_fecha_nacimiento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fechaNacReg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59C912E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cand_correo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correoReg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527A6EFF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cand_password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: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passwordReg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,</w:t>
            </w:r>
          </w:p>
          <w:p w14:paraId="3E010BF2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cand_nombre1: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49341E8D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cand_nombre2: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nombre2Reg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6F84E6A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cand_apellido1: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58928AC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cand_apellido2: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apellido2Reg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08E31851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});</w:t>
            </w:r>
          </w:p>
          <w:p w14:paraId="0B287FFF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"auth"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"yes"</w:t>
            </w:r>
            <w:proofErr w:type="gramStart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2BC2FF54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nombre_candidato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C07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nombre1Reg</w:t>
            </w:r>
            <w:proofErr w:type="gramStart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72C9FB00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localStorage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setItem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apellido_candidato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C077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n-US"/>
              </w:rPr>
              <w:t>apellido1Reg</w:t>
            </w:r>
            <w:proofErr w:type="gramStart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49AF25C3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navigate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C077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"/home"</w:t>
            </w: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5F487FEE" w14:textId="77777777" w:rsidR="00820617" w:rsidRPr="003C077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proofErr w:type="spellStart"/>
            <w:r w:rsidRPr="003C077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handleAuthentication</w:t>
            </w:r>
            <w:proofErr w:type="spellEnd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C077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true</w:t>
            </w:r>
            <w:proofErr w:type="gramStart"/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);</w:t>
            </w:r>
            <w:proofErr w:type="gramEnd"/>
          </w:p>
          <w:p w14:paraId="7B60C25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3C077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response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A0CB7F5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} </w:t>
            </w:r>
            <w:r w:rsidRPr="008206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catch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64FA13E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proofErr w:type="gram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error</w:t>
            </w:r>
            <w:proofErr w:type="spellEnd"/>
            <w:proofErr w:type="gram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8DBA12C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}</w:t>
            </w:r>
          </w:p>
          <w:p w14:paraId="5443A26F" w14:textId="697FC5F1" w:rsidR="000A2776" w:rsidRPr="00820617" w:rsidRDefault="00820617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8D1B3A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17331440" w14:textId="0B9F117C" w:rsidR="00161308" w:rsidRPr="00161308" w:rsidRDefault="00161308" w:rsidP="0016130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61308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06B98BC1" wp14:editId="5DB0A04E">
            <wp:extent cx="6313805" cy="7501678"/>
            <wp:effectExtent l="19050" t="19050" r="10795" b="234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6"/>
                    <a:stretch/>
                  </pic:blipFill>
                  <pic:spPr bwMode="auto">
                    <a:xfrm>
                      <a:off x="0" y="0"/>
                      <a:ext cx="6313805" cy="7501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292C" w14:textId="11B4FEDC" w:rsidR="008C4511" w:rsidRDefault="008C4511" w:rsidP="008C4511">
      <w:pPr>
        <w:pStyle w:val="NormalWeb"/>
        <w:jc w:val="center"/>
      </w:pPr>
    </w:p>
    <w:p w14:paraId="756CE576" w14:textId="4B2F4031" w:rsidR="008C4511" w:rsidRDefault="008C4511">
      <w:pPr>
        <w:rPr>
          <w:b/>
        </w:rPr>
        <w:sectPr w:rsidR="008C4511" w:rsidSect="008D1B3A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5169FA52" w:rsidR="000A2776" w:rsidRDefault="00161308" w:rsidP="008C4511">
      <w:pPr>
        <w:jc w:val="center"/>
        <w:rPr>
          <w:b/>
        </w:rPr>
      </w:pPr>
      <w:r w:rsidRPr="00161308">
        <w:rPr>
          <w:b/>
          <w:noProof/>
        </w:rPr>
        <w:drawing>
          <wp:inline distT="0" distB="0" distL="0" distR="0" wp14:anchorId="69B50E5A" wp14:editId="61F4887B">
            <wp:extent cx="2690093" cy="248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32F2581D" w14:textId="0CC59374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Inicio</w:t>
      </w:r>
    </w:p>
    <w:p w14:paraId="162B2EF3" w14:textId="7AA90CEC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 xml:space="preserve">Petición al </w:t>
      </w:r>
      <w:proofErr w:type="spellStart"/>
      <w:r w:rsidRPr="00161308">
        <w:rPr>
          <w:bCs/>
        </w:rPr>
        <w:t>backend</w:t>
      </w:r>
      <w:proofErr w:type="spellEnd"/>
      <w:r w:rsidRPr="00161308">
        <w:rPr>
          <w:bCs/>
        </w:rPr>
        <w:t xml:space="preserve"> para registrar candidato (</w:t>
      </w:r>
      <w:proofErr w:type="spellStart"/>
      <w:r w:rsidRPr="00161308">
        <w:rPr>
          <w:bCs/>
        </w:rPr>
        <w:t>Axios.post</w:t>
      </w:r>
      <w:proofErr w:type="spellEnd"/>
      <w:r w:rsidRPr="00161308">
        <w:rPr>
          <w:bCs/>
        </w:rPr>
        <w:t>)</w:t>
      </w:r>
    </w:p>
    <w:p w14:paraId="11B4CEA9" w14:textId="37AD5BDC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¿La petición es exitosa?</w:t>
      </w:r>
    </w:p>
    <w:p w14:paraId="6068ED94" w14:textId="2FB54C79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Actualizar el almacenamiento local y redirigir a la página de inicio</w:t>
      </w:r>
    </w:p>
    <w:p w14:paraId="346F2BD8" w14:textId="1AB1473F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Mostrar error en la consola</w:t>
      </w:r>
    </w:p>
    <w:p w14:paraId="6385EC25" w14:textId="5A09878C" w:rsidR="008C4511" w:rsidRPr="00161308" w:rsidRDefault="00161308" w:rsidP="00161308">
      <w:pPr>
        <w:pStyle w:val="Prrafodelista"/>
        <w:numPr>
          <w:ilvl w:val="0"/>
          <w:numId w:val="8"/>
        </w:numPr>
        <w:rPr>
          <w:b/>
        </w:rPr>
      </w:pPr>
      <w:r w:rsidRPr="00161308">
        <w:rPr>
          <w:bCs/>
        </w:rPr>
        <w:t>Fin</w:t>
      </w:r>
    </w:p>
    <w:p w14:paraId="3AA1DDFA" w14:textId="77777777" w:rsidR="00161308" w:rsidRPr="00161308" w:rsidRDefault="00161308" w:rsidP="00161308">
      <w:pPr>
        <w:pStyle w:val="Prrafodelista"/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314278B0" w:rsidR="000A2776" w:rsidRDefault="00826EFD">
      <w:pPr>
        <w:rPr>
          <w:b/>
        </w:rPr>
      </w:pPr>
      <w:r>
        <w:rPr>
          <w:b/>
        </w:rPr>
        <w:t xml:space="preserve">R1: </w:t>
      </w:r>
      <w:r w:rsidR="00161308" w:rsidRPr="00161308">
        <w:t>1 -&gt; 2 -&gt; 3 -&gt; 4 -&gt; 6</w:t>
      </w:r>
    </w:p>
    <w:p w14:paraId="365559C6" w14:textId="724C5EB6" w:rsidR="000A2776" w:rsidRDefault="00826EFD">
      <w:r>
        <w:rPr>
          <w:b/>
        </w:rPr>
        <w:t xml:space="preserve">R2: </w:t>
      </w:r>
      <w:r w:rsidR="00161308" w:rsidRPr="00161308">
        <w:t>1 -&gt; 2 -&gt; 5 -&gt; 6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7CDC5892" w14:textId="77777777" w:rsidR="00820617" w:rsidRDefault="00820617" w:rsidP="00820617">
      <w:pPr>
        <w:pStyle w:val="Prrafodelista"/>
        <w:numPr>
          <w:ilvl w:val="0"/>
          <w:numId w:val="9"/>
        </w:numPr>
      </w:pPr>
      <w:r>
        <w:t>E = 5 (número de aristas)</w:t>
      </w:r>
    </w:p>
    <w:p w14:paraId="2C3EC875" w14:textId="77777777" w:rsidR="00820617" w:rsidRDefault="00820617" w:rsidP="00820617">
      <w:pPr>
        <w:pStyle w:val="Prrafodelista"/>
        <w:numPr>
          <w:ilvl w:val="0"/>
          <w:numId w:val="9"/>
        </w:numPr>
      </w:pPr>
      <w:r>
        <w:t>N = 6 (número de nodos)</w:t>
      </w:r>
    </w:p>
    <w:p w14:paraId="7473A094" w14:textId="7F9D0E3C" w:rsidR="008C4511" w:rsidRDefault="00820617" w:rsidP="00820617">
      <w:pPr>
        <w:pStyle w:val="Prrafodelista"/>
        <w:numPr>
          <w:ilvl w:val="0"/>
          <w:numId w:val="9"/>
        </w:numPr>
      </w:pPr>
      <w:r>
        <w:t>P = 1 (un solo componente conectado)</w:t>
      </w:r>
    </w:p>
    <w:p w14:paraId="2370A0EE" w14:textId="77777777" w:rsidR="00820617" w:rsidRDefault="00820617" w:rsidP="008C4511"/>
    <w:p w14:paraId="12E446A1" w14:textId="6EEA0938" w:rsidR="008C4511" w:rsidRDefault="008C4511" w:rsidP="008C4511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1E79787F" w14:textId="77777777" w:rsidR="008C4511" w:rsidRDefault="008C4511" w:rsidP="008C4511"/>
    <w:p w14:paraId="2E3F1770" w14:textId="0BF47569" w:rsidR="000A2776" w:rsidRDefault="00820617" w:rsidP="00820617">
      <w:pPr>
        <w:jc w:val="center"/>
      </w:pPr>
      <w:r w:rsidRPr="00820617">
        <w:t>C = 5 - 6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91356" w14:textId="77777777" w:rsidR="008D1B3A" w:rsidRDefault="008D1B3A">
      <w:r>
        <w:separator/>
      </w:r>
    </w:p>
  </w:endnote>
  <w:endnote w:type="continuationSeparator" w:id="0">
    <w:p w14:paraId="4BB61B86" w14:textId="77777777" w:rsidR="008D1B3A" w:rsidRDefault="008D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34EB5" w14:textId="77777777" w:rsidR="008D1B3A" w:rsidRDefault="008D1B3A">
      <w:r>
        <w:separator/>
      </w:r>
    </w:p>
  </w:footnote>
  <w:footnote w:type="continuationSeparator" w:id="0">
    <w:p w14:paraId="5CDD713F" w14:textId="77777777" w:rsidR="008D1B3A" w:rsidRDefault="008D1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67E94"/>
    <w:multiLevelType w:val="hybridMultilevel"/>
    <w:tmpl w:val="01C09DC2"/>
    <w:lvl w:ilvl="0" w:tplc="BCBAA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EB9"/>
    <w:multiLevelType w:val="hybridMultilevel"/>
    <w:tmpl w:val="ACC0D5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97473"/>
    <w:multiLevelType w:val="hybridMultilevel"/>
    <w:tmpl w:val="4FB41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30489789">
    <w:abstractNumId w:val="8"/>
  </w:num>
  <w:num w:numId="2" w16cid:durableId="12732144">
    <w:abstractNumId w:val="1"/>
  </w:num>
  <w:num w:numId="3" w16cid:durableId="2007905147">
    <w:abstractNumId w:val="3"/>
  </w:num>
  <w:num w:numId="4" w16cid:durableId="1210454051">
    <w:abstractNumId w:val="4"/>
  </w:num>
  <w:num w:numId="5" w16cid:durableId="290720056">
    <w:abstractNumId w:val="5"/>
  </w:num>
  <w:num w:numId="6" w16cid:durableId="1693922732">
    <w:abstractNumId w:val="7"/>
  </w:num>
  <w:num w:numId="7" w16cid:durableId="1870020179">
    <w:abstractNumId w:val="6"/>
  </w:num>
  <w:num w:numId="8" w16cid:durableId="1333801258">
    <w:abstractNumId w:val="0"/>
  </w:num>
  <w:num w:numId="9" w16cid:durableId="209840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A2776"/>
    <w:rsid w:val="00161308"/>
    <w:rsid w:val="003C0777"/>
    <w:rsid w:val="00820617"/>
    <w:rsid w:val="00826EFD"/>
    <w:rsid w:val="008C4511"/>
    <w:rsid w:val="008D1B3A"/>
    <w:rsid w:val="00BF7A82"/>
    <w:rsid w:val="00C7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FERNANDO PATRIC PAREDES MEDRANO</cp:lastModifiedBy>
  <cp:revision>4</cp:revision>
  <dcterms:created xsi:type="dcterms:W3CDTF">2024-02-06T23:31:00Z</dcterms:created>
  <dcterms:modified xsi:type="dcterms:W3CDTF">2024-02-21T16:12:00Z</dcterms:modified>
</cp:coreProperties>
</file>