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MetdologiasAPlagio_epxyeao.pdf</w:t>
      </w:r>
    </w:p>
    <w:p>
      <w:r>
        <w:t xml:space="preserve">Tópicos del texto: </w:t>
      </w:r>
      <w:r>
        <w:rPr>
          <w:i/>
        </w:rPr>
        <w:t>metodologia, proyecto, cambio, enfoque, entrega</w:t>
      </w:r>
    </w:p>
    <w:p>
      <w:pPr>
        <w:pStyle w:val="Heading1"/>
      </w:pPr>
      <w:r>
        <w:t>Análisis de plagio</w:t>
      </w:r>
    </w:p>
    <w:p>
      <w:r>
        <w:t>Total de 10 plagios encontrados en 06 minutos, 24 segundos</w:t>
      </w:r>
    </w:p>
    <w:p>
      <w:r>
        <w:t>Porcentaje de plagio general: 93%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Esto promueve una mayor transparencia y estimula la retroalimentacion constante, lo que posibilita realizar ajustes y mejoras en tiempo real</w:t>
            </w:r>
          </w:p>
        </w:tc>
        <w:tc>
          <w:tcPr>
            <w:tcW w:type="dxa" w:w="2835"/>
          </w:tcPr>
          <w:p>
            <w:r>
              <w:t>Esto fomenta una mayor transparencia y alienta la retroalimentacion constante, lo que permite realizar ajustes y mejoras en tiempo real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(120, 141)</w:t>
            </w:r>
          </w:p>
        </w:tc>
      </w:tr>
      <w:tr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(141, 158)</w:t>
            </w:r>
          </w:p>
        </w:tc>
      </w:tr>
      <w:tr>
        <w:tc>
          <w:tcPr>
            <w:tcW w:type="dxa" w:w="2835"/>
          </w:tcPr>
          <w:p>
            <w:r>
              <w:t>Los requisitos del proyecto pueden evolucionar a lo largo del tiempo y las metodologias agiles permiten una mayor flexibilidad para abordar estos cambios</w:t>
            </w:r>
          </w:p>
        </w:tc>
        <w:tc>
          <w:tcPr>
            <w:tcW w:type="dxa" w:w="2835"/>
          </w:tcPr>
          <w:p>
            <w:r>
              <w:t>Los requisitos del proyecto pueden evolucionar a lo largo del tiempo, y las metodologias agiles permiten una mayor flexibilidad para abordar estos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(158, 182)</w:t>
            </w:r>
          </w:p>
        </w:tc>
      </w:tr>
      <w:tr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(182, 203)</w:t>
            </w:r>
          </w:p>
        </w:tc>
      </w:tr>
      <w:tr>
        <w:tc>
          <w:tcPr>
            <w:tcW w:type="dxa" w:w="2835"/>
          </w:tcPr>
          <w:p>
            <w:r>
              <w:t>Ademas, las metodologias agiles fomentan la entrega temprana y continua de valor</w:t>
            </w:r>
          </w:p>
        </w:tc>
        <w:tc>
          <w:tcPr>
            <w:tcW w:type="dxa" w:w="2835"/>
          </w:tcPr>
          <w:p>
            <w:r>
              <w:t>Ademas, las metodologias agiles fomentan la entrega de valor de manera temprana y continua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(203, 218)</w:t>
            </w:r>
          </w:p>
        </w:tc>
      </w:tr>
      <w:tr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(218, 241)</w:t>
            </w:r>
          </w:p>
        </w:tc>
      </w:tr>
      <w:tr>
        <w:tc>
          <w:tcPr>
            <w:tcW w:type="dxa" w:w="2835"/>
          </w:tcPr>
          <w:p>
            <w:r>
              <w:t>Esto brinda la oportunidad de recibir retroalimentacion temprana por parte de los interesados y permite realizar ajustes en funcion de dicha retroalimentacion</w:t>
            </w:r>
          </w:p>
        </w:tc>
        <w:tc>
          <w:tcPr>
            <w:tcW w:type="dxa" w:w="2835"/>
          </w:tcPr>
          <w:p>
            <w:r>
              <w:t>Esto brinda la oportunidad de obtener retroalimentacion temprana por parte de los stakeholders y permite realizar ajustes en base a esa retroalimentacion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(241, 263)</w:t>
            </w:r>
          </w:p>
        </w:tc>
      </w:tr>
      <w:tr>
        <w:tc>
          <w:tcPr>
            <w:tcW w:type="dxa" w:w="2835"/>
          </w:tcPr>
          <w:p>
            <w:r>
              <w:t>En resumen, las metodologias agiles han demostrado ser un enfoque efectivo para la gestion de proyectos en el ambito empresarial</w:t>
            </w:r>
          </w:p>
        </w:tc>
        <w:tc>
          <w:tcPr>
            <w:tcW w:type="dxa" w:w="2835"/>
          </w:tcPr>
          <w:p>
            <w:r>
              <w:t>En conclusion, las metodologias agiles han demostrado ser un enfoque efectivo para la gestion de proyectos en entornos empresariales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(263, 283)</w:t>
            </w:r>
          </w:p>
        </w:tc>
      </w:tr>
      <w:tr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(283, 311)</w:t>
            </w:r>
          </w:p>
        </w:tc>
      </w:tr>
      <w:tr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(311, 334)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nlp\Referencia\MetdologiasA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