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rbocirhw0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de Análisis de Felicidad: Proyecto en Streamlit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Introducción:</w:t>
      </w:r>
      <w:r w:rsidDel="00000000" w:rsidR="00000000" w:rsidRPr="00000000">
        <w:rPr>
          <w:rtl w:val="0"/>
        </w:rPr>
        <w:t xml:space="preserve"> Este proyecto tiene como objetivo analizar los niveles de felicidad en los países de LATAM y los países del Top Global, utilizando datos proporcionados por el </w:t>
      </w:r>
      <w:r w:rsidDel="00000000" w:rsidR="00000000" w:rsidRPr="00000000">
        <w:rPr>
          <w:b w:val="1"/>
          <w:rtl w:val="0"/>
        </w:rPr>
        <w:t xml:space="preserve">World Happiness Report</w:t>
      </w:r>
      <w:r w:rsidDel="00000000" w:rsidR="00000000" w:rsidRPr="00000000">
        <w:rPr>
          <w:rtl w:val="0"/>
        </w:rPr>
        <w:t xml:space="preserve">. La aplicación está desarrollada en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y hace uso de varias herramientas como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folium</w:t>
      </w:r>
      <w:r w:rsidDel="00000000" w:rsidR="00000000" w:rsidRPr="00000000">
        <w:rPr>
          <w:rtl w:val="0"/>
        </w:rPr>
        <w:t xml:space="preserve"> para la carga, procesamiento y visualización de los datos.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rqkh1vvro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Cómo correr el código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9vtdl3propt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1: Clonar el repositorio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tienes acceso a un repositorio de GitHub, clona el repositorio que contiene el código fuente: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https://github.com/tu-usuario/proyecto-happiness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pgc0awe4ppz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2: Crear un entorno virtual (opcional)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recomendable crear un entorno virtual para gestionar las dependencias del proyecto. Si estás utilizando </w:t>
      </w:r>
      <w:r w:rsidDel="00000000" w:rsidR="00000000" w:rsidRPr="00000000">
        <w:rPr>
          <w:b w:val="1"/>
          <w:rtl w:val="0"/>
        </w:rPr>
        <w:t xml:space="preserve">venv</w:t>
      </w:r>
      <w:r w:rsidDel="00000000" w:rsidR="00000000" w:rsidRPr="00000000">
        <w:rPr>
          <w:rtl w:val="0"/>
        </w:rPr>
        <w:t xml:space="preserve"> (el entorno virtual de Python), ejecuta: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f1liw244v80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3: Activar el entorno virtual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venv\Scripts\activate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macOS/Linux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m7x3vn2zhjs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4: Instalar las dependencias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del entorno virtual, instala las dependencias necesarias usando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 Si el proyecto no tiene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, instala las librerías manualmente ejecutando: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streamlit pandas matplotlib seaborn sqlite3 folium numpy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dnzmnl10jse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5: Preparar la base de datos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Asegúrate de tener los archivos de datos disponibles: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happiness_data.db</w:t>
      </w:r>
      <w:r w:rsidDel="00000000" w:rsidR="00000000" w:rsidRPr="00000000">
        <w:rPr>
          <w:rtl w:val="0"/>
        </w:rPr>
        <w:t xml:space="preserve">: Base de datos SQLite con los datos de felicidad.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2015.cv y 2016.cv</w:t>
      </w:r>
      <w:r w:rsidDel="00000000" w:rsidR="00000000" w:rsidRPr="00000000">
        <w:rPr>
          <w:rtl w:val="0"/>
        </w:rPr>
        <w:t xml:space="preserve">: Archivos de datos con la información para esos años.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m2x77ox8zep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Paso 6: Ejecutar la aplicación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iniciar la aplicación, simplemente ejecuta: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abrirá una ventana en tu navegador donde podrás interactuar con la aplicación y visualizar los análisis.</w:t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arjyha5njk8t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Cómo correr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.ipynb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ProyectoTomaDecisiones.ipynb</w:t>
      </w:r>
      <w:r w:rsidDel="00000000" w:rsidR="00000000" w:rsidRPr="00000000">
        <w:rPr>
          <w:rtl w:val="0"/>
        </w:rPr>
        <w:t xml:space="preserve"> proporciona un análisis complementario que se realiza en Jupyter Notebook. A continuación se explican los pasos para ejecutar este archivo: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Jupyter Notebook</w:t>
      </w:r>
      <w:r w:rsidDel="00000000" w:rsidR="00000000" w:rsidRPr="00000000">
        <w:rPr>
          <w:rtl w:val="0"/>
        </w:rPr>
        <w:t xml:space="preserve"> (si aún no lo tienes): Si no tienes Jupyter Notebook instalado, ejecuta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notebook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el Notebook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Navega hasta la carpeta que contiene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ProyectoTomaDecisiones.ipynb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 el siguiente comando para iniciar Jupyter Notebook: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notebook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Abrir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.ipynb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la interfaz de Jupyter, selecciona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ProyectoTomaDecisiones.ipynb</w:t>
      </w:r>
      <w:r w:rsidDel="00000000" w:rsidR="00000000" w:rsidRPr="00000000">
        <w:rPr>
          <w:rtl w:val="0"/>
        </w:rPr>
        <w:t xml:space="preserve"> para abrirlo.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las celdas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Asegúrate de ejecutar todas las celdas del archivo para realizar el análisis completo y obtener los resultados.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siratttte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Estructura del Proyecto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continuación, se detalla la estructura de archivos y carpetas del proyecto: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/proyecto-happiness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                         # Archivo principal con la aplicación en Streamlit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happiness_data.db              # Base de datos SQLite con los datos de felicidad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2015.cv                         # Datos del año 2015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2016.cv                         # Datos del año 2016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ProyectoTomaDecisiones.ipynb   # Notebook de análisis complementario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               # Archivo de dependencias del proyecto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README.md                      # Archivo con información básica del proyecto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Este archivo contiene el código de la aplicación en Streamlit. Aquí se cargan y procesan los datos, se generan los gráficos y mapas, y se presentan las conclusiones.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happiness_data.db</w:t>
      </w:r>
      <w:r w:rsidDel="00000000" w:rsidR="00000000" w:rsidRPr="00000000">
        <w:rPr>
          <w:rtl w:val="0"/>
        </w:rPr>
        <w:t xml:space="preserve">: Base de datos SQLite que contiene los datos de felicidad por país. Asegúrate de tener esta base de datos disponible en el mismo directorio o ajusta la ruta en el código.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2015.cv y 2016.cv</w:t>
      </w:r>
      <w:r w:rsidDel="00000000" w:rsidR="00000000" w:rsidRPr="00000000">
        <w:rPr>
          <w:rtl w:val="0"/>
        </w:rPr>
        <w:t xml:space="preserve">: Archivos de datos con la información de los años correspondientes. Son leídos y procesados en el código para generar los análisis.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ProyectoTomaDecisiones.ipynb</w:t>
      </w:r>
      <w:r w:rsidDel="00000000" w:rsidR="00000000" w:rsidRPr="00000000">
        <w:rPr>
          <w:rtl w:val="0"/>
        </w:rPr>
        <w:t xml:space="preserve">: Notebook adicional que complementa el análisis realizado en Streamlit. Este archivo puede contener análisis más detallados sobre la toma de decisiones basada en los datos.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 Archivo que lista todas las dependencias necesarias para ejecutar el proyecto.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e8io19755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Uso de la Aplicación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en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permite interactuar con los datos y generar diferentes tipos de análisis. Las opciones disponibles incluyen: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Seleccionar Año</w:t>
      </w:r>
      <w:r w:rsidDel="00000000" w:rsidR="00000000" w:rsidRPr="00000000">
        <w:rPr>
          <w:rtl w:val="0"/>
        </w:rPr>
        <w:t xml:space="preserve">: Puedes elegir entre los años 2015 y 2016 para ver el análisis correspondiente.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Información General vs Específica</w:t>
      </w:r>
      <w:r w:rsidDel="00000000" w:rsidR="00000000" w:rsidRPr="00000000">
        <w:rPr>
          <w:rtl w:val="0"/>
        </w:rPr>
        <w:t xml:space="preserve">: Puedes elegir entre visualizar gráficos generales o realizar un análisis más específico por país de LATAM o Top Global.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Factores de Felicidad</w:t>
      </w:r>
      <w:r w:rsidDel="00000000" w:rsidR="00000000" w:rsidRPr="00000000">
        <w:rPr>
          <w:rtl w:val="0"/>
        </w:rPr>
        <w:t xml:space="preserve">: Se muestran gráficos de barras comparativas y un heatmap que muestra la correlación entre varios factores que afectan los niveles de felicidad.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Interactivo</w:t>
      </w:r>
      <w:r w:rsidDel="00000000" w:rsidR="00000000" w:rsidRPr="00000000">
        <w:rPr>
          <w:rtl w:val="0"/>
        </w:rPr>
        <w:t xml:space="preserve">: Un mapa interactivo que muestra la localización de los países de LATAM y los países más felices globalmente.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cau3mll4w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Conclusión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permite comparar los niveles de felicidad entre LATAM y los países más felices del mundo, ayudando a identificar qué factores influyen más en la felicidad global. Utilizando herramientas como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folium</w:t>
      </w:r>
      <w:r w:rsidDel="00000000" w:rsidR="00000000" w:rsidRPr="00000000">
        <w:rPr>
          <w:rtl w:val="0"/>
        </w:rPr>
        <w:t xml:space="preserve">, los usuarios pueden explorar diferentes aspectos del análisis y visualizar datos de manera interactiva.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