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89158" w14:textId="4E26C107" w:rsidR="008F0DDC" w:rsidRPr="008F0DDC" w:rsidRDefault="008F0DDC" w:rsidP="008F0DDC">
      <w:pPr>
        <w:jc w:val="center"/>
        <w:rPr>
          <w:b/>
          <w:bCs/>
        </w:rPr>
      </w:pPr>
      <w:r w:rsidRPr="008F0DDC">
        <w:rPr>
          <w:b/>
          <w:bCs/>
        </w:rPr>
        <w:t>ECUACIÓN PROPUESTA PROYECTO ECUACIONES DIFERENCIALES</w:t>
      </w:r>
    </w:p>
    <w:p w14:paraId="6E7819A1" w14:textId="6729AEC1" w:rsidR="008F0DDC" w:rsidRDefault="008F0DDC" w:rsidP="008F0DDC">
      <w:pPr>
        <w:pStyle w:val="Prrafodelista"/>
        <w:jc w:val="center"/>
      </w:pPr>
      <w:r>
        <w:t>Kevin Santiago Monroy Ortiz</w:t>
      </w:r>
    </w:p>
    <w:p w14:paraId="46F34CF9" w14:textId="73FCD025" w:rsidR="008F0DDC" w:rsidRDefault="008F0DDC" w:rsidP="008F0DDC">
      <w:pPr>
        <w:pStyle w:val="Prrafodelista"/>
        <w:jc w:val="center"/>
      </w:pPr>
      <w:r>
        <w:t>Sergio Moreno Tabares</w:t>
      </w:r>
    </w:p>
    <w:p w14:paraId="162396D4" w14:textId="38C7C13F" w:rsidR="008F0DDC" w:rsidRDefault="008F0DDC" w:rsidP="008F0DDC">
      <w:pPr>
        <w:pStyle w:val="Prrafodelista"/>
        <w:jc w:val="center"/>
      </w:pPr>
      <w:r>
        <w:t>Santiago Ubaque Anzola</w:t>
      </w:r>
    </w:p>
    <w:p w14:paraId="11FFB6A1" w14:textId="77777777" w:rsidR="008F0DDC" w:rsidRDefault="008F0DDC" w:rsidP="009840B4"/>
    <w:p w14:paraId="74F7C433" w14:textId="471D29DD" w:rsidR="009840B4" w:rsidRDefault="008D4E16" w:rsidP="009840B4">
      <w:r>
        <w:t>E</w:t>
      </w:r>
      <w:r w:rsidRPr="008D4E16">
        <w:t>cuación:</w:t>
      </w:r>
    </w:p>
    <w:p w14:paraId="12677676" w14:textId="77777777" w:rsidR="009840B4" w:rsidRDefault="006F3BF0" w:rsidP="008D4E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ⅆR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=-κR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B9ADBDD" w14:textId="7E014956" w:rsidR="008D4E16" w:rsidRDefault="008D4E16" w:rsidP="008D4E16">
      <w:pPr>
        <w:rPr>
          <w:rFonts w:eastAsiaTheme="minorEastAsia"/>
        </w:rPr>
      </w:pPr>
      <w:r w:rsidRPr="008D4E16">
        <w:t>co</w:t>
      </w:r>
      <w:r>
        <w:t xml:space="preserve">n </w:t>
      </w:r>
      <m:oMath>
        <m:r>
          <w:rPr>
            <w:rFonts w:ascii="Cambria Math" w:hAnsi="Cambria Math"/>
          </w:rPr>
          <m:t>k&gt;0</m:t>
        </m:r>
      </m:oMath>
      <w:r w:rsidRPr="008D4E16">
        <w:t xml:space="preserve"> y condición inicial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5A4D1AD" w14:textId="77777777" w:rsidR="009840B4" w:rsidRPr="008D4E16" w:rsidRDefault="009840B4" w:rsidP="008D4E16"/>
    <w:p w14:paraId="03B99EDC" w14:textId="77777777" w:rsidR="009345AD" w:rsidRDefault="008D4E16" w:rsidP="009345AD">
      <w:pPr>
        <w:pStyle w:val="Prrafodelista"/>
        <w:numPr>
          <w:ilvl w:val="0"/>
          <w:numId w:val="3"/>
        </w:numPr>
        <w:rPr>
          <w:b/>
          <w:bCs/>
        </w:rPr>
      </w:pPr>
      <w:r w:rsidRPr="009345AD">
        <w:rPr>
          <w:b/>
          <w:bCs/>
        </w:rPr>
        <w:t>Reescribir en forma estándar</w:t>
      </w:r>
    </w:p>
    <w:p w14:paraId="274E2CD7" w14:textId="77777777" w:rsidR="009840B4" w:rsidRDefault="006F3BF0" w:rsidP="008D4E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ⅆR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κR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AE66DAD" w14:textId="40D0DA29" w:rsidR="008D4E16" w:rsidRDefault="008D4E16" w:rsidP="009345AD">
      <w:pPr>
        <w:ind w:firstLine="708"/>
      </w:pPr>
      <w:r w:rsidRPr="008D4E16">
        <w:t xml:space="preserve">Es una ecuación lineal de primer orden con coeficiente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Pr="008D4E16">
        <w:t>constante.</w:t>
      </w:r>
    </w:p>
    <w:p w14:paraId="0E2A1A2C" w14:textId="77777777" w:rsidR="009840B4" w:rsidRPr="008D4E16" w:rsidRDefault="009840B4" w:rsidP="008D4E16"/>
    <w:p w14:paraId="50204569" w14:textId="082B737C" w:rsidR="008F0DDC" w:rsidRPr="008F0DDC" w:rsidRDefault="008D4E16" w:rsidP="008F0DDC">
      <w:pPr>
        <w:pStyle w:val="Prrafodelista"/>
        <w:numPr>
          <w:ilvl w:val="0"/>
          <w:numId w:val="3"/>
        </w:numPr>
        <w:rPr>
          <w:b/>
          <w:bCs/>
        </w:rPr>
      </w:pPr>
      <w:r w:rsidRPr="009345AD">
        <w:rPr>
          <w:b/>
          <w:bCs/>
        </w:rPr>
        <w:t>Factor integrante</w:t>
      </w:r>
    </w:p>
    <w:p w14:paraId="41C9E901" w14:textId="77777777" w:rsidR="008F0DDC" w:rsidRPr="008F0DDC" w:rsidRDefault="006F3BF0" w:rsidP="008F0DD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∫κⅆt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</m:oMath>
      </m:oMathPara>
    </w:p>
    <w:p w14:paraId="6B1FA202" w14:textId="6C1D7978" w:rsidR="009840B4" w:rsidRPr="008F0DDC" w:rsidRDefault="008D4E16" w:rsidP="008F0DDC">
      <w:pPr>
        <w:pStyle w:val="Prrafodelista"/>
        <w:rPr>
          <w:rFonts w:eastAsiaTheme="minorEastAsia"/>
          <w:b/>
          <w:bCs/>
        </w:rPr>
      </w:pPr>
      <w:r w:rsidRPr="008D4E16">
        <w:t>Multiplicamos la ecuación por (</w:t>
      </w:r>
      <m:oMath>
        <m:r>
          <w:rPr>
            <w:rFonts w:ascii="Cambria Math" w:hAnsi="Cambria Math"/>
          </w:rPr>
          <m:t>μ(t)</m:t>
        </m:r>
      </m:oMath>
      <w:r w:rsidRPr="008D4E16">
        <w:t>):</w:t>
      </w:r>
    </w:p>
    <w:p w14:paraId="5158F1D4" w14:textId="77777777" w:rsidR="009840B4" w:rsidRDefault="006F3BF0" w:rsidP="008D4E1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ⅆR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+κ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E2F9898" w14:textId="77777777" w:rsidR="009840B4" w:rsidRDefault="0055004F" w:rsidP="008D4E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 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 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CC8254B" w14:textId="77777777" w:rsidR="009840B4" w:rsidRDefault="009840B4" w:rsidP="008D4E16"/>
    <w:p w14:paraId="6C5FE385" w14:textId="77777777" w:rsidR="009345AD" w:rsidRPr="009345AD" w:rsidRDefault="008D4E16" w:rsidP="008D4E16">
      <w:pPr>
        <w:pStyle w:val="Prrafodelista"/>
        <w:numPr>
          <w:ilvl w:val="0"/>
          <w:numId w:val="3"/>
        </w:numPr>
      </w:pPr>
      <w:r w:rsidRPr="009345AD">
        <w:rPr>
          <w:b/>
          <w:bCs/>
        </w:rPr>
        <w:t>Integrar</w:t>
      </w:r>
    </w:p>
    <w:p w14:paraId="662336E8" w14:textId="5E779290" w:rsidR="009840B4" w:rsidRDefault="008D4E16" w:rsidP="009345AD">
      <w:pPr>
        <w:pStyle w:val="Prrafodelista"/>
      </w:pPr>
      <w:r w:rsidRPr="008D4E16">
        <w:t>Integramos en (</w:t>
      </w:r>
      <m:oMath>
        <m:r>
          <w:rPr>
            <w:rFonts w:ascii="Cambria Math" w:hAnsi="Cambria Math"/>
          </w:rPr>
          <m:t>t</m:t>
        </m:r>
      </m:oMath>
      <w:r w:rsidRPr="008D4E16">
        <w:t>):</w:t>
      </w:r>
    </w:p>
    <w:p w14:paraId="2BE31527" w14:textId="77777777" w:rsidR="009840B4" w:rsidRDefault="0055004F" w:rsidP="008D4E1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 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 τ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 C</m:t>
          </m:r>
        </m:oMath>
      </m:oMathPara>
    </w:p>
    <w:p w14:paraId="4A04FA82" w14:textId="77777777" w:rsidR="009840B4" w:rsidRDefault="008D4E16" w:rsidP="009345AD">
      <w:pPr>
        <w:ind w:firstLine="708"/>
      </w:pPr>
      <w:r w:rsidRPr="008D4E16">
        <w:t>Aplicando la condición inicial (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D4E16">
        <w:t>):</w:t>
      </w:r>
    </w:p>
    <w:p w14:paraId="581F805A" w14:textId="77777777" w:rsidR="009840B4" w:rsidRDefault="0055004F" w:rsidP="008D4E1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 τ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+ C  ⇒  C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2D1E109" w14:textId="77777777" w:rsidR="009840B4" w:rsidRDefault="008D4E16" w:rsidP="009345AD">
      <w:pPr>
        <w:ind w:left="708"/>
      </w:pPr>
      <w:r w:rsidRPr="008D4E16">
        <w:lastRenderedPageBreak/>
        <w:t xml:space="preserve">Por </w:t>
      </w:r>
      <w:r w:rsidR="00181683" w:rsidRPr="008D4E16">
        <w:t>tanto,</w:t>
      </w:r>
      <w:r w:rsidRPr="008D4E16">
        <w:t xml:space="preserve"> la solución general (con la constante ajustada por la condición inicial) e</w:t>
      </w:r>
      <w:r w:rsidR="009840B4">
        <w:t>s:</w:t>
      </w:r>
    </w:p>
    <w:p w14:paraId="468135AE" w14:textId="77777777" w:rsidR="009840B4" w:rsidRDefault="00181683" w:rsidP="008D4E16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 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κ 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</m:oMath>
      </m:oMathPara>
    </w:p>
    <w:p w14:paraId="0F9A916C" w14:textId="740FDC47" w:rsidR="008D4E16" w:rsidRDefault="008D4E16" w:rsidP="009345AD">
      <w:pPr>
        <w:ind w:firstLine="708"/>
      </w:pPr>
      <w:r w:rsidRPr="008D4E16">
        <w:t>Esta es la solución exacta y explícita para cualquier (</w:t>
      </w:r>
      <m:oMath>
        <m:r>
          <w:rPr>
            <w:rFonts w:ascii="Cambria Math" w:hAnsi="Cambria Math"/>
          </w:rPr>
          <m:t>s(t)</m:t>
        </m:r>
      </m:oMath>
      <w:r w:rsidRPr="008D4E16">
        <w:t>) integrable.</w:t>
      </w:r>
    </w:p>
    <w:p w14:paraId="0C80FD0A" w14:textId="77777777" w:rsidR="009840B4" w:rsidRPr="008D4E16" w:rsidRDefault="009840B4" w:rsidP="008D4E16"/>
    <w:p w14:paraId="29556DC0" w14:textId="77777777" w:rsidR="009345AD" w:rsidRDefault="008D4E16" w:rsidP="008D4E16">
      <w:pPr>
        <w:pStyle w:val="Prrafodelista"/>
        <w:numPr>
          <w:ilvl w:val="0"/>
          <w:numId w:val="3"/>
        </w:numPr>
        <w:rPr>
          <w:b/>
          <w:bCs/>
        </w:rPr>
      </w:pPr>
      <w:r w:rsidRPr="009345AD">
        <w:rPr>
          <w:b/>
          <w:bCs/>
        </w:rPr>
        <w:t>Comprobación (diferenciación)</w:t>
      </w:r>
    </w:p>
    <w:p w14:paraId="4A366F51" w14:textId="67E07781" w:rsidR="008D4E16" w:rsidRPr="009345AD" w:rsidRDefault="008D4E16" w:rsidP="009345AD">
      <w:pPr>
        <w:pStyle w:val="Prrafodelista"/>
        <w:rPr>
          <w:b/>
          <w:bCs/>
        </w:rPr>
      </w:pPr>
      <w:r w:rsidRPr="008D4E16">
        <w:t>Comprobemos que cumple la ecuación diferenciando (</w:t>
      </w:r>
      <m:oMath>
        <m:r>
          <w:rPr>
            <w:rFonts w:ascii="Cambria Math" w:hAnsi="Cambria Math"/>
          </w:rPr>
          <m:t>R(t)</m:t>
        </m:r>
      </m:oMath>
      <w:r w:rsidRPr="008D4E16">
        <w:t>).</w:t>
      </w:r>
    </w:p>
    <w:p w14:paraId="0C1BF0B2" w14:textId="77777777" w:rsidR="00181683" w:rsidRDefault="008D4E16" w:rsidP="009345AD">
      <w:pPr>
        <w:ind w:firstLine="708"/>
      </w:pPr>
      <w:r w:rsidRPr="008D4E16">
        <w:t>Definimos (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κ τ</m:t>
                </m:r>
              </m:sup>
            </m:sSup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</m:oMath>
      <w:r w:rsidRPr="008D4E16">
        <w:t>). Entonces</w:t>
      </w:r>
    </w:p>
    <w:p w14:paraId="4B3D6905" w14:textId="77777777" w:rsidR="00181683" w:rsidRPr="009840B4" w:rsidRDefault="00181683" w:rsidP="008D4E16"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 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597A075" w14:textId="77777777" w:rsidR="00181683" w:rsidRDefault="00181683" w:rsidP="008D4E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-κ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 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 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E319AE5" w14:textId="77777777" w:rsidR="009840B4" w:rsidRDefault="009840B4" w:rsidP="008D4E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-κ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 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48D2E63" w14:textId="77777777" w:rsidR="009840B4" w:rsidRDefault="009840B4" w:rsidP="008D4E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-κ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559469A" w14:textId="77A448E3" w:rsidR="008D4E16" w:rsidRPr="008D4E16" w:rsidRDefault="008D4E16" w:rsidP="009345AD">
      <w:pPr>
        <w:ind w:firstLine="708"/>
      </w:pPr>
      <w:r w:rsidRPr="008D4E16">
        <w:t>que es exactamente la ecuación original. Comprobado.</w:t>
      </w:r>
    </w:p>
    <w:p w14:paraId="6CF6430E" w14:textId="2623EA1A" w:rsidR="008D4E16" w:rsidRPr="008D4E16" w:rsidRDefault="008D4E16" w:rsidP="008D4E16"/>
    <w:p w14:paraId="02DDD736" w14:textId="61CA7755" w:rsidR="009345AD" w:rsidRPr="009345AD" w:rsidRDefault="008D4E16" w:rsidP="009345AD">
      <w:pPr>
        <w:pStyle w:val="Prrafodelista"/>
        <w:numPr>
          <w:ilvl w:val="0"/>
          <w:numId w:val="3"/>
        </w:numPr>
        <w:rPr>
          <w:b/>
          <w:bCs/>
        </w:rPr>
      </w:pPr>
      <w:r w:rsidRPr="009345AD">
        <w:rPr>
          <w:b/>
          <w:bCs/>
        </w:rPr>
        <w:t>Casos particulares útiles</w:t>
      </w:r>
    </w:p>
    <w:p w14:paraId="6010997C" w14:textId="2C0860F0" w:rsidR="009840B4" w:rsidRDefault="008D4E16" w:rsidP="009345AD">
      <w:pPr>
        <w:pStyle w:val="Prrafodelista"/>
        <w:numPr>
          <w:ilvl w:val="0"/>
          <w:numId w:val="4"/>
        </w:numPr>
      </w:pPr>
      <w:r w:rsidRPr="009345AD">
        <w:rPr>
          <w:b/>
          <w:bCs/>
        </w:rPr>
        <w:t>Sin mantenimiento: (</w:t>
      </w:r>
      <m:oMath>
        <m:r>
          <m:rPr>
            <m:sty m:val="bi"/>
          </m:rPr>
          <w:rPr>
            <w:rFonts w:ascii="Cambria Math" w:hAnsi="Cambria Math"/>
          </w:rPr>
          <m:t>s(t)=0</m:t>
        </m:r>
      </m:oMath>
      <w:r w:rsidRPr="009345AD">
        <w:rPr>
          <w:b/>
          <w:bCs/>
        </w:rPr>
        <w:t>).</w:t>
      </w:r>
    </w:p>
    <w:p w14:paraId="62E1F257" w14:textId="4A094108" w:rsidR="009840B4" w:rsidRDefault="009840B4" w:rsidP="008D4E16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 t</m:t>
              </m:r>
            </m:sup>
          </m:sSup>
        </m:oMath>
      </m:oMathPara>
    </w:p>
    <w:p w14:paraId="063882C6" w14:textId="7EF1C444" w:rsidR="008D4E16" w:rsidRPr="008D4E16" w:rsidRDefault="008D4E16" w:rsidP="009345AD">
      <w:pPr>
        <w:ind w:left="360" w:firstLine="708"/>
      </w:pPr>
      <w:r w:rsidRPr="008D4E16">
        <w:t>decaimiento exponencial clásico (vida útil determinada por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κ</m:t>
            </m:r>
          </m:den>
        </m:f>
      </m:oMath>
      <w:r w:rsidRPr="008D4E16">
        <w:t>).</w:t>
      </w:r>
    </w:p>
    <w:p w14:paraId="17C1ECEC" w14:textId="672B4B9E" w:rsidR="009840B4" w:rsidRDefault="008D4E16" w:rsidP="009345AD">
      <w:pPr>
        <w:pStyle w:val="Prrafodelista"/>
        <w:numPr>
          <w:ilvl w:val="0"/>
          <w:numId w:val="4"/>
        </w:numPr>
      </w:pPr>
      <w:r w:rsidRPr="009345AD">
        <w:rPr>
          <w:b/>
          <w:bCs/>
        </w:rPr>
        <w:t>Mantenimiento continuo constante: (</w:t>
      </w:r>
      <m:oMath>
        <m:r>
          <m:rPr>
            <m:sty m:val="bi"/>
          </m:rPr>
          <w:rPr>
            <w:rFonts w:ascii="Cambria Math" w:hAnsi="Cambria Math"/>
          </w:rPr>
          <m:t>s(t)=S</m:t>
        </m:r>
      </m:oMath>
      <w:r w:rsidRPr="009345AD">
        <w:rPr>
          <w:b/>
          <w:bCs/>
        </w:rPr>
        <w:t>) (constante).</w:t>
      </w:r>
      <w:r w:rsidRPr="008D4E16">
        <w:br/>
        <w:t>Integral: (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κ τ</m:t>
                </m:r>
              </m:sup>
            </m:sSup>
            <m:r>
              <w:rPr>
                <w:rFonts w:ascii="Cambria Math" w:hAnsi="Cambria Math"/>
              </w:rPr>
              <m:t>S</m:t>
            </m:r>
          </m:e>
        </m:nary>
        <m:r>
          <w:rPr>
            <w:rFonts w:ascii="Cambria Math" w:hAnsi="Cambria Math"/>
          </w:rPr>
          <m:t xml:space="preserve">dτ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κ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κ t</m:t>
                </m:r>
              </m:sup>
            </m:sSup>
            <m:r>
              <w:rPr>
                <w:rFonts w:ascii="Cambria Math" w:hAnsi="Cambria Math"/>
              </w:rPr>
              <m:t xml:space="preserve">– 1 </m:t>
            </m:r>
          </m:e>
        </m:d>
      </m:oMath>
      <w:r w:rsidRPr="008D4E16">
        <w:t>).</w:t>
      </w:r>
      <w:r w:rsidRPr="008D4E16">
        <w:br/>
        <w:t>Entonces</w:t>
      </w:r>
    </w:p>
    <w:p w14:paraId="7BD1D113" w14:textId="58B7A1AA" w:rsidR="009840B4" w:rsidRPr="009840B4" w:rsidRDefault="009840B4" w:rsidP="009840B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 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κ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κ 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- 1 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κ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κ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 t</m:t>
              </m:r>
            </m:sup>
          </m:sSup>
        </m:oMath>
      </m:oMathPara>
    </w:p>
    <w:p w14:paraId="40FDAB9D" w14:textId="6C7198C2" w:rsidR="008D4E16" w:rsidRPr="008D4E16" w:rsidRDefault="008D4E16" w:rsidP="009345AD">
      <w:pPr>
        <w:ind w:left="1068"/>
      </w:pPr>
      <w:r w:rsidRPr="008D4E16">
        <w:t>Interpretación: existe un valor asintótico (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κ</m:t>
            </m:r>
          </m:den>
        </m:f>
      </m:oMath>
      <w:r w:rsidRPr="008D4E16">
        <w:t>). Si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κ</m:t>
            </m:r>
          </m:den>
        </m:f>
      </m:oMath>
      <w:r w:rsidRPr="008D4E16">
        <w:t>) representa una “recuperación continua”, el rendimiento tiende a ese equilibrio.</w:t>
      </w:r>
    </w:p>
    <w:p w14:paraId="5EAD7D06" w14:textId="5D840EC1" w:rsidR="008D4E16" w:rsidRPr="009345AD" w:rsidRDefault="008D4E16" w:rsidP="009345AD">
      <w:pPr>
        <w:pStyle w:val="Prrafodelista"/>
        <w:numPr>
          <w:ilvl w:val="0"/>
          <w:numId w:val="4"/>
        </w:numPr>
        <w:rPr>
          <w:b/>
          <w:bCs/>
        </w:rPr>
      </w:pPr>
      <w:r w:rsidRPr="009345AD">
        <w:rPr>
          <w:b/>
          <w:bCs/>
        </w:rPr>
        <w:lastRenderedPageBreak/>
        <w:t>Mantenimiento puntual (reparaciones instantáneas):</w:t>
      </w:r>
      <w:r w:rsidRPr="008D4E16">
        <w:br/>
        <w:t>Si (</w:t>
      </w:r>
      <m:oMath>
        <m:r>
          <w:rPr>
            <w:rFonts w:ascii="Cambria Math" w:hAnsi="Cambria Math"/>
          </w:rPr>
          <m:t>s(t)</m:t>
        </m:r>
      </m:oMath>
      <w:r w:rsidRPr="008D4E16">
        <w:t>) modela impulsos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–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8D4E16">
        <w:t>), la solución entre impulsos es exponencial (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-κ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t –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p>
        </m:sSup>
      </m:oMath>
      <w:r w:rsidRPr="008D4E16">
        <w:t>) y en cada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D4E16">
        <w:t>) hay un salto (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d>
        <m:r>
          <w:rPr>
            <w:rFonts w:ascii="Cambria Math" w:hAnsi="Cambria Math"/>
          </w:rPr>
          <m:t>=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D4E16">
        <w:t>). Esto modela intervenciones discretas que aumentan instantáneamente (</w:t>
      </w:r>
      <m:oMath>
        <m:r>
          <w:rPr>
            <w:rFonts w:ascii="Cambria Math" w:hAnsi="Cambria Math"/>
          </w:rPr>
          <m:t>R</m:t>
        </m:r>
      </m:oMath>
      <w:r w:rsidRPr="008D4E16">
        <w:t>).</w:t>
      </w:r>
      <w:r w:rsidR="009345AD">
        <w:t xml:space="preserve"> </w:t>
      </w:r>
    </w:p>
    <w:p w14:paraId="40A24AF6" w14:textId="1D83E30F" w:rsidR="008D4E16" w:rsidRPr="008D4E16" w:rsidRDefault="008D4E16" w:rsidP="009345AD">
      <w:pPr>
        <w:pStyle w:val="Prrafodelista"/>
        <w:numPr>
          <w:ilvl w:val="0"/>
          <w:numId w:val="4"/>
        </w:numPr>
      </w:pPr>
      <w:r w:rsidRPr="009345AD">
        <w:rPr>
          <w:b/>
          <w:bCs/>
        </w:rPr>
        <w:t>Mantenimiento periódico (pulsos finitos):</w:t>
      </w:r>
      <w:r w:rsidRPr="008D4E16">
        <w:br/>
        <w:t>Se puede modelar (</w:t>
      </w:r>
      <m:oMath>
        <m:r>
          <w:rPr>
            <w:rFonts w:ascii="Cambria Math" w:hAnsi="Cambria Math"/>
          </w:rPr>
          <m:t>s(t)</m:t>
        </m:r>
      </m:oMath>
      <w:r w:rsidRPr="008D4E16">
        <w:t>) como sumas de funciones pulso (por ejemplo, rectangulares) y usar la solución general integrando numéricamente para ver el efecto de frecuencia y magnitud de mantenimiento.</w:t>
      </w:r>
    </w:p>
    <w:p w14:paraId="2D229BE8" w14:textId="1C4067E5" w:rsidR="008D4E16" w:rsidRPr="008D4E16" w:rsidRDefault="008D4E16" w:rsidP="008D4E16"/>
    <w:p w14:paraId="23C3D346" w14:textId="77777777" w:rsidR="008D4E16" w:rsidRPr="008D4E16" w:rsidRDefault="008D4E16" w:rsidP="008D4E16">
      <w:pPr>
        <w:rPr>
          <w:b/>
          <w:bCs/>
        </w:rPr>
      </w:pPr>
      <w:r w:rsidRPr="008D4E16">
        <w:rPr>
          <w:b/>
          <w:bCs/>
        </w:rPr>
        <w:t>6) Observaciones prácticas para el proyecto</w:t>
      </w:r>
    </w:p>
    <w:p w14:paraId="2A8CDC8D" w14:textId="01E2F20A" w:rsidR="008D4E16" w:rsidRPr="008D4E16" w:rsidRDefault="008D4E16" w:rsidP="008D4E16">
      <w:pPr>
        <w:numPr>
          <w:ilvl w:val="0"/>
          <w:numId w:val="1"/>
        </w:numPr>
      </w:pPr>
      <w:r w:rsidRPr="008D4E16">
        <w:t>(</w:t>
      </w:r>
      <m:oMath>
        <m:r>
          <w:rPr>
            <w:rFonts w:ascii="Cambria Math" w:hAnsi="Cambria Math"/>
          </w:rPr>
          <m:t>κ</m:t>
        </m:r>
      </m:oMath>
      <w:r w:rsidRPr="008D4E16">
        <w:t>) controla la rapidez de degradación; estimarlo a partir de datos reales (p. ej. benchmark a lo largo del tiempo) permitirá calibrar el modelo.</w:t>
      </w:r>
    </w:p>
    <w:p w14:paraId="78F5E8EF" w14:textId="5F1503A7" w:rsidR="008D4E16" w:rsidRPr="008D4E16" w:rsidRDefault="008D4E16" w:rsidP="008D4E16">
      <w:pPr>
        <w:numPr>
          <w:ilvl w:val="0"/>
          <w:numId w:val="1"/>
        </w:numPr>
      </w:pPr>
      <w:r w:rsidRPr="008D4E16">
        <w:t>(</w:t>
      </w:r>
      <m:oMath>
        <m:r>
          <w:rPr>
            <w:rFonts w:ascii="Cambria Math" w:hAnsi="Cambria Math"/>
          </w:rPr>
          <m:t>s(t)</m:t>
        </m:r>
      </m:oMath>
      <w:r w:rsidRPr="008D4E16">
        <w:t>) puede representar:</w:t>
      </w:r>
    </w:p>
    <w:p w14:paraId="0CF5FF41" w14:textId="77777777" w:rsidR="008D4E16" w:rsidRPr="008D4E16" w:rsidRDefault="008D4E16" w:rsidP="008D4E16">
      <w:pPr>
        <w:numPr>
          <w:ilvl w:val="1"/>
          <w:numId w:val="1"/>
        </w:numPr>
      </w:pPr>
      <w:r w:rsidRPr="008D4E16">
        <w:t>mantenimiento continuo (monto por unidad de tiempo),</w:t>
      </w:r>
    </w:p>
    <w:p w14:paraId="544E1FC7" w14:textId="77777777" w:rsidR="008D4E16" w:rsidRPr="008D4E16" w:rsidRDefault="008D4E16" w:rsidP="008D4E16">
      <w:pPr>
        <w:numPr>
          <w:ilvl w:val="1"/>
          <w:numId w:val="1"/>
        </w:numPr>
      </w:pPr>
      <w:r w:rsidRPr="008D4E16">
        <w:t>intervenciones discretas (pulsos o deltas),</w:t>
      </w:r>
    </w:p>
    <w:p w14:paraId="5425F3DA" w14:textId="77777777" w:rsidR="008D4E16" w:rsidRPr="008D4E16" w:rsidRDefault="008D4E16" w:rsidP="008D4E16">
      <w:pPr>
        <w:numPr>
          <w:ilvl w:val="1"/>
          <w:numId w:val="1"/>
        </w:numPr>
      </w:pPr>
      <w:r w:rsidRPr="008D4E16">
        <w:t>políticas periódicas (mantenimiento programado cada (T) unidades).</w:t>
      </w:r>
    </w:p>
    <w:p w14:paraId="4F08D4E0" w14:textId="035C93EA" w:rsidR="008D4E16" w:rsidRPr="008D4E16" w:rsidRDefault="008D4E16" w:rsidP="008D4E16">
      <w:pPr>
        <w:numPr>
          <w:ilvl w:val="0"/>
          <w:numId w:val="1"/>
        </w:numPr>
      </w:pPr>
      <w:r w:rsidRPr="008D4E16">
        <w:t>Con la solución analítica puedes comparar políticas (sin mantenimiento, mantenimiento continuo, mantenimiento periódico) y calcular métricas: tiempo hasta que (</w:t>
      </w:r>
      <m:oMath>
        <m:r>
          <w:rPr>
            <w:rFonts w:ascii="Cambria Math" w:hAnsi="Cambria Math"/>
          </w:rPr>
          <m:t>R(t)</m:t>
        </m:r>
      </m:oMath>
      <w:r w:rsidRPr="008D4E16">
        <w:t>) cae bajo un umbral, tiempo promedio entre reemplazos, coste acumulado, etc.</w:t>
      </w:r>
    </w:p>
    <w:p w14:paraId="58DB108C" w14:textId="3AA892A7" w:rsidR="008D4E16" w:rsidRDefault="008D4E16"/>
    <w:sectPr w:rsidR="008D4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34CF"/>
    <w:multiLevelType w:val="multilevel"/>
    <w:tmpl w:val="546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30829"/>
    <w:multiLevelType w:val="hybridMultilevel"/>
    <w:tmpl w:val="1520BB9A"/>
    <w:lvl w:ilvl="0" w:tplc="B7224C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29FC"/>
    <w:multiLevelType w:val="multilevel"/>
    <w:tmpl w:val="ECE8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82B07"/>
    <w:multiLevelType w:val="hybridMultilevel"/>
    <w:tmpl w:val="DBE21C30"/>
    <w:lvl w:ilvl="0" w:tplc="14847B40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9FD32C9"/>
    <w:multiLevelType w:val="hybridMultilevel"/>
    <w:tmpl w:val="F40C3522"/>
    <w:lvl w:ilvl="0" w:tplc="9E10645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49106">
    <w:abstractNumId w:val="2"/>
  </w:num>
  <w:num w:numId="2" w16cid:durableId="1053886484">
    <w:abstractNumId w:val="0"/>
  </w:num>
  <w:num w:numId="3" w16cid:durableId="1473712380">
    <w:abstractNumId w:val="1"/>
  </w:num>
  <w:num w:numId="4" w16cid:durableId="1972516046">
    <w:abstractNumId w:val="3"/>
  </w:num>
  <w:num w:numId="5" w16cid:durableId="1804351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16"/>
    <w:rsid w:val="00181683"/>
    <w:rsid w:val="001D302A"/>
    <w:rsid w:val="00257760"/>
    <w:rsid w:val="0055004F"/>
    <w:rsid w:val="006F3BF0"/>
    <w:rsid w:val="008D4E16"/>
    <w:rsid w:val="008F0DDC"/>
    <w:rsid w:val="009345AD"/>
    <w:rsid w:val="009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7D6B"/>
  <w15:chartTrackingRefBased/>
  <w15:docId w15:val="{6502CE4C-A0B4-43E1-9C77-39956048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4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4E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4E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4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4E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4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4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4E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4E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4E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4E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4E1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D4E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UBAQUE ANZOLA</dc:creator>
  <cp:keywords/>
  <dc:description/>
  <cp:lastModifiedBy>SANTIAGO  UBAQUE ANZOLA</cp:lastModifiedBy>
  <cp:revision>1</cp:revision>
  <dcterms:created xsi:type="dcterms:W3CDTF">2025-10-23T21:36:00Z</dcterms:created>
  <dcterms:modified xsi:type="dcterms:W3CDTF">2025-10-23T23:07:00Z</dcterms:modified>
</cp:coreProperties>
</file>