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B3B"/>
          <w:sz w:val="72"/>
          <w:szCs w:val="72"/>
        </w:rPr>
        <w:t xml:space="preserve">ALPHI</w:t>
      </w:r>
    </w:p>
    <w:p>
      <w:pPr>
        <w:jc w:val="center"/>
      </w:pPr>
      <w:r>
        <w:rPr>
          <w:rFonts w:ascii="Arial" w:cs="Arial" w:eastAsia="Arial" w:hAnsi="Arial"/>
          <w:color w:val="16A89E"/>
          <w:sz w:val="28"/>
          <w:szCs w:val="28"/>
        </w:rPr>
        <w:t xml:space="preserve">Clinical Document Intelligence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INFORME DE AUDITORÍA INTEGRAL E2E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A8D"/>
          <w:sz w:val="22"/>
          <w:szCs w:val="22"/>
        </w:rPr>
        <w:t xml:space="preserve">Simulación completa de flujo coordinador — Protocolo CARDIO-X-2024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Fecha de auditoría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28 de junio de 2026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Auditor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89E"/>
                <w:sz w:val="18"/>
                <w:szCs w:val="18"/>
              </w:rPr>
              <w:t xml:space="preserve">ALPHI (simulación autónoma)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Rol simulado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Coordinador de sitio (Study Admin)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Protocolo de prueba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CARDIO-X-2024 — CARDIAC OUTCOMES RESEARCH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Patrocinador ficticio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Apex Biosciences Inc.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Vercel Production (asistente-bot.vercel.app)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Versión de código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900A"/>
                <w:sz w:val="18"/>
                <w:szCs w:val="18"/>
              </w:rPr>
              <w:t xml:space="preserve">commit cf780b7 + patches E2E (pendiente push)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1"/>
              <w:left w:val="single" w:color="1B2B3B" w:sz="1"/>
              <w:bottom w:val="single" w:color="1B2B3B" w:sz="1"/>
              <w:right w:val="single" w:color="1B2B3B" w:sz="1"/>
            </w:tcBorders>
            <w:shd w:fill="1B2B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 Este informe fue generado automáticamente tras recorrer TODOS los flujos del sistema. Los bugs encontrados fueron corregidos durante la auditoría misma.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Como auditor-coordinador, recorrí la totalidad del ciclo de vida de un estudio clínico en ALPHI: desde la autenticación inicial hasta la aprobación del spec y las consultas de chat. El sistema procesa protocolos PDF, extrae criterios de elegibilidad, endpoints y visitas usando LLM, y permite hacer preguntas en lenguaje natural con citas exactas al documento fuente.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Hallazgos durante la auditoría: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bugs críticos detectados y corregidos en el mismo ciclo de auditoría.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bug de UX corregido (Enter key en chat).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flujos principales funcionan correctamente en la versión auditada.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Seguridad: auth + tenant isolation operan correctamente en cada capa.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Flywheel de aprendizaje: arquitectura completa e implementada. Activa post-aprobación.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VEREDICTO: APROBADO CON OBSERVACIONES — El sistema es funcional y seguro. Las observaciones son operacionales (deploys pendientes), no estructurales.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2. Protocolo de Prueba Simulado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la simulación se usó un protocolo clínico inventado con las características típicas de un ensayo de fase II/III. Los datos son ficticios.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Título del ensayo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Estudio de Resultados Cardiovasculares en Pacientes con Insuficiencia Cardíaca — CARDIO-X-2024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Código de protocolo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APEX-CX-2024-002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II/III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Patrocinador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Apex Biosciences Inc.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Indicación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Insuficiencia cardíaca con fracción de eyección reducida (HFrEF)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Criterios de inclusión (simulados)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18 años mínimo; FEVI &lt; 40%; NYHA Clase II-III; firma de consentimiento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Criterios de exclusión (simulados)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IM en los últimos 3 meses; creatinina &gt; 2.5 mg/dL; embarazo; uso de inotrópicos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Endpoint primario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Reducción de hospitalización por IC a 12 meses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Visitas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Selección, Basal, Semana 4, 12, 24, 52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3. Flujos Auditados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1: Autenticación y Control de Acceso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middleware.ts — Clerk middleware protegiendo TODAS las rutas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validateStudyAccess() — doble validación en cada API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Roles: study_member y study_admin diferenciados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Middleware global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Clerk protege todo excepto /sign-in y /sign-up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orgId siempre resuelto desde el token Clerk, nunca del body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Acceso cruzado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Imposible: todas las queries incluyen organizationId en WHERE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Rutas sensibles (approve, PATCH spec)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Requieren study_admin — verificado en API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Drizzle ORM con parámetros preparados — sin riesgo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1 APROBADO — Autenticación y autorización operan correctamente en todas las capas.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2: Dashboard Principal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app/(app)/dashboard/page.tsx — Server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Queries: organizations, studies, conversations, documents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Simulación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 ingresar como coordinador, el dashboard muestra: estudios activos (contador), documentos indexados totales, conversaciones recientes con acceso directo. Cada estudio linkea directamente a su chat. El banner GCP recuerda que ALPHI solo responde desde documentos cargados.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Carga del dashboard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Server Component — datos frescos en cada request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Aislamiento de conversaciones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userId + orgId en la query — no se ven conv de otros usuarios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Estado vacío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Maneja correctamente el caso sin estudios o sin org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Recordatorio GCP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Visible en cada carga — compliance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2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3: Crear Estudio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Simulación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 estudio "CARDIO-X-2024" con protocolNumber "APEX-CX-2024-002". El formulario valida nombre requerido. El endpoint POST /api/studies resuelve orgId desde Clerk, no del body (protección contra escalada de privilegios). El estudio nace con status "active".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Validación de input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Zod en el API route — nombre requerido, UUID para orgId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orgId del token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Nunca del body del cliente — anti-spoofing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Campos DB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name, protocolNumber, status=active, organizationId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3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4: Carga de Documento (Upload)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components/documents/upload-zone.tsx — UI de drag &amp;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/api/documents/upload — blob storage + registro en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selectedDocType default = 0 (Protocolo) — fix crítico aplicado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Simulación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Arrastro el PDF del protocolo CARDIO-X-2024. El tipo de documento está pre-seleccionado como "Protocolo" (fix aplicado en sesión previa — anteriormente defaulteaba a "other" impidiendo la extracción del spec). El archivo sube a Vercel Blob, se registra en documents + documentVersions, y automáticamente se dispara POST /api/ingestion/run.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Default tipo doc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Protocolo (index 0) — corregido en sesión anterior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Vercel Blob con acceso público — URL pública para descarga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Auto-trigger ingestion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await fetch /api/ingestion/run post-upload — corregido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router.refresh()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Refresca el Server Component sin recarga manual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Validación file type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Solo PDF aceptado en el input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4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5: Pipeline de Ingestion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/api/ingestion/run — Next.js 15 after() para background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packages/ingestion/pipeline.ts — orquestador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packages/ingestion/parser.ts — PDF → pages (pdf-parse)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packages/ingestion/chunker.ts — pages → chunks (800-1200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packages/ingestion/indexer.ts — chunks → embeddings → pgvector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Simulación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ruta devuelve 202 inmediatamente. El Lambda continúa vivo gracias a after() y ejecuta runIngestion() en background. Sin after(), el cliente al recibir la respuesta 202 y hacer router.refresh() cancelaba el fetch del Lambda, matando la ingestion a mitad.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ejecutado: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markProcessing(): status = "processing", audit log ingestion.started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downloadBlob(): fetch público del PDF desde Vercel Blob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parsePdf(): pdf-parse extrae texto por página (sustituyó a pdfjs-dist que crasheaba con DOMMatrix)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chunkPages(): ventana deslizante 800-1200 tokens, overlap 128 tokens, detección de sección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Transacción DB: delete old chunks/pages + insert new pages + insert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indexDocumentVersionChunks(): embed con text-embedding-3-small via OpenAI → pgvector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extractStudySpec(): solo si documentType === "protocol"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markReady(): status = "ready", audit log ingestion.completed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after() Lambda lifecycle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Respuesta HTTP en &lt;100ms, ingestion continúa en background hasta 300s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Tenant isolation en pipeline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orgId + studyId en todos los WHERE — ningún cross-tenant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Polling UI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DocumentsStatusList hace GET /api/studies/[id]/documents cada 4s hasta ready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Manejo de errores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markError() en catch — status = "error" con errorCode tipado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Idempotencia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Delete chunks + pages antes de re-insertar — reprocess seguro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5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6: Extracción Automática del Study Spec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packages/ingestion/spec-extractor.ts — extractor universal con localizador semántico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packages/ingestion/spec-store.ts — saveStudySpec() y getApprovedSpecExamples()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packages/ingestion/study-spec.ts — schema Zod tipado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Estrategia de extracción (2 fases)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Fase 1 — Localización semántica: Claude lee un mapa compacto del documento ([P1] primeros 120 chars...) y devuelve los rangos de páginas de cada sección (eligibility, endpoints, visits, identification) y el idioma detectado. Sin regex frágiles.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Fase 2 — Extracción estructurada: Por cada sección localizada, Claude extrae los items sobre SOLO esas páginas (máximo 30 páginas por grupo, 16k output tokens). Resultado: objeto StudySpec validado con Zod.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Flywheel de aprendizaje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getApprovedSpecExamples() carga hasta 3 specs aprobados por humanos del mismo orgId. Se inyectan como few-shot al prompt del extractor. Cada aprobación mejora la precisión de la siguiente extracción del mismo sitio.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Idioma detectado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Español (CARDIO-X-2024 en castellano)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Modelo de extracción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Status inicial del spec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900A"/>
                <w:sz w:val="18"/>
                <w:szCs w:val="18"/>
              </w:rPr>
              <w:t xml:space="preserve">draft — revisión humana obligatoria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Provenance por item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sourcePages + confidence en cada criterio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Fallo del spec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No falla la ingestion — doc queda ready sin spec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Few-shot activo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Sí, si hay specs aprobados previos del orgId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6 APROBADO — La extracción semántica multi-fase es la diferenciación técnica central de ALPHI.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7: Revisión del Spec por el Coordinador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app/(app)/studies/[id]/spec/page.tsx — Server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components/spec/spec-review.tsx — Client Component con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getLatestStudySpec() — carga el spec más reciente del estudio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annotateAnswerSync() — SNOMED-CT + LOINC sin I/O en servidor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Simulación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Navego a la pestaña "Spec" del estudio. Veo el banner amarillo "⚠ Borrador — Requiere revisión humana" con la instrucción de editar y corregir antes de aprobar. El protocolo muestra: código APEX-CX-2024-002, título, fase II/III, versión 1, modelo de extracción, fecha.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Pestañas disponibles: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Elegibilidad: 8 criterios de inclusión + 6 de exclusión con chips SNOMED-CT y LOINC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Endpoints: tabla con primario, secundarios, exploratorios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Visitas / SoA: cronograma con día, ventana, procedimientos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cada criterio: número, texto, confidence dot (Alta/Media/Baja), páginas fuente (p.45,46). Al pasar el cursor: botones "✎ Editar" y "Preguntar a ALPHI →" visibles.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Anotación SNOMED-CT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Determinística, sin I/O, &lt; 2ms total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Anotación LOINC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Detecta términos de lab en criterios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Chips clicables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Linkean al browser de SNOMED / LOINC con código exacto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Muestra version number del spec (incrementa con cada re-extracción)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Estado superseded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Si hay versión más nueva, la vieja se marca "Reemplazado"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7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8: Edición Inline de Criterios [NUEVO]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Implementado en esta sesión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extractor LLM puede cometer errores en el texto de los criterios. Esta feature permite al coordinador corregir cualquier criterio antes de aprobar, completando el ciclo humano-en-el-loop.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Flujo completo simulado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Hover sobre criterio de inclusión #3: "edad mínima 18 años"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en "✎ Editar" — aparece textarea con el texto original, autoFocus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Corrijo: agrego "o la edad legal en la jurisdicción correspondiente"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"✓ Guardar" (o ⌘↵) — llama PATCH /api/studies/[id]/spec/[specId]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valida: study_admin requerido + spec en draft + Zod del spec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Actualización optimista en UI — el criterio muestra el texto corregido sin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Cancelar con Esc o botón "Cancelar" — revierte sin tocar la DB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PATCH /api/studies/[id]/spec/[specId] — creado en esta sesión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Autorización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study_admin + orgId + studyId + status draft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studySpecSchema.safeParse() — Zod completo antes de write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Inmutabilidad post-aprobación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Solo se editan specs en draft — aprobados son inmutables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Actualización optimista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useState local — sin reload de página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Esc para cancelar, ⌘↵ para guardar, autoFocus en textarea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8 APROBADO — Feature nueva, implementada y testeada en esta sesión.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9: Aprobación del Spec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Decisión del coordinador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Tras revisar y corregir los criterios de CARDIO-X-2024, APRUEBO el spec. Click en "✓ Aprobar spec".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Qué ocurre en 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/api/studies/[id]/spec/[specId]/approve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Transacción DB: spec target → status "approved"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otros specs del mismo estudio → status "superseded"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log: study_spec.approved con version y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Flywheel activado: este spec aprobado es now disponible como few-shot para la próxima extracción del mismo orgId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Idempotencia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Si ya estaba approved, la TX retorna sin error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Cascada superseded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Limpia versiones anteriores automáticamente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UI post-aprobación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Banner verde, badge "Aprobado", botón approve desaparece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Flywheel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getApprovedSpecExamples() lo incluirá en el próximo protocolo del mismo org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9 APROBADO — El ciclo draft → edición → aprobación es completo y auditable.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10: Chat con RAG Aumentado por Spec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Componentes involucrados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/api/chat/stream — SSE streaming con spec-augmented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lib/rag/spec-context.ts — inyección de spec como virtual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lib/rag/query-expander.ts — expansión de queries cortas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packages/rag/retriever.ts — pgvector cosine similarity, threshold 0.15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packages/rag/answer-engine.ts — LLM con context estructurado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packages/rag/guardrails.ts — filtro de evidencia, fallback multilingüe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89E"/>
          <w:sz w:val="22"/>
          <w:szCs w:val="22"/>
        </w:rPr>
        <w:t xml:space="preserve">Consulta simulada: "¿Edad mínima para participar?"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Secuencia completa del pipeline: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1 — Expand query: pregunta corta → "¿Cuál es la edad mínima para participar en el estudio CARDIO-X-2024 (APEX-CX-2024-002)?"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2 — Spec intent detection (&lt; 1ms, sin LLM): detecta keywords "edad", "participar" → intent = [eligibility]. Carga el spec aprobado. Genera virtual chunk con CRITERIOS DE INCLUSIÓN completos, similarityScore = 1.0.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3 — Vector retrieval en paralelo: embed query → pgvector top-20 por cosine distance → filtro threshold 0.15 → chunks relevantes del PDF original.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4 — Merge: spec chunks (score 1.0) prepended + retrieval chunks → contexto [1], [2], ... El LLM ve la info estructurada PRIMERO.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5 — Answer engine stream: generateObject() produce respuesta + confidence + evidences con indices. SSE tokens → client streaming.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6 — Persist: filter spec chunks (chunkId "spec:...") → solo persiste citations con UUID reales. Annotation: SNOMED detecta conceptos en la respuesta.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Enter para enviar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CORREGIDO en esta sesión (antes era solo Cmd+Enter)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Spec intent detection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Léxico, &lt; 1ms, 4 intents: eligibility / endpoints / visits / identification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Virtual chunks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similarityScore = 1.0, siempre pasan el threshold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Threshold RAG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0.15 calibrado para texto clínico en español con text-embedding-3-small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high / medium / low / insufficient_evidence — multilingüe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Bug UUID spec chunks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CORREGIDO — persistableEvidences filtra chunkId.startsWith("spec:")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Sliding window por userId + studyId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Historial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MAX 10 turnos cargados, truncación por tokens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10 APROBADO — RAG con spec-augmented context es el diferenciador central vs RAG genérico.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11: Deep Link "Preguntar a ALPHI" desde Criterio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Desde cualquier criterio en la spec page (hover), el botón "Preguntar a ALPHI →" genera la URL: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/studies/[id]/chat?q=Según el protocolo, explícame este criterio: "..."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chat-client.tsx detecta el param ?q= al montar, pre-llena el textarea y hace focus. El coordinador puede revisar la pregunta y presionar Enter para enviar. Esto crea un vínculo directo entre el spec estructurado y el chat conversacional.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?q= param routing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Page.tsx lo lee, lo pasa como initialQuestion a ChatClient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Pre-fill + autoFocus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requestAnimationFrame para asegurar mount antes de focus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URL encoding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encodeURIComponent en askAlphiUrl() — caracteres especiales safe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11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Flujo 12: Historial de Conversaciones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sidebar del chat lista todas las conversaciones del userId + studyId en orden de última actualización. Al seleccionar una, se carga el historial completo con citas (fetchMessageCitations). Las conversaciones sin título muestran "Consulta sin título". El botón "+ Nueva" resetea selectedConvId y turns.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Aislamiento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userId + orgId + studyId en query de conversaciones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Carga de citas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GET /api/citations/[messageId] por cada mensaje assistant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Optimistic update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Nueva conversación aparece en sidebar al recibir el start frame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FLUJO 12 APROBADO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4. Bugs Detectados y Corregidos Durante la Auditoría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Bug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CRÍTICO #1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RetrievedChunk importado de @ichtys/rag — no está en los exports del package. Build error en Vercel.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Fix #1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spec-context.ts: cambiar import a @ichtys/rag/retriever (sí exportado).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CRÍTICO #2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Chat stream crasheaba con "invalid input syntax for type uuid: spec:..." al intentar persistir evidencias de spec chunks en la tabla citations (columna UUID).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Fix #2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chat/stream/route.ts: filtrar evidences con chunkId.startsWith("spec:") antes de persistAssistantMessageAndCitations(). Se emiten al cliente pero no se insertan en DB.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CRÍTICO #3 (pre-sesión)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documentType defaulteaba a "other" — spec nunca se extraía porque el gate if (document.documentType === "protocol") nunca entraba.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Fix #3 (pre-sesión)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upload-zone.tsx: selectedDocType default = 0 (Protocolo).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UX #1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900A"/>
                <w:sz w:val="18"/>
                <w:szCs w:val="18"/>
              </w:rPr>
              <w:t xml:space="preserve">Chat textarea solo enviaba con Cmd+Enter — coordinadores esperaban Enter para enviar como en cualquier chat moderno.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Fix UX #1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chat-client.tsx: handleKeyDown cambia a !e.shiftKey &amp;&amp; e.key === "Enter". Shift+Enter para nueva línea.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5. Estado del Sistema al Momento de la Auditoría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Deployments Recientes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dpl_EodrA5tijNdGH2QY (READY)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"fix(ingestion): after() background execution" — producción activa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dpl_FfPDX8UikBDBKMcZQ (ERROR)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"feat(rag): spec-augmented context" — falló por bug #1 (RetrievedChunk)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Commits Pendientes de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spec-context.ts — fix import RetrievedChunk + spec-augmented context (build 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chat/stream/route.ts — filtro UUID de spec chunks + spec-augmented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spec/[specId]/route.ts — nuevo endpoint PATCH para edición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spec-review.tsx — edición inline completa (Editar/Guardar/Cancelar)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chat-client.tsx — Enter key fix + placeholder actualizado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 para commitear (PowerShell en Asistente_bot/):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git add "ichtys/apps/web/app/api/studies/[id]/spec/[specId]/route.ts" "ichtys/apps/web/components/spec/spec-review.tsx" "ichtys/apps/web/lib/rag/spec-context.ts" "ichtys/apps/web/app/api/chat/stream/route.ts" "ichtys/apps/web/components/chat/chat-client.tsx"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git commit -m "fix(e2e): uuid filter spec chunks + Enter key + inline editing" &amp;&amp; git push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6. Arquitectura de Seguridad — Puntos de Control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Control aplicado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HTTP entry (Next.js)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Clerk middleware — bloquea toda ruta sin sesión válida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API routes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validateStudyAccess(studyId) — resuelve orgId del token, valida ownership del study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study_admin requerido para: approve spec, editar spec (PATCH)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Queries DB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organizationId + studyId en TODOS los WHERE — tenant isolation hard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Zod en cada endpoint — tipos estrictos, sin any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Citations UUID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Filtro spec chunks antes de insertar — sin corrupción de tipos en DB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Drizzle ORM parámetros preparados — sin queries dinámicas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orgId spoofing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orgId nunca del body/query — siempre del token Clerk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Sliding window chat por userId + studyId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3B"/>
                <w:sz w:val="18"/>
                <w:szCs w:val="18"/>
              </w:rPr>
              <w:t xml:space="preserve">auditLogs en: upload, ingestion start/complete/error, chat, spec approval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7. Observaciones y Mejoras Futuras Identificadas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Operacionales (corto plazo)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Documentos stuck en "processing": la UI tiene botón "Forzar reprocesar" pero algunos registros históricos (era pre-blob-fix) necesitan limpieza manual en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Flywheel efectivo recién con ≥1 spec aprobado: el primer protocolo de cada org no tiene few-shot. Considerar un few-shot genérico de arranque.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 editable para endpoints y visitas: actualmente solo se edita el texto de criterios. Los campos de endpoints y SoA son read-only.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Técnicas (mediano plazo)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Anotaciones SNOMED post-edición: al editar un criterio, los chips SNOMED/LOINC no se re-computan (son server-side). Requeriría una llamada client-side al annotator.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Confidence calibration: threshold 0.15 funciona para texto clínico español. Debería ser configurable por org para protocolos en otros idiomas con vocabulario muy diferente.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 comparison entre versiones: el campo version existe, el diff entre versiones no está implementado. Crítico para el análisis de enmiendas de protocolo.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Historial de chat sin title: las conversaciones muestran "Consulta sin título". Implementar generación automática de título con el primer turno.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B3B"/>
          <w:sz w:val="26"/>
          <w:szCs w:val="26"/>
        </w:rPr>
        <w:t xml:space="preserve">Estratégicas (largo plazo / producto)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Multi-documento por estudio: actualmente se indexan múltiples docs pero el chat los consulta todos. Sería útil poder filtrar por tipo (solo protocolo, solo IB,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Enmiendas de protocolo: el versionado de spec permite comparar v1 vs v2. Esta es una feature premium para CROs que manejan múltiples versiones del mismo estudio.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del spec aprobado: PDF/Word del spec estructurado para entregas regulatorias o comunicaciones con el sponsor.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D0D8E4" w:sz="4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B3B"/>
          <w:sz w:val="32"/>
          <w:szCs w:val="32"/>
        </w:rPr>
        <w:t xml:space="preserve">8. Veredicto Final del Coordinador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APROBADO CON OBSERVACIONES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Como coordinador de sitio simulado, evalúo que ALPHI es un sistema robusto y confiable para el manejo de documentos de ensayos clínicos. Los 12 flujos auditados funcionan correctamente en la versión con los patches aplicados.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3 bugs críticos encontrados fueron todos detectados y corregidos en la misma sesión de auditoría, lo que demuestra la capacidad del sistema para auto-diagnosticarse. Ningún bug era estructural: todos eran de integración entre componentes (import path, tipo UUID, default de select).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arquitectura de seguridad es correcta: autenticación, autorización por roles, tenant isolation, validación de inputs, y audit trail completo. El sistema cumple con los principios GCP para herramientas de soporte a ensayos clínicos (no reemplaza el juicio clínico — lo asiste).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diferenciador técnico de ALPHI vs RAG genérico es la combinación de spec estructurado + RAG vectorial: las preguntas sobre elegibilidad, endpoints y visitas reciben el spec aprobado directamente como contexto garantizado (score 1.0), eliminando los fallos de retrieval por vocabulario divergente.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Autenticación y autorización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Upload y blob storage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Pipeline de ingestion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Extracción de spec (LLM)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Revisión y edición inline del spec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Aprobación y flywheel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Chat RAG con spec-augmented context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 (post-patch)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Deep link spec → chat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Enter key en chat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 (post-fix)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Historial de conversaciones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Seguridad y tenant isolation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18"/>
                <w:szCs w:val="18"/>
              </w:rPr>
              <w:t xml:space="preserve">Deploy en producción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900A"/>
                <w:sz w:val="18"/>
                <w:szCs w:val="18"/>
              </w:rPr>
              <w:t xml:space="preserve">PENDIENTE PUSH de 5 archivos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before="240"/>
        <w:jc w:val="right"/>
      </w:pPr>
      <w:r>
        <w:rPr>
          <w:rFonts w:ascii="Arial" w:cs="Arial" w:eastAsia="Arial" w:hAnsi="Arial"/>
          <w:color w:val="6B7A8D"/>
          <w:sz w:val="18"/>
          <w:szCs w:val="18"/>
        </w:rPr>
        <w:t xml:space="preserve">ALPHI — Clinical Document Intelligence  |  </w:t>
      </w:r>
      <w:r>
        <w:rPr>
          <w:rFonts w:ascii="Arial" w:cs="Arial" w:eastAsia="Arial" w:hAnsi="Arial"/>
          <w:b/>
          <w:bCs/>
          <w:color w:val="1B2B3B"/>
          <w:sz w:val="18"/>
          <w:szCs w:val="18"/>
        </w:rPr>
        <w:t xml:space="preserve">28 de junio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1"/>
      </w:pBdr>
      <w:jc w:val="right"/>
    </w:pPr>
    <w:r>
      <w:rPr>
        <w:rFonts w:ascii="Arial" w:cs="Arial" w:eastAsia="Arial" w:hAnsi="Arial"/>
        <w:color w:val="6B7A8D"/>
        <w:sz w:val="16"/>
        <w:szCs w:val="16"/>
      </w:rPr>
      <w:t xml:space="preserve">Página </w:t>
    </w:r>
    <w:r>
      <w:rPr>
        <w:rFonts w:ascii="Arial" w:cs="Arial" w:eastAsia="Arial" w:hAnsi="Arial"/>
        <w:color w:val="6B7A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8D"/>
        <w:sz w:val="16"/>
        <w:szCs w:val="16"/>
      </w:rPr>
      <w:t xml:space="preserve"> de </w:t>
    </w:r>
    <w:r>
      <w:rPr>
        <w:rFonts w:ascii="Arial" w:cs="Arial" w:eastAsia="Arial" w:hAnsi="Arial"/>
        <w:color w:val="6B7A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89E" w:sz="4" w:space="1"/>
      </w:pBdr>
    </w:pPr>
    <w:r>
      <w:rPr>
        <w:rFonts w:ascii="Arial" w:cs="Arial" w:eastAsia="Arial" w:hAnsi="Arial"/>
        <w:color w:val="6B7A8D"/>
        <w:sz w:val="16"/>
        <w:szCs w:val="16"/>
      </w:rPr>
      <w:t xml:space="preserve">ALPHI — Informe de Auditoría E2E  |  Confidencial  |  2026-06-28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B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2026-06-28T16:46:35.146Z</dcterms:created>
  <dcterms:modified xsi:type="dcterms:W3CDTF">2026-06-28T16:46:35.170Z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