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1F9C" w14:textId="77777777" w:rsidR="00C34A8F" w:rsidRDefault="00C34A8F" w:rsidP="00C34A8F">
      <w:pPr>
        <w:pStyle w:val="NormalWeb"/>
        <w:spacing w:before="0" w:beforeAutospacing="0" w:after="0" w:afterAutospacing="0"/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58CF33D7" wp14:editId="2004B785">
            <wp:simplePos x="0" y="0"/>
            <wp:positionH relativeFrom="column">
              <wp:posOffset>3773805</wp:posOffset>
            </wp:positionH>
            <wp:positionV relativeFrom="paragraph">
              <wp:posOffset>0</wp:posOffset>
            </wp:positionV>
            <wp:extent cx="1607820" cy="533400"/>
            <wp:effectExtent l="0" t="0" r="0" b="0"/>
            <wp:wrapTight wrapText="bothSides">
              <wp:wrapPolygon edited="0">
                <wp:start x="0" y="0"/>
                <wp:lineTo x="0" y="20829"/>
                <wp:lineTo x="21242" y="20829"/>
                <wp:lineTo x="21242" y="0"/>
                <wp:lineTo x="0" y="0"/>
              </wp:wrapPolygon>
            </wp:wrapTight>
            <wp:docPr id="841147943" name="Imagen 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/>
          <w:sz w:val="28"/>
          <w:szCs w:val="28"/>
        </w:rPr>
        <w:t>Algoritmos y Programación I</w:t>
      </w:r>
    </w:p>
    <w:p w14:paraId="38D0999C" w14:textId="437D80B6" w:rsidR="00C34A8F" w:rsidRDefault="00C34A8F" w:rsidP="00C34A8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2023-2 – Tarea integradora 1 - Grupo 1</w:t>
      </w:r>
    </w:p>
    <w:p w14:paraId="35A1CBEA" w14:textId="77777777" w:rsidR="00C34A8F" w:rsidRDefault="00C34A8F" w:rsidP="00C34A8F"/>
    <w:p w14:paraId="1B18AC79" w14:textId="77777777" w:rsidR="00C34A8F" w:rsidRPr="0051362E" w:rsidRDefault="00C34A8F" w:rsidP="00C34A8F">
      <w:pPr>
        <w:rPr>
          <w:sz w:val="24"/>
          <w:szCs w:val="24"/>
        </w:rPr>
      </w:pPr>
      <w:r w:rsidRPr="0051362E">
        <w:rPr>
          <w:sz w:val="24"/>
          <w:szCs w:val="24"/>
        </w:rPr>
        <w:t>Santiago Jurado Rodríguez</w:t>
      </w:r>
      <w:r w:rsidRPr="0051362E">
        <w:rPr>
          <w:sz w:val="24"/>
          <w:szCs w:val="24"/>
        </w:rPr>
        <w:br/>
        <w:t>A00354231</w:t>
      </w:r>
    </w:p>
    <w:p w14:paraId="1C9D56FB" w14:textId="77777777" w:rsidR="00C34A8F" w:rsidRPr="0051362E" w:rsidRDefault="00C34A8F" w:rsidP="00C34A8F">
      <w:pPr>
        <w:jc w:val="center"/>
        <w:rPr>
          <w:b/>
          <w:bCs/>
          <w:sz w:val="28"/>
          <w:szCs w:val="28"/>
        </w:rPr>
      </w:pPr>
      <w:r w:rsidRPr="0051362E">
        <w:rPr>
          <w:b/>
          <w:bCs/>
          <w:sz w:val="28"/>
          <w:szCs w:val="28"/>
        </w:rPr>
        <w:t>ANÁLISIS</w:t>
      </w:r>
    </w:p>
    <w:p w14:paraId="333AE126" w14:textId="77777777" w:rsidR="00AB7268" w:rsidRDefault="00AB7268" w:rsidP="00C34A8F">
      <w:pPr>
        <w:rPr>
          <w:sz w:val="24"/>
          <w:szCs w:val="24"/>
        </w:rPr>
      </w:pPr>
    </w:p>
    <w:p w14:paraId="5373B973" w14:textId="1DAEFD25" w:rsidR="00AB7268" w:rsidRPr="00AD5CDE" w:rsidRDefault="00AB7268" w:rsidP="007B61CB">
      <w:pPr>
        <w:jc w:val="both"/>
        <w:rPr>
          <w:sz w:val="24"/>
          <w:szCs w:val="24"/>
          <w:lang w:val="es-ES"/>
        </w:rPr>
      </w:pPr>
      <w:r w:rsidRPr="00885D47">
        <w:rPr>
          <w:b/>
          <w:bCs/>
          <w:sz w:val="24"/>
          <w:szCs w:val="24"/>
        </w:rPr>
        <w:t>Descripción:</w:t>
      </w:r>
      <w:r w:rsidRPr="00513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Teniendo en cuenta el videojuego </w:t>
      </w:r>
      <w:proofErr w:type="spellStart"/>
      <w:r>
        <w:rPr>
          <w:sz w:val="24"/>
          <w:szCs w:val="24"/>
        </w:rPr>
        <w:t>Genshin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Impact</w:t>
      </w:r>
      <w:proofErr w:type="spellEnd"/>
      <w:r>
        <w:rPr>
          <w:sz w:val="24"/>
          <w:szCs w:val="24"/>
        </w:rPr>
        <w:t xml:space="preserve"> creado por la empresa </w:t>
      </w:r>
      <w:proofErr w:type="spellStart"/>
      <w:r>
        <w:rPr>
          <w:sz w:val="24"/>
          <w:szCs w:val="24"/>
        </w:rPr>
        <w:t>Hoyoverse</w:t>
      </w:r>
      <w:proofErr w:type="spellEnd"/>
      <w:r>
        <w:rPr>
          <w:sz w:val="24"/>
          <w:szCs w:val="24"/>
        </w:rPr>
        <w:t>, crear un programa que le permita a Alicia</w:t>
      </w:r>
      <w:r w:rsidR="007B61CB">
        <w:rPr>
          <w:sz w:val="24"/>
          <w:szCs w:val="24"/>
        </w:rPr>
        <w:t xml:space="preserve"> quien es una ju</w:t>
      </w:r>
      <w:r>
        <w:rPr>
          <w:sz w:val="24"/>
          <w:szCs w:val="24"/>
        </w:rPr>
        <w:t>gadora</w:t>
      </w:r>
      <w:r w:rsidR="007B61CB">
        <w:rPr>
          <w:sz w:val="24"/>
          <w:szCs w:val="24"/>
        </w:rPr>
        <w:t xml:space="preserve"> que participará en las Olimpiadas de mejor daño provocad en </w:t>
      </w:r>
      <w:proofErr w:type="spellStart"/>
      <w:r w:rsidR="007B61CB">
        <w:rPr>
          <w:sz w:val="24"/>
          <w:szCs w:val="24"/>
        </w:rPr>
        <w:t>Genshin</w:t>
      </w:r>
      <w:proofErr w:type="spellEnd"/>
      <w:r w:rsidR="007B61CB">
        <w:rPr>
          <w:sz w:val="24"/>
          <w:szCs w:val="24"/>
        </w:rPr>
        <w:t xml:space="preserve"> </w:t>
      </w:r>
      <w:proofErr w:type="spellStart"/>
      <w:r w:rsidR="007B61CB">
        <w:rPr>
          <w:sz w:val="24"/>
          <w:szCs w:val="24"/>
        </w:rPr>
        <w:t>Impact</w:t>
      </w:r>
      <w:proofErr w:type="spellEnd"/>
      <w:r w:rsidR="007B61CB">
        <w:rPr>
          <w:sz w:val="24"/>
          <w:szCs w:val="24"/>
        </w:rPr>
        <w:t xml:space="preserve"> </w:t>
      </w:r>
      <w:r>
        <w:rPr>
          <w:sz w:val="24"/>
          <w:szCs w:val="24"/>
        </w:rPr>
        <w:t>calcular el daño más al</w:t>
      </w:r>
      <w:r w:rsidR="007B61CB">
        <w:rPr>
          <w:sz w:val="24"/>
          <w:szCs w:val="24"/>
        </w:rPr>
        <w:t>to del juego</w:t>
      </w:r>
      <w:r w:rsidR="00D518EC">
        <w:rPr>
          <w:sz w:val="24"/>
          <w:szCs w:val="24"/>
        </w:rPr>
        <w:t>.</w:t>
      </w:r>
      <w:r w:rsidR="00AD5CDE">
        <w:rPr>
          <w:sz w:val="24"/>
          <w:szCs w:val="24"/>
          <w:lang w:val="es-ES"/>
        </w:rPr>
        <w:t xml:space="preserve"> El daño se puede calcular desde diferentes aspectos</w:t>
      </w:r>
      <w:r w:rsidR="00641565">
        <w:rPr>
          <w:sz w:val="24"/>
          <w:szCs w:val="24"/>
          <w:lang w:val="es-ES"/>
        </w:rPr>
        <w:t xml:space="preserve"> </w:t>
      </w:r>
      <w:r w:rsidR="00885D47">
        <w:rPr>
          <w:sz w:val="24"/>
          <w:szCs w:val="24"/>
          <w:lang w:val="es-ES"/>
        </w:rPr>
        <w:t>los cuales son las reacciones elementales que se dividen en transformativas, amplificativas y aditivas.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E2FDA" w14:paraId="37A7E299" w14:textId="77777777" w:rsidTr="00B519C3">
        <w:tc>
          <w:tcPr>
            <w:tcW w:w="2942" w:type="dxa"/>
            <w:vMerge w:val="restart"/>
          </w:tcPr>
          <w:p w14:paraId="7645F885" w14:textId="77777777" w:rsidR="001E2FDA" w:rsidRDefault="001E2FDA" w:rsidP="008F4991">
            <w:pPr>
              <w:rPr>
                <w:sz w:val="24"/>
                <w:szCs w:val="24"/>
              </w:rPr>
            </w:pPr>
          </w:p>
          <w:p w14:paraId="66DA6968" w14:textId="77777777" w:rsidR="001E2FDA" w:rsidRDefault="001E2FDA" w:rsidP="00B519C3">
            <w:pPr>
              <w:jc w:val="center"/>
              <w:rPr>
                <w:sz w:val="24"/>
                <w:szCs w:val="24"/>
              </w:rPr>
            </w:pPr>
          </w:p>
          <w:p w14:paraId="06B4D543" w14:textId="77777777" w:rsidR="001E2FDA" w:rsidRDefault="001E2FDA" w:rsidP="00B519C3">
            <w:pPr>
              <w:jc w:val="center"/>
              <w:rPr>
                <w:sz w:val="24"/>
                <w:szCs w:val="24"/>
              </w:rPr>
            </w:pPr>
          </w:p>
          <w:p w14:paraId="4CEDA9DF" w14:textId="77777777" w:rsidR="001E2FDA" w:rsidRDefault="001E2FDA" w:rsidP="00B519C3">
            <w:pPr>
              <w:jc w:val="center"/>
              <w:rPr>
                <w:sz w:val="24"/>
                <w:szCs w:val="24"/>
              </w:rPr>
            </w:pPr>
          </w:p>
          <w:p w14:paraId="720A97BE" w14:textId="640AA04F" w:rsidR="001E2FDA" w:rsidRDefault="001E2FDA" w:rsidP="00B51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2943" w:type="dxa"/>
          </w:tcPr>
          <w:p w14:paraId="1B6C5820" w14:textId="4D2E918D" w:rsidR="001E2FDA" w:rsidRDefault="001E2FDA" w:rsidP="00B51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267D8018" w14:textId="4C06B95E" w:rsidR="001E2FDA" w:rsidRDefault="001E2FDA" w:rsidP="00B519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</w:tr>
      <w:tr w:rsidR="001E2FDA" w14:paraId="2095ACDA" w14:textId="77777777" w:rsidTr="00B519C3">
        <w:tc>
          <w:tcPr>
            <w:tcW w:w="2942" w:type="dxa"/>
            <w:vMerge/>
          </w:tcPr>
          <w:p w14:paraId="3EACE52B" w14:textId="77777777" w:rsidR="001E2FDA" w:rsidRDefault="001E2FDA" w:rsidP="00AB7268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9E07772" w14:textId="75DD3F15" w:rsidR="001E2FDA" w:rsidRDefault="001E2FDA" w:rsidP="00AB7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Personaje</w:t>
            </w:r>
          </w:p>
        </w:tc>
        <w:tc>
          <w:tcPr>
            <w:tcW w:w="2943" w:type="dxa"/>
          </w:tcPr>
          <w:p w14:paraId="0352F535" w14:textId="262DDF94" w:rsidR="001E2FDA" w:rsidRDefault="001E2FDA" w:rsidP="00AB7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1E2FDA" w14:paraId="57A9D435" w14:textId="77777777" w:rsidTr="00B519C3">
        <w:tc>
          <w:tcPr>
            <w:tcW w:w="2942" w:type="dxa"/>
            <w:vMerge/>
          </w:tcPr>
          <w:p w14:paraId="7DFC523C" w14:textId="77777777" w:rsidR="001E2FDA" w:rsidRDefault="001E2FDA" w:rsidP="00AB7268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3EBBAA9" w14:textId="60FB9736" w:rsidR="001E2FDA" w:rsidRDefault="001E2FDA" w:rsidP="00AB7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</w:t>
            </w:r>
          </w:p>
        </w:tc>
        <w:tc>
          <w:tcPr>
            <w:tcW w:w="2943" w:type="dxa"/>
          </w:tcPr>
          <w:p w14:paraId="1564D0C5" w14:textId="723DD091" w:rsidR="001E2FDA" w:rsidRDefault="001E2FDA" w:rsidP="00AB7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1E2FDA" w14:paraId="412FC1DB" w14:textId="77777777" w:rsidTr="00B519C3">
        <w:tc>
          <w:tcPr>
            <w:tcW w:w="2942" w:type="dxa"/>
            <w:vMerge/>
          </w:tcPr>
          <w:p w14:paraId="2914DC53" w14:textId="77777777" w:rsidR="001E2FDA" w:rsidRDefault="001E2FDA" w:rsidP="00AB7268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20551E51" w14:textId="2F0B1CD5" w:rsidR="001E2FDA" w:rsidRDefault="001E2FDA" w:rsidP="00AB7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Maestría elemental</w:t>
            </w:r>
          </w:p>
        </w:tc>
        <w:tc>
          <w:tcPr>
            <w:tcW w:w="2943" w:type="dxa"/>
          </w:tcPr>
          <w:p w14:paraId="7C78CBCF" w14:textId="66E9AB98" w:rsidR="001E2FDA" w:rsidRDefault="001E2FDA" w:rsidP="00AB7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  <w:tr w:rsidR="001E2FDA" w14:paraId="1AA8CD72" w14:textId="77777777" w:rsidTr="00B519C3">
        <w:tc>
          <w:tcPr>
            <w:tcW w:w="2942" w:type="dxa"/>
            <w:vMerge/>
          </w:tcPr>
          <w:p w14:paraId="602CB98F" w14:textId="77777777" w:rsidR="001E2FDA" w:rsidRDefault="001E2FDA" w:rsidP="00AB7268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2ED79C56" w14:textId="2285CED8" w:rsidR="001E2FDA" w:rsidRDefault="001E2FDA" w:rsidP="00AB7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Probabilidad de daño critico</w:t>
            </w:r>
          </w:p>
        </w:tc>
        <w:tc>
          <w:tcPr>
            <w:tcW w:w="2943" w:type="dxa"/>
          </w:tcPr>
          <w:p w14:paraId="20954C9C" w14:textId="60FBFD3D" w:rsidR="001E2FDA" w:rsidRDefault="001E2FDA" w:rsidP="00AB7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  <w:tr w:rsidR="001E2FDA" w14:paraId="2811BB7A" w14:textId="77777777" w:rsidTr="00B519C3">
        <w:tc>
          <w:tcPr>
            <w:tcW w:w="2942" w:type="dxa"/>
            <w:vMerge/>
          </w:tcPr>
          <w:p w14:paraId="41A5545E" w14:textId="77777777" w:rsidR="001E2FDA" w:rsidRDefault="001E2FDA" w:rsidP="00AB7268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7EA26BE4" w14:textId="2268E307" w:rsidR="001E2FDA" w:rsidRDefault="001E2FDA" w:rsidP="00AB7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porcentual de daño critico</w:t>
            </w:r>
          </w:p>
        </w:tc>
        <w:tc>
          <w:tcPr>
            <w:tcW w:w="2943" w:type="dxa"/>
          </w:tcPr>
          <w:p w14:paraId="3812108D" w14:textId="5D2D462C" w:rsidR="001E2FDA" w:rsidRDefault="001E2FDA" w:rsidP="00AB7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  <w:tr w:rsidR="001E2FDA" w14:paraId="2A99AF9B" w14:textId="77777777" w:rsidTr="00B519C3">
        <w:tc>
          <w:tcPr>
            <w:tcW w:w="2942" w:type="dxa"/>
            <w:vMerge/>
          </w:tcPr>
          <w:p w14:paraId="06DF8A03" w14:textId="77777777" w:rsidR="001E2FDA" w:rsidRDefault="001E2FDA" w:rsidP="00AB7268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48BE565A" w14:textId="2C491A4D" w:rsidR="001E2FDA" w:rsidRDefault="001E2FDA" w:rsidP="00AB7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Multiplicador de resistencia</w:t>
            </w:r>
          </w:p>
        </w:tc>
        <w:tc>
          <w:tcPr>
            <w:tcW w:w="2943" w:type="dxa"/>
          </w:tcPr>
          <w:p w14:paraId="49039C8D" w14:textId="0411A43A" w:rsidR="001E2FDA" w:rsidRDefault="001E2FDA" w:rsidP="00AB7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  <w:tr w:rsidR="001E2FDA" w14:paraId="56C35D3F" w14:textId="77777777" w:rsidTr="00B519C3">
        <w:tc>
          <w:tcPr>
            <w:tcW w:w="2942" w:type="dxa"/>
            <w:vMerge/>
          </w:tcPr>
          <w:p w14:paraId="56FCC910" w14:textId="77777777" w:rsidR="001E2FDA" w:rsidRDefault="001E2FDA" w:rsidP="00AB7268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3ABA45DA" w14:textId="746A8516" w:rsidR="001E2FDA" w:rsidRDefault="001E2FDA" w:rsidP="00AB7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reacción </w:t>
            </w:r>
          </w:p>
        </w:tc>
        <w:tc>
          <w:tcPr>
            <w:tcW w:w="2943" w:type="dxa"/>
          </w:tcPr>
          <w:p w14:paraId="17168A46" w14:textId="0DB59BBC" w:rsidR="001E2FDA" w:rsidRDefault="001E2FDA" w:rsidP="00AB7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</w:tr>
    </w:tbl>
    <w:p w14:paraId="6ACF07FB" w14:textId="74D391DE" w:rsidR="00AB7268" w:rsidRDefault="00AB7268" w:rsidP="00AB7268">
      <w:pPr>
        <w:rPr>
          <w:sz w:val="24"/>
          <w:szCs w:val="24"/>
        </w:rPr>
      </w:pPr>
    </w:p>
    <w:p w14:paraId="2605A278" w14:textId="77777777" w:rsidR="00B519C3" w:rsidRDefault="00B519C3" w:rsidP="00AB7268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70E5" w14:paraId="0A0D4F54" w14:textId="77777777" w:rsidTr="005035E6">
        <w:tc>
          <w:tcPr>
            <w:tcW w:w="2942" w:type="dxa"/>
            <w:vMerge w:val="restart"/>
          </w:tcPr>
          <w:p w14:paraId="63F93418" w14:textId="77777777" w:rsidR="005D70E5" w:rsidRDefault="005D70E5" w:rsidP="001E2FDA">
            <w:pPr>
              <w:rPr>
                <w:sz w:val="24"/>
                <w:szCs w:val="24"/>
              </w:rPr>
            </w:pPr>
          </w:p>
          <w:p w14:paraId="6A507739" w14:textId="77777777" w:rsidR="005D70E5" w:rsidRDefault="005D70E5" w:rsidP="005035E6">
            <w:pPr>
              <w:jc w:val="center"/>
              <w:rPr>
                <w:sz w:val="24"/>
                <w:szCs w:val="24"/>
              </w:rPr>
            </w:pPr>
          </w:p>
          <w:p w14:paraId="4F1B8924" w14:textId="77777777" w:rsidR="005D70E5" w:rsidRDefault="005D70E5" w:rsidP="005035E6">
            <w:pPr>
              <w:jc w:val="center"/>
              <w:rPr>
                <w:sz w:val="24"/>
                <w:szCs w:val="24"/>
              </w:rPr>
            </w:pPr>
          </w:p>
          <w:p w14:paraId="2BFAC53D" w14:textId="2C59062B" w:rsidR="005D70E5" w:rsidRDefault="005D70E5" w:rsidP="005035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Salidas</w:t>
            </w:r>
          </w:p>
        </w:tc>
        <w:tc>
          <w:tcPr>
            <w:tcW w:w="2943" w:type="dxa"/>
          </w:tcPr>
          <w:p w14:paraId="4E6D6E7B" w14:textId="77777777" w:rsidR="005D70E5" w:rsidRDefault="005D70E5" w:rsidP="005035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57343CCC" w14:textId="77777777" w:rsidR="005D70E5" w:rsidRDefault="005D70E5" w:rsidP="005035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</w:tr>
      <w:tr w:rsidR="005D70E5" w14:paraId="7A883C35" w14:textId="77777777" w:rsidTr="005035E6">
        <w:tc>
          <w:tcPr>
            <w:tcW w:w="2942" w:type="dxa"/>
            <w:vMerge/>
          </w:tcPr>
          <w:p w14:paraId="3BA90E9A" w14:textId="77777777" w:rsidR="005D70E5" w:rsidRDefault="005D70E5" w:rsidP="005035E6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FA1EF8D" w14:textId="26BC4CE1" w:rsidR="005D70E5" w:rsidRDefault="0050106B" w:rsidP="00503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</w:t>
            </w:r>
          </w:p>
        </w:tc>
        <w:tc>
          <w:tcPr>
            <w:tcW w:w="2943" w:type="dxa"/>
          </w:tcPr>
          <w:p w14:paraId="626FEA9C" w14:textId="65A31192" w:rsidR="005D70E5" w:rsidRDefault="00982266" w:rsidP="005035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  <w:tr w:rsidR="001E2FDA" w14:paraId="55CFE0F4" w14:textId="77777777" w:rsidTr="005035E6">
        <w:tc>
          <w:tcPr>
            <w:tcW w:w="2942" w:type="dxa"/>
            <w:vMerge/>
          </w:tcPr>
          <w:p w14:paraId="577ABFC7" w14:textId="77777777" w:rsidR="001E2FDA" w:rsidRDefault="001E2FDA" w:rsidP="001E2FDA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1B1C1F52" w14:textId="21D2BCB8" w:rsidR="001E2FDA" w:rsidRDefault="001E2FDA" w:rsidP="001E2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 total</w:t>
            </w:r>
          </w:p>
        </w:tc>
        <w:tc>
          <w:tcPr>
            <w:tcW w:w="2943" w:type="dxa"/>
          </w:tcPr>
          <w:p w14:paraId="20EA4117" w14:textId="4EF34D8D" w:rsidR="001E2FDA" w:rsidRDefault="001E2FDA" w:rsidP="001E2F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  <w:tr w:rsidR="001E2FDA" w14:paraId="6C0843ED" w14:textId="77777777" w:rsidTr="005035E6">
        <w:tc>
          <w:tcPr>
            <w:tcW w:w="2942" w:type="dxa"/>
            <w:vMerge/>
          </w:tcPr>
          <w:p w14:paraId="22F5C310" w14:textId="77777777" w:rsidR="001E2FDA" w:rsidRDefault="001E2FDA" w:rsidP="001E2FDA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49490F29" w14:textId="5CFDE754" w:rsidR="001E2FDA" w:rsidRDefault="001E2FDA" w:rsidP="001E2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Historial de daño</w:t>
            </w:r>
          </w:p>
        </w:tc>
        <w:tc>
          <w:tcPr>
            <w:tcW w:w="2943" w:type="dxa"/>
          </w:tcPr>
          <w:p w14:paraId="12D76347" w14:textId="77777777" w:rsidR="001E2FDA" w:rsidRDefault="001E2FDA" w:rsidP="001E2F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  <w:tr w:rsidR="001E2FDA" w14:paraId="7B05DF1B" w14:textId="77777777" w:rsidTr="005035E6">
        <w:tc>
          <w:tcPr>
            <w:tcW w:w="2942" w:type="dxa"/>
            <w:vMerge/>
          </w:tcPr>
          <w:p w14:paraId="1422D097" w14:textId="77777777" w:rsidR="001E2FDA" w:rsidRDefault="001E2FDA" w:rsidP="001E2FDA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16A8DD24" w14:textId="4B1CB0C4" w:rsidR="001E2FDA" w:rsidRDefault="001E2FDA" w:rsidP="001E2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 transformativo</w:t>
            </w:r>
          </w:p>
        </w:tc>
        <w:tc>
          <w:tcPr>
            <w:tcW w:w="2943" w:type="dxa"/>
          </w:tcPr>
          <w:p w14:paraId="67386EF7" w14:textId="77777777" w:rsidR="001E2FDA" w:rsidRDefault="001E2FDA" w:rsidP="001E2F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  <w:tr w:rsidR="001E2FDA" w14:paraId="503755B8" w14:textId="77777777" w:rsidTr="005035E6">
        <w:tc>
          <w:tcPr>
            <w:tcW w:w="2942" w:type="dxa"/>
            <w:vMerge/>
          </w:tcPr>
          <w:p w14:paraId="2B4D05CC" w14:textId="77777777" w:rsidR="001E2FDA" w:rsidRDefault="001E2FDA" w:rsidP="001E2FDA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44E427AB" w14:textId="3EE11361" w:rsidR="001E2FDA" w:rsidRDefault="001E2FDA" w:rsidP="001E2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 aditivo</w:t>
            </w:r>
          </w:p>
        </w:tc>
        <w:tc>
          <w:tcPr>
            <w:tcW w:w="2943" w:type="dxa"/>
          </w:tcPr>
          <w:p w14:paraId="7FD2ACAD" w14:textId="72A1F35B" w:rsidR="001E2FDA" w:rsidRDefault="001E2FDA" w:rsidP="001E2F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  <w:tr w:rsidR="001E2FDA" w14:paraId="1E289051" w14:textId="77777777" w:rsidTr="005035E6">
        <w:tc>
          <w:tcPr>
            <w:tcW w:w="2942" w:type="dxa"/>
            <w:vMerge/>
          </w:tcPr>
          <w:p w14:paraId="75E04AD5" w14:textId="77777777" w:rsidR="001E2FDA" w:rsidRDefault="001E2FDA" w:rsidP="001E2FDA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38A3C929" w14:textId="300E4F6C" w:rsidR="001E2FDA" w:rsidRDefault="001E2FDA" w:rsidP="001E2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Daño amplificador</w:t>
            </w:r>
          </w:p>
        </w:tc>
        <w:tc>
          <w:tcPr>
            <w:tcW w:w="2943" w:type="dxa"/>
          </w:tcPr>
          <w:p w14:paraId="7E69066D" w14:textId="3976FB42" w:rsidR="001E2FDA" w:rsidRDefault="001E2FDA" w:rsidP="001E2F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</w:tr>
    </w:tbl>
    <w:p w14:paraId="005424C1" w14:textId="77777777" w:rsidR="005D70E5" w:rsidRDefault="005D70E5" w:rsidP="00AB7268">
      <w:pPr>
        <w:rPr>
          <w:sz w:val="24"/>
          <w:szCs w:val="24"/>
        </w:rPr>
      </w:pPr>
    </w:p>
    <w:p w14:paraId="10406966" w14:textId="0CF68FF2" w:rsidR="00C31BD7" w:rsidRDefault="00C31BD7" w:rsidP="00C31BD7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160C71D" wp14:editId="44410200">
            <wp:extent cx="5608320" cy="8039100"/>
            <wp:effectExtent l="0" t="0" r="0" b="0"/>
            <wp:docPr id="2142530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C3A5" w14:textId="77777777" w:rsidR="00C34A8F" w:rsidRDefault="00C34A8F"/>
    <w:sectPr w:rsidR="00C34A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F"/>
    <w:rsid w:val="00163F1E"/>
    <w:rsid w:val="001B4191"/>
    <w:rsid w:val="001E2FDA"/>
    <w:rsid w:val="00297E72"/>
    <w:rsid w:val="00320255"/>
    <w:rsid w:val="003F43BC"/>
    <w:rsid w:val="00473066"/>
    <w:rsid w:val="0050106B"/>
    <w:rsid w:val="005D70E5"/>
    <w:rsid w:val="00641565"/>
    <w:rsid w:val="007B61CB"/>
    <w:rsid w:val="00885D47"/>
    <w:rsid w:val="008F4991"/>
    <w:rsid w:val="00982266"/>
    <w:rsid w:val="00AB7268"/>
    <w:rsid w:val="00AD5CDE"/>
    <w:rsid w:val="00B519C3"/>
    <w:rsid w:val="00B80AFB"/>
    <w:rsid w:val="00C31BD7"/>
    <w:rsid w:val="00C34A8F"/>
    <w:rsid w:val="00D518EC"/>
    <w:rsid w:val="00E221D4"/>
    <w:rsid w:val="00F2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6F82"/>
  <w15:chartTrackingRefBased/>
  <w15:docId w15:val="{201F4995-34AE-4BD0-9621-38C74B8D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A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B5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Jurado Rodriguez</dc:creator>
  <cp:keywords/>
  <dc:description/>
  <cp:lastModifiedBy>Santiago Jurado Rodriguez</cp:lastModifiedBy>
  <cp:revision>7</cp:revision>
  <dcterms:created xsi:type="dcterms:W3CDTF">2023-08-18T01:36:00Z</dcterms:created>
  <dcterms:modified xsi:type="dcterms:W3CDTF">2023-08-20T03:36:00Z</dcterms:modified>
</cp:coreProperties>
</file>