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EE44" w14:textId="77777777" w:rsidR="00C11704" w:rsidRPr="00C11704" w:rsidRDefault="00C11704" w:rsidP="00C11704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1704">
        <w:rPr>
          <w:rFonts w:ascii="Times New Roman" w:hAnsi="Times New Roman" w:cs="Times New Roman"/>
          <w:sz w:val="22"/>
          <w:szCs w:val="22"/>
        </w:rPr>
        <w:t>Señor(a)</w:t>
      </w:r>
    </w:p>
    <w:p w14:paraId="734F9764" w14:textId="77777777" w:rsidR="00C11704" w:rsidRPr="00C11704" w:rsidRDefault="00C11704" w:rsidP="00C11704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1704">
        <w:rPr>
          <w:rFonts w:ascii="Times New Roman" w:hAnsi="Times New Roman" w:cs="Times New Roman"/>
          <w:sz w:val="22"/>
          <w:szCs w:val="22"/>
        </w:rPr>
        <w:t>{{</w:t>
      </w:r>
      <w:proofErr w:type="spellStart"/>
      <w:r w:rsidRPr="00C11704">
        <w:rPr>
          <w:rFonts w:ascii="Times New Roman" w:hAnsi="Times New Roman" w:cs="Times New Roman"/>
          <w:sz w:val="22"/>
          <w:szCs w:val="22"/>
        </w:rPr>
        <w:t>nombre_usuario</w:t>
      </w:r>
      <w:proofErr w:type="spellEnd"/>
      <w:r w:rsidRPr="00C11704">
        <w:rPr>
          <w:rFonts w:ascii="Times New Roman" w:hAnsi="Times New Roman" w:cs="Times New Roman"/>
          <w:sz w:val="22"/>
          <w:szCs w:val="22"/>
        </w:rPr>
        <w:t>}}</w:t>
      </w:r>
    </w:p>
    <w:p w14:paraId="4F6FDEB9" w14:textId="77777777" w:rsidR="00C11704" w:rsidRPr="00C11704" w:rsidRDefault="00C11704" w:rsidP="00C11704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1704">
        <w:rPr>
          <w:rFonts w:ascii="Times New Roman" w:hAnsi="Times New Roman" w:cs="Times New Roman"/>
          <w:sz w:val="22"/>
          <w:szCs w:val="22"/>
        </w:rPr>
        <w:t>C.C. {{cedula}}</w:t>
      </w:r>
    </w:p>
    <w:p w14:paraId="11C041BE" w14:textId="77777777" w:rsidR="00C11704" w:rsidRPr="00C11704" w:rsidRDefault="00C11704" w:rsidP="00C11704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1704">
        <w:rPr>
          <w:rFonts w:ascii="Times New Roman" w:hAnsi="Times New Roman" w:cs="Times New Roman"/>
          <w:sz w:val="22"/>
          <w:szCs w:val="22"/>
        </w:rPr>
        <w:t>Celular: {{celular}}</w:t>
      </w:r>
    </w:p>
    <w:p w14:paraId="17A6C408" w14:textId="77777777" w:rsidR="00C11704" w:rsidRPr="00C11704" w:rsidRDefault="00C11704" w:rsidP="00C11704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1704">
        <w:rPr>
          <w:rFonts w:ascii="Times New Roman" w:hAnsi="Times New Roman" w:cs="Times New Roman"/>
          <w:sz w:val="22"/>
          <w:szCs w:val="22"/>
        </w:rPr>
        <w:t>Dirección: {{</w:t>
      </w:r>
      <w:proofErr w:type="spellStart"/>
      <w:r w:rsidRPr="00C11704">
        <w:rPr>
          <w:rFonts w:ascii="Times New Roman" w:hAnsi="Times New Roman" w:cs="Times New Roman"/>
          <w:sz w:val="22"/>
          <w:szCs w:val="22"/>
        </w:rPr>
        <w:t>direccion_notif</w:t>
      </w:r>
      <w:proofErr w:type="spellEnd"/>
      <w:r w:rsidRPr="00C11704">
        <w:rPr>
          <w:rFonts w:ascii="Times New Roman" w:hAnsi="Times New Roman" w:cs="Times New Roman"/>
          <w:sz w:val="22"/>
          <w:szCs w:val="22"/>
        </w:rPr>
        <w:t>}}.</w:t>
      </w:r>
    </w:p>
    <w:p w14:paraId="73BB2E9C" w14:textId="77777777" w:rsidR="00C11704" w:rsidRPr="00C11704" w:rsidRDefault="00C11704" w:rsidP="00C11704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1704">
        <w:rPr>
          <w:rFonts w:ascii="Times New Roman" w:hAnsi="Times New Roman" w:cs="Times New Roman"/>
          <w:sz w:val="22"/>
          <w:szCs w:val="22"/>
        </w:rPr>
        <w:t>Correo: {{mail}}</w:t>
      </w:r>
    </w:p>
    <w:p w14:paraId="6EF8105A" w14:textId="77777777" w:rsidR="00C11704" w:rsidRPr="00C11704" w:rsidRDefault="00C11704" w:rsidP="00C11704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1704">
        <w:rPr>
          <w:rFonts w:ascii="Times New Roman" w:hAnsi="Times New Roman" w:cs="Times New Roman"/>
          <w:sz w:val="22"/>
          <w:szCs w:val="22"/>
        </w:rPr>
        <w:t>Barrio: {{barrio}}</w:t>
      </w:r>
    </w:p>
    <w:p w14:paraId="3D984C4C" w14:textId="77777777" w:rsidR="00C11704" w:rsidRPr="00C11704" w:rsidRDefault="00C11704" w:rsidP="00C11704">
      <w:pPr>
        <w:spacing w:after="160"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6B3E657" w14:textId="77777777" w:rsidR="00C11704" w:rsidRPr="00C11704" w:rsidRDefault="00C11704" w:rsidP="00C11704">
      <w:pPr>
        <w:spacing w:after="160" w:line="259" w:lineRule="auto"/>
        <w:ind w:left="1410" w:hanging="1410"/>
        <w:jc w:val="both"/>
        <w:rPr>
          <w:rFonts w:ascii="Times New Roman" w:hAnsi="Times New Roman" w:cs="Times New Roman"/>
          <w:sz w:val="22"/>
          <w:szCs w:val="22"/>
        </w:rPr>
      </w:pPr>
      <w:r w:rsidRPr="00C11704">
        <w:rPr>
          <w:rFonts w:ascii="Times New Roman" w:hAnsi="Times New Roman" w:cs="Times New Roman"/>
          <w:sz w:val="22"/>
          <w:szCs w:val="22"/>
        </w:rPr>
        <w:t xml:space="preserve">Asunto: Respuesta a la solicitud con radicado municipal </w:t>
      </w:r>
      <w:proofErr w:type="spellStart"/>
      <w:r w:rsidRPr="00C11704">
        <w:rPr>
          <w:rFonts w:ascii="Times New Roman" w:hAnsi="Times New Roman" w:cs="Times New Roman"/>
          <w:b/>
          <w:bCs/>
          <w:sz w:val="22"/>
          <w:szCs w:val="22"/>
        </w:rPr>
        <w:t>N°</w:t>
      </w:r>
      <w:proofErr w:type="spellEnd"/>
      <w:r w:rsidRPr="00C11704">
        <w:rPr>
          <w:rFonts w:ascii="Times New Roman" w:hAnsi="Times New Roman" w:cs="Times New Roman"/>
          <w:b/>
          <w:bCs/>
          <w:sz w:val="22"/>
          <w:szCs w:val="22"/>
        </w:rPr>
        <w:t>{{</w:t>
      </w:r>
      <w:proofErr w:type="spellStart"/>
      <w:r w:rsidRPr="00C11704">
        <w:rPr>
          <w:rFonts w:ascii="Times New Roman" w:hAnsi="Times New Roman" w:cs="Times New Roman"/>
          <w:b/>
          <w:bCs/>
          <w:sz w:val="22"/>
          <w:szCs w:val="22"/>
        </w:rPr>
        <w:t>num_rad</w:t>
      </w:r>
      <w:proofErr w:type="spellEnd"/>
      <w:r w:rsidRPr="00C11704">
        <w:rPr>
          <w:rFonts w:ascii="Times New Roman" w:hAnsi="Times New Roman" w:cs="Times New Roman"/>
          <w:b/>
          <w:bCs/>
          <w:sz w:val="22"/>
          <w:szCs w:val="22"/>
        </w:rPr>
        <w:t>}}</w:t>
      </w:r>
      <w:r w:rsidRPr="00C11704">
        <w:rPr>
          <w:rFonts w:ascii="Times New Roman" w:hAnsi="Times New Roman" w:cs="Times New Roman"/>
          <w:sz w:val="22"/>
          <w:szCs w:val="22"/>
        </w:rPr>
        <w:t xml:space="preserve"> del </w:t>
      </w:r>
      <w:r w:rsidRPr="00C11704">
        <w:rPr>
          <w:rFonts w:ascii="Times New Roman" w:hAnsi="Times New Roman" w:cs="Times New Roman"/>
          <w:b/>
          <w:bCs/>
          <w:sz w:val="22"/>
          <w:szCs w:val="22"/>
        </w:rPr>
        <w:t>{{</w:t>
      </w:r>
      <w:proofErr w:type="spellStart"/>
      <w:r w:rsidRPr="00C11704">
        <w:rPr>
          <w:rFonts w:ascii="Times New Roman" w:hAnsi="Times New Roman" w:cs="Times New Roman"/>
          <w:b/>
          <w:bCs/>
          <w:sz w:val="22"/>
          <w:szCs w:val="22"/>
        </w:rPr>
        <w:t>fecha_rad</w:t>
      </w:r>
      <w:proofErr w:type="spellEnd"/>
      <w:r w:rsidRPr="00C11704">
        <w:rPr>
          <w:rFonts w:ascii="Times New Roman" w:hAnsi="Times New Roman" w:cs="Times New Roman"/>
          <w:b/>
          <w:bCs/>
          <w:sz w:val="22"/>
          <w:szCs w:val="22"/>
        </w:rPr>
        <w:t>}}</w:t>
      </w:r>
    </w:p>
    <w:p w14:paraId="0E984C35" w14:textId="77777777" w:rsidR="00C11704" w:rsidRPr="00C11704" w:rsidRDefault="00C11704" w:rsidP="00C11704">
      <w:pPr>
        <w:spacing w:after="160"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3B0545D" w14:textId="77777777" w:rsidR="00C11704" w:rsidRPr="00C11704" w:rsidRDefault="00C11704" w:rsidP="00C11704">
      <w:pPr>
        <w:spacing w:after="160" w:line="259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11704">
        <w:rPr>
          <w:rFonts w:ascii="Times New Roman" w:hAnsi="Times New Roman" w:cs="Times New Roman"/>
          <w:b/>
          <w:sz w:val="22"/>
          <w:szCs w:val="22"/>
        </w:rPr>
        <w:t>CONCEPTO DE USO DEL SUELO</w:t>
      </w:r>
    </w:p>
    <w:p w14:paraId="1EA135B9" w14:textId="77777777" w:rsidR="00C11704" w:rsidRPr="00C11704" w:rsidRDefault="00C11704" w:rsidP="00C1170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hAnsi="Times New Roman" w:cs="Times New Roman"/>
          <w:sz w:val="22"/>
          <w:szCs w:val="22"/>
          <w:lang w:val="es-MX"/>
        </w:rPr>
      </w:pPr>
    </w:p>
    <w:p w14:paraId="2996CE0E" w14:textId="77777777" w:rsidR="00C11704" w:rsidRPr="00C11704" w:rsidRDefault="00C11704" w:rsidP="00C11704">
      <w:pPr>
        <w:spacing w:after="160" w:line="259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C11704">
        <w:rPr>
          <w:rFonts w:ascii="Times New Roman" w:hAnsi="Times New Roman" w:cs="Times New Roman"/>
          <w:bCs/>
          <w:sz w:val="22"/>
          <w:szCs w:val="22"/>
        </w:rPr>
        <w:t xml:space="preserve">Conforme al Acuerdo Municipal N°025 del 2000 “Por el Cual se adopta el Plan Básico de Ordenamiento Territorial para el Municipio de Copacabana” (P.B.O.T), el predio identificado con cedula catastral </w:t>
      </w:r>
      <w:proofErr w:type="spellStart"/>
      <w:r w:rsidRPr="00C11704">
        <w:rPr>
          <w:rFonts w:ascii="Times New Roman" w:hAnsi="Times New Roman" w:cs="Times New Roman"/>
          <w:bCs/>
          <w:sz w:val="22"/>
          <w:szCs w:val="22"/>
        </w:rPr>
        <w:t>N°</w:t>
      </w:r>
      <w:proofErr w:type="spellEnd"/>
      <w:r w:rsidRPr="00C11704">
        <w:rPr>
          <w:rFonts w:ascii="Times New Roman" w:hAnsi="Times New Roman" w:cs="Times New Roman"/>
          <w:sz w:val="22"/>
          <w:szCs w:val="22"/>
        </w:rPr>
        <w:t>{{</w:t>
      </w:r>
      <w:proofErr w:type="spellStart"/>
      <w:r w:rsidRPr="00C11704">
        <w:rPr>
          <w:rFonts w:ascii="Times New Roman" w:hAnsi="Times New Roman" w:cs="Times New Roman"/>
          <w:sz w:val="22"/>
          <w:szCs w:val="22"/>
        </w:rPr>
        <w:t>ced_catast</w:t>
      </w:r>
      <w:proofErr w:type="spellEnd"/>
      <w:r w:rsidRPr="00C11704">
        <w:rPr>
          <w:rFonts w:ascii="Times New Roman" w:hAnsi="Times New Roman" w:cs="Times New Roman"/>
          <w:sz w:val="22"/>
          <w:szCs w:val="22"/>
        </w:rPr>
        <w:t>}}</w:t>
      </w:r>
      <w:r w:rsidRPr="00C11704">
        <w:rPr>
          <w:rFonts w:ascii="Times New Roman" w:hAnsi="Times New Roman" w:cs="Times New Roman"/>
          <w:bCs/>
          <w:sz w:val="22"/>
          <w:szCs w:val="22"/>
        </w:rPr>
        <w:t xml:space="preserve"> y matricula inmobiliaria </w:t>
      </w:r>
      <w:proofErr w:type="spellStart"/>
      <w:r w:rsidRPr="00C11704">
        <w:rPr>
          <w:rFonts w:ascii="Times New Roman" w:hAnsi="Times New Roman" w:cs="Times New Roman"/>
          <w:bCs/>
          <w:sz w:val="22"/>
          <w:szCs w:val="22"/>
        </w:rPr>
        <w:t>N°</w:t>
      </w:r>
      <w:proofErr w:type="spellEnd"/>
      <w:r w:rsidRPr="00C11704">
        <w:rPr>
          <w:rFonts w:ascii="Times New Roman" w:hAnsi="Times New Roman" w:cs="Times New Roman"/>
          <w:sz w:val="22"/>
          <w:szCs w:val="22"/>
        </w:rPr>
        <w:t>{{</w:t>
      </w:r>
      <w:proofErr w:type="spellStart"/>
      <w:r w:rsidRPr="00C11704">
        <w:rPr>
          <w:rFonts w:ascii="Times New Roman" w:hAnsi="Times New Roman" w:cs="Times New Roman"/>
          <w:sz w:val="22"/>
          <w:szCs w:val="22"/>
        </w:rPr>
        <w:t>matr_inm</w:t>
      </w:r>
      <w:proofErr w:type="spellEnd"/>
      <w:r w:rsidRPr="00C11704">
        <w:rPr>
          <w:rFonts w:ascii="Times New Roman" w:hAnsi="Times New Roman" w:cs="Times New Roman"/>
          <w:sz w:val="22"/>
          <w:szCs w:val="22"/>
        </w:rPr>
        <w:t>}}</w:t>
      </w:r>
      <w:r w:rsidRPr="00C11704">
        <w:rPr>
          <w:rFonts w:ascii="Times New Roman" w:hAnsi="Times New Roman" w:cs="Times New Roman"/>
          <w:bCs/>
          <w:sz w:val="22"/>
          <w:szCs w:val="22"/>
        </w:rPr>
        <w:t xml:space="preserve"> ubicado en </w:t>
      </w:r>
      <w:r w:rsidRPr="00C11704">
        <w:rPr>
          <w:rFonts w:ascii="Times New Roman" w:hAnsi="Times New Roman" w:cs="Times New Roman"/>
          <w:sz w:val="22"/>
          <w:szCs w:val="22"/>
        </w:rPr>
        <w:t>{{barrio}} con dirección {{</w:t>
      </w:r>
      <w:proofErr w:type="spellStart"/>
      <w:r w:rsidRPr="00C11704">
        <w:rPr>
          <w:rFonts w:ascii="Times New Roman" w:hAnsi="Times New Roman" w:cs="Times New Roman"/>
          <w:sz w:val="22"/>
          <w:szCs w:val="22"/>
        </w:rPr>
        <w:t>direccion</w:t>
      </w:r>
      <w:proofErr w:type="spellEnd"/>
      <w:r w:rsidRPr="00C11704">
        <w:rPr>
          <w:rFonts w:ascii="Times New Roman" w:hAnsi="Times New Roman" w:cs="Times New Roman"/>
          <w:sz w:val="22"/>
          <w:szCs w:val="22"/>
        </w:rPr>
        <w:t>}}</w:t>
      </w:r>
      <w:r w:rsidRPr="00C11704">
        <w:rPr>
          <w:rFonts w:ascii="Times New Roman" w:hAnsi="Times New Roman" w:cs="Times New Roman"/>
          <w:bCs/>
          <w:sz w:val="22"/>
          <w:szCs w:val="22"/>
        </w:rPr>
        <w:t>, posee la siguiente clasificación y uso del suelo:</w:t>
      </w:r>
    </w:p>
    <w:p w14:paraId="196BAC61" w14:textId="77777777" w:rsidR="00C11704" w:rsidRPr="00C11704" w:rsidRDefault="00C11704" w:rsidP="00C11704">
      <w:pPr>
        <w:spacing w:line="259" w:lineRule="auto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52C0CF0B" w14:textId="77777777" w:rsidR="00C11704" w:rsidRPr="00C11704" w:rsidRDefault="00C11704" w:rsidP="00C11704">
      <w:pPr>
        <w:spacing w:line="259" w:lineRule="auto"/>
        <w:ind w:left="284" w:hanging="284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C11704">
        <w:rPr>
          <w:rFonts w:ascii="Times New Roman" w:hAnsi="Times New Roman" w:cs="Times New Roman"/>
          <w:b/>
          <w:sz w:val="22"/>
          <w:szCs w:val="22"/>
        </w:rPr>
        <w:t>Principal:</w:t>
      </w:r>
      <w:r w:rsidRPr="00C11704">
        <w:rPr>
          <w:rFonts w:ascii="Times New Roman" w:hAnsi="Times New Roman" w:cs="Times New Roman"/>
          <w:sz w:val="22"/>
          <w:szCs w:val="22"/>
        </w:rPr>
        <w:t xml:space="preserve"> </w:t>
      </w:r>
      <w:r w:rsidRPr="00C11704">
        <w:rPr>
          <w:rFonts w:ascii="Times New Roman" w:hAnsi="Times New Roman" w:cs="Times New Roman"/>
          <w:sz w:val="22"/>
          <w:szCs w:val="22"/>
        </w:rPr>
        <w:tab/>
      </w:r>
      <w:r w:rsidRPr="00C11704">
        <w:rPr>
          <w:rFonts w:ascii="Times New Roman" w:hAnsi="Times New Roman" w:cs="Times New Roman"/>
          <w:sz w:val="22"/>
          <w:szCs w:val="22"/>
        </w:rPr>
        <w:tab/>
        <w:t>{{Principal}}.</w:t>
      </w:r>
    </w:p>
    <w:p w14:paraId="49D3AF9D" w14:textId="77777777" w:rsidR="00C11704" w:rsidRPr="00C11704" w:rsidRDefault="00C11704" w:rsidP="00C11704">
      <w:pPr>
        <w:spacing w:line="259" w:lineRule="auto"/>
        <w:ind w:left="284" w:hanging="284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C11704">
        <w:rPr>
          <w:rFonts w:ascii="Times New Roman" w:hAnsi="Times New Roman" w:cs="Times New Roman"/>
          <w:b/>
          <w:sz w:val="22"/>
          <w:szCs w:val="22"/>
        </w:rPr>
        <w:t>Complementario:</w:t>
      </w:r>
      <w:r w:rsidRPr="00C11704">
        <w:rPr>
          <w:rFonts w:ascii="Times New Roman" w:hAnsi="Times New Roman" w:cs="Times New Roman"/>
          <w:sz w:val="22"/>
          <w:szCs w:val="22"/>
        </w:rPr>
        <w:t xml:space="preserve"> </w:t>
      </w:r>
      <w:r w:rsidRPr="00C11704">
        <w:rPr>
          <w:rFonts w:ascii="Times New Roman" w:hAnsi="Times New Roman" w:cs="Times New Roman"/>
          <w:sz w:val="22"/>
          <w:szCs w:val="22"/>
        </w:rPr>
        <w:tab/>
        <w:t>{{Complementario}}.</w:t>
      </w:r>
    </w:p>
    <w:p w14:paraId="5904F2F9" w14:textId="77777777" w:rsidR="00C11704" w:rsidRPr="00C11704" w:rsidRDefault="00C11704" w:rsidP="00C11704">
      <w:pPr>
        <w:spacing w:line="259" w:lineRule="auto"/>
        <w:ind w:left="284" w:hanging="284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C11704">
        <w:rPr>
          <w:rFonts w:ascii="Times New Roman" w:hAnsi="Times New Roman" w:cs="Times New Roman"/>
          <w:b/>
          <w:sz w:val="22"/>
          <w:szCs w:val="22"/>
        </w:rPr>
        <w:t>Restringido:</w:t>
      </w:r>
      <w:r w:rsidRPr="00C11704">
        <w:rPr>
          <w:rFonts w:ascii="Times New Roman" w:hAnsi="Times New Roman" w:cs="Times New Roman"/>
          <w:sz w:val="22"/>
          <w:szCs w:val="22"/>
        </w:rPr>
        <w:tab/>
      </w:r>
      <w:r w:rsidRPr="00C11704">
        <w:rPr>
          <w:rFonts w:ascii="Times New Roman" w:hAnsi="Times New Roman" w:cs="Times New Roman"/>
          <w:sz w:val="22"/>
          <w:szCs w:val="22"/>
        </w:rPr>
        <w:tab/>
        <w:t>{{Restringido}}</w:t>
      </w:r>
    </w:p>
    <w:p w14:paraId="2DEA2B9A" w14:textId="77777777" w:rsidR="00C11704" w:rsidRPr="00C11704" w:rsidRDefault="00C11704" w:rsidP="00C11704">
      <w:pPr>
        <w:spacing w:line="259" w:lineRule="auto"/>
        <w:ind w:left="284" w:hanging="284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C11704">
        <w:rPr>
          <w:rFonts w:ascii="Times New Roman" w:hAnsi="Times New Roman" w:cs="Times New Roman"/>
          <w:b/>
          <w:sz w:val="22"/>
          <w:szCs w:val="22"/>
        </w:rPr>
        <w:t>Prohibido:</w:t>
      </w:r>
      <w:r w:rsidRPr="00C11704">
        <w:rPr>
          <w:rFonts w:ascii="Times New Roman" w:hAnsi="Times New Roman" w:cs="Times New Roman"/>
          <w:sz w:val="22"/>
          <w:szCs w:val="22"/>
        </w:rPr>
        <w:tab/>
      </w:r>
      <w:r w:rsidRPr="00C11704">
        <w:rPr>
          <w:rFonts w:ascii="Times New Roman" w:hAnsi="Times New Roman" w:cs="Times New Roman"/>
          <w:sz w:val="22"/>
          <w:szCs w:val="22"/>
        </w:rPr>
        <w:tab/>
        <w:t>{{Prohibido}}.</w:t>
      </w:r>
    </w:p>
    <w:p w14:paraId="0B977110" w14:textId="77777777" w:rsidR="00C11704" w:rsidRPr="00C11704" w:rsidRDefault="00C11704" w:rsidP="00C11704">
      <w:pPr>
        <w:tabs>
          <w:tab w:val="num" w:pos="2127"/>
        </w:tabs>
        <w:spacing w:after="160" w:line="259" w:lineRule="auto"/>
        <w:ind w:left="284" w:right="170" w:hanging="284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C11704">
        <w:rPr>
          <w:rFonts w:ascii="Times New Roman" w:hAnsi="Times New Roman" w:cs="Times New Roman"/>
          <w:b/>
          <w:bCs/>
          <w:sz w:val="22"/>
          <w:szCs w:val="22"/>
        </w:rPr>
        <w:t>Clasificación:</w:t>
      </w:r>
      <w:r w:rsidRPr="00C11704">
        <w:rPr>
          <w:rFonts w:ascii="Times New Roman" w:hAnsi="Times New Roman" w:cs="Times New Roman"/>
          <w:bCs/>
          <w:sz w:val="22"/>
          <w:szCs w:val="22"/>
        </w:rPr>
        <w:tab/>
        <w:t>{{</w:t>
      </w:r>
      <w:proofErr w:type="spellStart"/>
      <w:r w:rsidRPr="00C11704">
        <w:rPr>
          <w:rFonts w:ascii="Times New Roman" w:hAnsi="Times New Roman" w:cs="Times New Roman"/>
          <w:bCs/>
          <w:sz w:val="22"/>
          <w:szCs w:val="22"/>
        </w:rPr>
        <w:t>Clasificacion</w:t>
      </w:r>
      <w:proofErr w:type="spellEnd"/>
      <w:r w:rsidRPr="00C11704">
        <w:rPr>
          <w:rFonts w:ascii="Times New Roman" w:hAnsi="Times New Roman" w:cs="Times New Roman"/>
          <w:bCs/>
          <w:sz w:val="22"/>
          <w:szCs w:val="22"/>
        </w:rPr>
        <w:t>}}.</w:t>
      </w:r>
    </w:p>
    <w:p w14:paraId="4BD93C8B" w14:textId="77777777" w:rsidR="00C11704" w:rsidRPr="00C11704" w:rsidRDefault="00C11704" w:rsidP="00C11704">
      <w:pPr>
        <w:tabs>
          <w:tab w:val="num" w:pos="2127"/>
        </w:tabs>
        <w:spacing w:after="160" w:line="259" w:lineRule="auto"/>
        <w:ind w:left="284" w:right="170" w:hanging="284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67F47025" w14:textId="77777777" w:rsidR="00C11704" w:rsidRPr="00C11704" w:rsidRDefault="00C11704" w:rsidP="00C11704">
      <w:pPr>
        <w:spacing w:after="160" w:line="259" w:lineRule="auto"/>
        <w:jc w:val="both"/>
        <w:rPr>
          <w:rFonts w:ascii="Times New Roman" w:hAnsi="Times New Roman" w:cs="Times New Roman"/>
          <w:bCs/>
          <w:snapToGrid w:val="0"/>
          <w:sz w:val="22"/>
          <w:szCs w:val="22"/>
          <w:lang w:eastAsia="es-ES"/>
        </w:rPr>
      </w:pPr>
      <w:r w:rsidRPr="00C11704">
        <w:rPr>
          <w:rFonts w:ascii="Times New Roman" w:hAnsi="Times New Roman" w:cs="Times New Roman"/>
          <w:bCs/>
          <w:snapToGrid w:val="0"/>
          <w:sz w:val="22"/>
          <w:szCs w:val="22"/>
          <w:lang w:eastAsia="es-ES"/>
        </w:rPr>
        <w:t>{{</w:t>
      </w:r>
      <w:proofErr w:type="spellStart"/>
      <w:r w:rsidRPr="00C11704">
        <w:rPr>
          <w:rFonts w:ascii="Times New Roman" w:hAnsi="Times New Roman" w:cs="Times New Roman"/>
          <w:bCs/>
          <w:snapToGrid w:val="0"/>
          <w:sz w:val="22"/>
          <w:szCs w:val="22"/>
          <w:lang w:eastAsia="es-ES"/>
        </w:rPr>
        <w:t>Articulos</w:t>
      </w:r>
      <w:proofErr w:type="spellEnd"/>
      <w:r w:rsidRPr="00C11704">
        <w:rPr>
          <w:rFonts w:ascii="Times New Roman" w:hAnsi="Times New Roman" w:cs="Times New Roman"/>
          <w:bCs/>
          <w:snapToGrid w:val="0"/>
          <w:sz w:val="22"/>
          <w:szCs w:val="22"/>
          <w:lang w:eastAsia="es-ES"/>
        </w:rPr>
        <w:t>}}</w:t>
      </w:r>
    </w:p>
    <w:p w14:paraId="277F1881" w14:textId="77777777" w:rsidR="00C11704" w:rsidRPr="00C11704" w:rsidRDefault="00C11704" w:rsidP="00C11704">
      <w:pPr>
        <w:spacing w:after="160" w:line="259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11704">
        <w:rPr>
          <w:rFonts w:ascii="Times New Roman" w:hAnsi="Times New Roman" w:cs="Times New Roman"/>
          <w:b/>
          <w:sz w:val="22"/>
          <w:szCs w:val="22"/>
        </w:rPr>
        <w:t>OBSERVACION:</w:t>
      </w:r>
    </w:p>
    <w:p w14:paraId="51DBD744" w14:textId="77777777" w:rsidR="00C11704" w:rsidRPr="00C11704" w:rsidRDefault="00C11704" w:rsidP="00C11704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1704">
        <w:rPr>
          <w:rFonts w:ascii="Times New Roman" w:hAnsi="Times New Roman" w:cs="Times New Roman"/>
          <w:sz w:val="22"/>
          <w:szCs w:val="22"/>
        </w:rPr>
        <w:t>Para adelantar cualquier tipo de edificación o intervención urbanística en dicho predio, deberá solicitar los respectivos permisos o licencia ante el Departamento Administrativo de Planeación Municipal, dando cumplimiento a los requisitos establecidos en la Ley 388 de 1997, Ley 810 de 2003, Ley 397 de 1997, Ley 1185 de 2008, Decreto reglamentario 833 de 2002 y Decreto 763 de 2009, Decreto 1469 de 2010, Decreto 1077 de 2015, Decreto 1203 de 2017, Acuerdo 025 de 2000 y en el Acuerdo 022 de 1993 so pena de la imposición de las sanciones establecidas en los mismos.</w:t>
      </w:r>
    </w:p>
    <w:p w14:paraId="79DE33B3" w14:textId="77777777" w:rsidR="00C11704" w:rsidRPr="00C11704" w:rsidRDefault="00C11704" w:rsidP="00C1170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C11704">
        <w:rPr>
          <w:rFonts w:ascii="Times New Roman" w:hAnsi="Times New Roman" w:cs="Times New Roman"/>
          <w:snapToGrid w:val="0"/>
          <w:sz w:val="22"/>
          <w:szCs w:val="22"/>
          <w:lang w:eastAsia="es-ES"/>
        </w:rPr>
        <w:t xml:space="preserve">Conforme al </w:t>
      </w:r>
      <w:r w:rsidRPr="00C11704">
        <w:rPr>
          <w:rFonts w:ascii="Times New Roman" w:hAnsi="Times New Roman" w:cs="Times New Roman"/>
          <w:bCs/>
          <w:snapToGrid w:val="0"/>
          <w:sz w:val="22"/>
          <w:szCs w:val="22"/>
          <w:lang w:eastAsia="es-ES"/>
        </w:rPr>
        <w:t xml:space="preserve">Decreto 1197 de 2016 </w:t>
      </w:r>
      <w:r w:rsidRPr="00C11704">
        <w:rPr>
          <w:rFonts w:ascii="Times New Roman" w:hAnsi="Times New Roman" w:cs="Times New Roman"/>
          <w:bCs/>
          <w:i/>
          <w:snapToGrid w:val="0"/>
          <w:sz w:val="22"/>
          <w:szCs w:val="22"/>
          <w:lang w:eastAsia="es-ES"/>
        </w:rPr>
        <w:t xml:space="preserve">“Por el cual se reglamentan las disposiciones relativas a las licencias urbanísticas; al reconocimiento de edificaciones; a la función pública que </w:t>
      </w:r>
      <w:r w:rsidRPr="00C11704">
        <w:rPr>
          <w:rFonts w:ascii="Times New Roman" w:hAnsi="Times New Roman" w:cs="Times New Roman"/>
          <w:bCs/>
          <w:i/>
          <w:snapToGrid w:val="0"/>
          <w:sz w:val="22"/>
          <w:szCs w:val="22"/>
          <w:lang w:eastAsia="es-ES"/>
        </w:rPr>
        <w:lastRenderedPageBreak/>
        <w:t>desempeñan los curadores urbanos y se expiden otras disposiciones”</w:t>
      </w:r>
      <w:r w:rsidRPr="00C11704">
        <w:rPr>
          <w:rFonts w:ascii="Times New Roman" w:hAnsi="Times New Roman" w:cs="Times New Roman"/>
          <w:bCs/>
          <w:snapToGrid w:val="0"/>
          <w:sz w:val="22"/>
          <w:szCs w:val="22"/>
          <w:lang w:eastAsia="es-ES"/>
        </w:rPr>
        <w:t xml:space="preserve">, en el </w:t>
      </w:r>
      <w:r w:rsidRPr="00C11704">
        <w:rPr>
          <w:rFonts w:ascii="Times New Roman" w:hAnsi="Times New Roman" w:cs="Times New Roman"/>
          <w:b/>
          <w:bCs/>
          <w:i/>
          <w:snapToGrid w:val="0"/>
          <w:sz w:val="22"/>
          <w:szCs w:val="22"/>
          <w:lang w:eastAsia="es-ES"/>
        </w:rPr>
        <w:t>Articulo 7.</w:t>
      </w:r>
      <w:r w:rsidRPr="00C11704">
        <w:rPr>
          <w:rFonts w:ascii="Times New Roman" w:hAnsi="Times New Roman" w:cs="Times New Roman"/>
          <w:bCs/>
          <w:snapToGrid w:val="0"/>
          <w:sz w:val="22"/>
          <w:szCs w:val="22"/>
          <w:lang w:eastAsia="es-ES"/>
        </w:rPr>
        <w:t xml:space="preserve"> </w:t>
      </w:r>
      <w:r w:rsidRPr="00C11704">
        <w:rPr>
          <w:rFonts w:ascii="Times New Roman" w:hAnsi="Times New Roman" w:cs="Times New Roman"/>
          <w:b/>
          <w:bCs/>
          <w:i/>
          <w:snapToGrid w:val="0"/>
          <w:sz w:val="22"/>
          <w:szCs w:val="22"/>
          <w:lang w:eastAsia="es-ES"/>
        </w:rPr>
        <w:t>Otras actuaciones</w:t>
      </w:r>
      <w:r w:rsidRPr="00C11704">
        <w:rPr>
          <w:rFonts w:ascii="Times New Roman" w:hAnsi="Times New Roman" w:cs="Times New Roman"/>
          <w:b/>
          <w:bCs/>
          <w:snapToGrid w:val="0"/>
          <w:sz w:val="22"/>
          <w:szCs w:val="22"/>
          <w:lang w:eastAsia="es-ES"/>
        </w:rPr>
        <w:t>.</w:t>
      </w:r>
      <w:r w:rsidRPr="00C11704">
        <w:rPr>
          <w:rFonts w:ascii="Times New Roman" w:hAnsi="Times New Roman" w:cs="Times New Roman"/>
          <w:bCs/>
          <w:snapToGrid w:val="0"/>
          <w:sz w:val="22"/>
          <w:szCs w:val="22"/>
          <w:lang w:eastAsia="es-ES"/>
        </w:rPr>
        <w:t xml:space="preserve"> El cual dice en su Numeral </w:t>
      </w:r>
      <w:r w:rsidRPr="00C11704">
        <w:rPr>
          <w:rFonts w:ascii="Times New Roman" w:hAnsi="Times New Roman" w:cs="Times New Roman"/>
          <w:i/>
          <w:snapToGrid w:val="0"/>
          <w:sz w:val="22"/>
          <w:szCs w:val="22"/>
          <w:lang w:eastAsia="es-ES"/>
        </w:rPr>
        <w:t xml:space="preserve">3. </w:t>
      </w:r>
      <w:r w:rsidRPr="00C11704">
        <w:rPr>
          <w:rFonts w:ascii="Times New Roman" w:hAnsi="Times New Roman" w:cs="Times New Roman"/>
          <w:b/>
          <w:bCs/>
          <w:i/>
          <w:snapToGrid w:val="0"/>
          <w:sz w:val="22"/>
          <w:szCs w:val="22"/>
          <w:lang w:eastAsia="es-ES"/>
        </w:rPr>
        <w:t>Concepto de uso del suelo</w:t>
      </w:r>
      <w:r w:rsidRPr="00C11704">
        <w:rPr>
          <w:rFonts w:ascii="Times New Roman" w:hAnsi="Times New Roman" w:cs="Times New Roman"/>
          <w:i/>
          <w:snapToGrid w:val="0"/>
          <w:sz w:val="22"/>
          <w:szCs w:val="22"/>
          <w:lang w:eastAsia="es-ES"/>
        </w:rPr>
        <w:t>.</w:t>
      </w:r>
      <w:r w:rsidRPr="00C11704">
        <w:rPr>
          <w:rFonts w:ascii="Times New Roman" w:hAnsi="Times New Roman" w:cs="Times New Roman"/>
          <w:snapToGrid w:val="0"/>
          <w:sz w:val="22"/>
          <w:szCs w:val="22"/>
          <w:lang w:eastAsia="es-ES"/>
        </w:rPr>
        <w:t xml:space="preserve"> Es el dictamen escrito </w:t>
      </w:r>
      <w:r w:rsidRPr="00C11704">
        <w:rPr>
          <w:rFonts w:ascii="Times New Roman" w:hAnsi="Times New Roman" w:cs="Times New Roman"/>
          <w:i/>
          <w:snapToGrid w:val="0"/>
          <w:sz w:val="22"/>
          <w:szCs w:val="22"/>
          <w:lang w:eastAsia="es-ES"/>
        </w:rPr>
        <w:t xml:space="preserve">(…). </w:t>
      </w:r>
      <w:r w:rsidRPr="00C11704">
        <w:rPr>
          <w:rFonts w:ascii="Times New Roman" w:hAnsi="Times New Roman" w:cs="Times New Roman"/>
          <w:b/>
          <w:i/>
          <w:snapToGrid w:val="0"/>
          <w:sz w:val="22"/>
          <w:szCs w:val="22"/>
          <w:lang w:eastAsia="es-ES"/>
        </w:rPr>
        <w:t>La expedición de estos conceptos no otorga derechos ni obligaciones a su peticionario y no modifica los derechos conferidos mediante licencias que estén vigentes o que hayan sido ejecutadas.</w:t>
      </w:r>
      <w:r w:rsidRPr="00C11704">
        <w:rPr>
          <w:rFonts w:ascii="Times New Roman" w:hAnsi="Times New Roman" w:cs="Times New Roman"/>
          <w:i/>
          <w:snapToGrid w:val="0"/>
          <w:sz w:val="22"/>
          <w:szCs w:val="22"/>
          <w:lang w:eastAsia="es-ES"/>
        </w:rPr>
        <w:t xml:space="preserve"> </w:t>
      </w:r>
    </w:p>
    <w:p w14:paraId="5C725EB9" w14:textId="77777777" w:rsidR="00C11704" w:rsidRPr="00C11704" w:rsidRDefault="00C11704" w:rsidP="00C11704">
      <w:pPr>
        <w:numPr>
          <w:ilvl w:val="0"/>
          <w:numId w:val="1"/>
        </w:numPr>
        <w:spacing w:after="160" w:line="256" w:lineRule="auto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C11704">
        <w:rPr>
          <w:rFonts w:ascii="Times New Roman" w:hAnsi="Times New Roman" w:cs="Times New Roman"/>
          <w:sz w:val="22"/>
          <w:szCs w:val="22"/>
        </w:rPr>
        <w:t>El presente certificado, es de carácter intransferible y se expide solo por la razón social, Cedula / NIT, Dirección, Actividad Comercial, solicitante y/o Representante Legal referido.</w:t>
      </w:r>
    </w:p>
    <w:p w14:paraId="2AA8D36C" w14:textId="77777777" w:rsidR="00C11704" w:rsidRPr="00C11704" w:rsidRDefault="00C11704" w:rsidP="00C11704">
      <w:pPr>
        <w:spacing w:after="160" w:line="256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29C3A583" w14:textId="77777777" w:rsidR="00C11704" w:rsidRPr="00C11704" w:rsidRDefault="00C11704" w:rsidP="00C11704">
      <w:pPr>
        <w:spacing w:after="160" w:line="259" w:lineRule="auto"/>
        <w:jc w:val="both"/>
        <w:rPr>
          <w:rFonts w:ascii="Times New Roman" w:hAnsi="Times New Roman" w:cs="Times New Roman"/>
          <w:sz w:val="22"/>
          <w:szCs w:val="22"/>
          <w:lang w:val="es-419"/>
        </w:rPr>
      </w:pPr>
      <w:r w:rsidRPr="00C11704">
        <w:rPr>
          <w:rFonts w:ascii="Times New Roman" w:hAnsi="Times New Roman" w:cs="Times New Roman"/>
          <w:b/>
          <w:sz w:val="22"/>
          <w:szCs w:val="22"/>
          <w:lang w:val="es-419"/>
        </w:rPr>
        <w:t>VIGENCIA:</w:t>
      </w:r>
      <w:r w:rsidRPr="00C11704">
        <w:rPr>
          <w:rFonts w:ascii="Times New Roman" w:hAnsi="Times New Roman" w:cs="Times New Roman"/>
          <w:sz w:val="22"/>
          <w:szCs w:val="22"/>
          <w:lang w:val="es-419"/>
        </w:rPr>
        <w:t xml:space="preserve"> Conforme al Acuerdo Municipal 040 de 2014 la vigencia es indefinida hasta el evento que haya cambio de dirección, razón social, actividad comercial y/o cambio de destinación de uso de suelo.</w:t>
      </w:r>
    </w:p>
    <w:p w14:paraId="51B14CCF" w14:textId="77777777" w:rsidR="00C11704" w:rsidRPr="00C11704" w:rsidRDefault="00C11704" w:rsidP="00C11704">
      <w:pPr>
        <w:spacing w:after="160" w:line="259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9DC8036" w14:textId="77777777" w:rsidR="00C11704" w:rsidRPr="00C11704" w:rsidRDefault="00C11704" w:rsidP="00C11704">
      <w:pPr>
        <w:spacing w:after="160"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B2F5762" w14:textId="77777777" w:rsidR="00C11704" w:rsidRPr="00C11704" w:rsidRDefault="00C11704" w:rsidP="00C11704">
      <w:pPr>
        <w:spacing w:after="160"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1704">
        <w:rPr>
          <w:rFonts w:ascii="Times New Roman" w:hAnsi="Times New Roman" w:cs="Times New Roman"/>
          <w:sz w:val="22"/>
          <w:szCs w:val="22"/>
        </w:rPr>
        <w:t>Cordialmente,</w:t>
      </w:r>
    </w:p>
    <w:p w14:paraId="2238142F" w14:textId="77777777" w:rsidR="00C11704" w:rsidRPr="00C11704" w:rsidRDefault="00C11704" w:rsidP="00C11704">
      <w:pPr>
        <w:spacing w:after="160" w:line="259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5C6B10C9" w14:textId="77777777" w:rsidR="00C11704" w:rsidRPr="00C11704" w:rsidRDefault="00C11704" w:rsidP="00C11704">
      <w:pPr>
        <w:spacing w:after="160"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1704">
        <w:rPr>
          <w:rFonts w:ascii="Times New Roman" w:hAnsi="Times New Roman" w:cs="Times New Roman"/>
          <w:sz w:val="22"/>
          <w:szCs w:val="22"/>
        </w:rPr>
        <w:t>___________________________________</w:t>
      </w:r>
    </w:p>
    <w:p w14:paraId="126FD453" w14:textId="77777777" w:rsidR="00C11704" w:rsidRPr="00C11704" w:rsidRDefault="00C11704" w:rsidP="00C11704">
      <w:pPr>
        <w:spacing w:after="160"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1704">
        <w:rPr>
          <w:rFonts w:ascii="Times New Roman" w:hAnsi="Times New Roman" w:cs="Times New Roman"/>
          <w:sz w:val="22"/>
          <w:szCs w:val="22"/>
        </w:rPr>
        <w:t>JAIDER ESTEBAN SALAZAR CARDONA.</w:t>
      </w:r>
    </w:p>
    <w:p w14:paraId="67313DCE" w14:textId="77777777" w:rsidR="00C11704" w:rsidRPr="00C11704" w:rsidRDefault="00C11704" w:rsidP="00C11704">
      <w:pPr>
        <w:spacing w:after="160" w:line="259" w:lineRule="auto"/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C11704">
        <w:rPr>
          <w:rFonts w:ascii="Times New Roman" w:hAnsi="Times New Roman" w:cs="Times New Roman"/>
          <w:sz w:val="22"/>
          <w:szCs w:val="22"/>
        </w:rPr>
        <w:t>Director - Departamento Administrativo de Planeación Municipal.</w:t>
      </w:r>
    </w:p>
    <w:p w14:paraId="671CF6E1" w14:textId="77777777" w:rsidR="00C11704" w:rsidRPr="00C11704" w:rsidRDefault="00C11704" w:rsidP="00C11704">
      <w:pPr>
        <w:spacing w:after="160" w:line="360" w:lineRule="auto"/>
        <w:jc w:val="both"/>
        <w:rPr>
          <w:rFonts w:ascii="Times New Roman" w:hAnsi="Times New Roman" w:cs="Times New Roman"/>
          <w:sz w:val="18"/>
          <w:szCs w:val="18"/>
          <w:lang w:val="es-419"/>
        </w:rPr>
      </w:pPr>
      <w:r w:rsidRPr="00C11704">
        <w:rPr>
          <w:rFonts w:ascii="Times New Roman" w:hAnsi="Times New Roman" w:cs="Times New Roman"/>
          <w:sz w:val="18"/>
          <w:szCs w:val="18"/>
          <w:lang w:val="es-419"/>
        </w:rPr>
        <w:t>P/E: Santiago Velásquez Barros - Departamento Administrativo de Planeación.</w:t>
      </w:r>
    </w:p>
    <w:p w14:paraId="7A62EDEA" w14:textId="77777777" w:rsidR="004328C0" w:rsidRPr="00C11704" w:rsidRDefault="004328C0"/>
    <w:sectPr w:rsidR="004328C0" w:rsidRPr="00C11704" w:rsidSect="00361014">
      <w:headerReference w:type="default" r:id="rId7"/>
      <w:pgSz w:w="12240" w:h="15840"/>
      <w:pgMar w:top="1985" w:right="1701" w:bottom="241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6AB6F" w14:textId="77777777" w:rsidR="00361014" w:rsidRDefault="00361014" w:rsidP="00B56528">
      <w:r>
        <w:separator/>
      </w:r>
    </w:p>
  </w:endnote>
  <w:endnote w:type="continuationSeparator" w:id="0">
    <w:p w14:paraId="4F367C6D" w14:textId="77777777" w:rsidR="00361014" w:rsidRDefault="00361014" w:rsidP="00B56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B1EFC" w14:textId="77777777" w:rsidR="00361014" w:rsidRDefault="00361014" w:rsidP="00B56528">
      <w:r>
        <w:separator/>
      </w:r>
    </w:p>
  </w:footnote>
  <w:footnote w:type="continuationSeparator" w:id="0">
    <w:p w14:paraId="1F94B3FB" w14:textId="77777777" w:rsidR="00361014" w:rsidRDefault="00361014" w:rsidP="00B56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0D51" w14:textId="6FE3FE0C" w:rsidR="00B56528" w:rsidRDefault="0005386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960ED1" wp14:editId="0E3A5BD8">
          <wp:simplePos x="0" y="0"/>
          <wp:positionH relativeFrom="column">
            <wp:posOffset>-1071245</wp:posOffset>
          </wp:positionH>
          <wp:positionV relativeFrom="paragraph">
            <wp:posOffset>-407458</wp:posOffset>
          </wp:positionV>
          <wp:extent cx="7755466" cy="10036124"/>
          <wp:effectExtent l="0" t="0" r="4445" b="0"/>
          <wp:wrapNone/>
          <wp:docPr id="1084092455" name="Imagen 1084092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5466" cy="10036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A7B7C"/>
    <w:multiLevelType w:val="hybridMultilevel"/>
    <w:tmpl w:val="96A6F252"/>
    <w:lvl w:ilvl="0" w:tplc="046017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43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28"/>
    <w:rsid w:val="0005386A"/>
    <w:rsid w:val="00107245"/>
    <w:rsid w:val="0013691C"/>
    <w:rsid w:val="00361014"/>
    <w:rsid w:val="003F4626"/>
    <w:rsid w:val="004328C0"/>
    <w:rsid w:val="00445969"/>
    <w:rsid w:val="00B56528"/>
    <w:rsid w:val="00C11704"/>
    <w:rsid w:val="00C33C41"/>
    <w:rsid w:val="00C5026A"/>
    <w:rsid w:val="00CA5115"/>
    <w:rsid w:val="00CF4D7F"/>
    <w:rsid w:val="00F7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577B25"/>
  <w15:chartTrackingRefBased/>
  <w15:docId w15:val="{75ED6FAD-7077-2149-A9E5-3E28912B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5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6528"/>
  </w:style>
  <w:style w:type="paragraph" w:styleId="Piedepgina">
    <w:name w:val="footer"/>
    <w:basedOn w:val="Normal"/>
    <w:link w:val="PiedepginaCar"/>
    <w:uiPriority w:val="99"/>
    <w:unhideWhenUsed/>
    <w:rsid w:val="00B565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528"/>
  </w:style>
  <w:style w:type="paragraph" w:styleId="Prrafodelista">
    <w:name w:val="List Paragraph"/>
    <w:basedOn w:val="Normal"/>
    <w:uiPriority w:val="99"/>
    <w:qFormat/>
    <w:rsid w:val="00C5026A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Juan Fernando Castrillón</cp:lastModifiedBy>
  <cp:revision>6</cp:revision>
  <dcterms:created xsi:type="dcterms:W3CDTF">2024-02-28T22:05:00Z</dcterms:created>
  <dcterms:modified xsi:type="dcterms:W3CDTF">2024-03-04T21:40:00Z</dcterms:modified>
</cp:coreProperties>
</file>