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E12B2" w14:textId="4B3B1CCB" w:rsidR="00212F91" w:rsidRDefault="007847E0">
      <w:pPr>
        <w:jc w:val="center"/>
        <w:rPr>
          <w:rFonts w:hint="eastAsia"/>
        </w:rPr>
      </w:pPr>
      <w:r w:rsidRPr="007847E0">
        <w:rPr>
          <w:b/>
          <w:sz w:val="48"/>
          <w:lang w:val="es-CO"/>
        </w:rPr>
        <w:t xml:space="preserve">GUÍA DEL PROYECTO </w:t>
      </w:r>
    </w:p>
    <w:p w14:paraId="3707EB8A" w14:textId="7539F363" w:rsidR="00212F91" w:rsidRPr="007847E0" w:rsidRDefault="007847E0">
      <w:pPr>
        <w:jc w:val="center"/>
        <w:rPr>
          <w:rFonts w:hint="eastAsia"/>
          <w:lang w:val="es-CO"/>
        </w:rPr>
      </w:pPr>
      <w:r w:rsidRPr="007847E0">
        <w:rPr>
          <w:i/>
          <w:sz w:val="22"/>
          <w:lang w:val="es-CO"/>
        </w:rPr>
        <w:t>Qué tenemos que hacer, qué significa cada parte y cómo prepararnos para la sustentación</w:t>
      </w:r>
    </w:p>
    <w:p w14:paraId="45E3E9F8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t>1. En pocas palabras: ¿qué nos están pidiendo?</w:t>
      </w:r>
    </w:p>
    <w:p w14:paraId="5393AAF4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 xml:space="preserve">Nos dieron un archivo de datos de una cadena nacional de </w:t>
      </w:r>
      <w:r w:rsidRPr="007847E0">
        <w:rPr>
          <w:lang w:val="es-CO"/>
        </w:rPr>
        <w:t xml:space="preserve">supermercados y tenemos que convertirlo en un </w:t>
      </w:r>
      <w:proofErr w:type="spellStart"/>
      <w:r w:rsidRPr="007847E0">
        <w:rPr>
          <w:lang w:val="es-CO"/>
        </w:rPr>
        <w:t>dashboard</w:t>
      </w:r>
      <w:proofErr w:type="spellEnd"/>
      <w:r w:rsidRPr="007847E0">
        <w:rPr>
          <w:lang w:val="es-CO"/>
        </w:rPr>
        <w:t xml:space="preserve"> interactivo en </w:t>
      </w:r>
      <w:proofErr w:type="spellStart"/>
      <w:r w:rsidRPr="007847E0">
        <w:rPr>
          <w:lang w:val="es-CO"/>
        </w:rPr>
        <w:t>Power</w:t>
      </w:r>
      <w:proofErr w:type="spellEnd"/>
      <w:r w:rsidRPr="007847E0">
        <w:rPr>
          <w:lang w:val="es-CO"/>
        </w:rPr>
        <w:t xml:space="preserve"> BI. La idea no es hacer una colección de gráficas bonitas. Tenemos que encontrar un problema de negocio, analizar los datos y usar el </w:t>
      </w:r>
      <w:proofErr w:type="spellStart"/>
      <w:r w:rsidRPr="007847E0">
        <w:rPr>
          <w:lang w:val="es-CO"/>
        </w:rPr>
        <w:t>dashboard</w:t>
      </w:r>
      <w:proofErr w:type="spellEnd"/>
      <w:r w:rsidRPr="007847E0">
        <w:rPr>
          <w:lang w:val="es-CO"/>
        </w:rPr>
        <w:t xml:space="preserve"> para ayudar a una persona de la emp</w:t>
      </w:r>
      <w:r w:rsidRPr="007847E0">
        <w:rPr>
          <w:lang w:val="es-CO"/>
        </w:rPr>
        <w:t>resa a tomar decisiones.</w:t>
      </w:r>
    </w:p>
    <w:p w14:paraId="63124701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b/>
          <w:lang w:val="es-CO"/>
        </w:rPr>
        <w:t xml:space="preserve">La frase clave es: </w:t>
      </w:r>
      <w:r w:rsidRPr="007847E0">
        <w:rPr>
          <w:lang w:val="es-CO"/>
        </w:rPr>
        <w:t>datos → análisis → hallazgos → decisiones.</w:t>
      </w:r>
    </w:p>
    <w:p w14:paraId="4F3ACE93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t>2. ¿Qué contexto nos tocó?</w:t>
      </w:r>
    </w:p>
    <w:p w14:paraId="1E13B5BF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>Somos el Grupo 3: cadena nacional de supermercados. La guía propone como audiencia la gerencia de tiendas y categoría y plantea analizar venta</w:t>
      </w:r>
      <w:r w:rsidRPr="007847E0">
        <w:rPr>
          <w:lang w:val="es-CO"/>
        </w:rPr>
        <w:t>s, promociones, categorías, fidelización, medios de pago, canales y quiebres de inventario para encontrar oportunidades por formato y región.</w:t>
      </w:r>
    </w:p>
    <w:p w14:paraId="753019C7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t>3. ¿Qué tenemos en el archivo?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12F91" w:rsidRPr="007847E0" w14:paraId="6F58E6CE" w14:textId="77777777">
        <w:trPr>
          <w:jc w:val="center"/>
        </w:trPr>
        <w:tc>
          <w:tcPr>
            <w:tcW w:w="5112" w:type="dxa"/>
          </w:tcPr>
          <w:p w14:paraId="5159ECBD" w14:textId="77777777" w:rsidR="00212F91" w:rsidRDefault="007847E0">
            <w:pPr>
              <w:rPr>
                <w:rFonts w:hint="eastAsia"/>
              </w:rPr>
            </w:pPr>
            <w:r>
              <w:rPr>
                <w:b/>
              </w:rPr>
              <w:t>Dato</w:t>
            </w:r>
          </w:p>
        </w:tc>
        <w:tc>
          <w:tcPr>
            <w:tcW w:w="5112" w:type="dxa"/>
          </w:tcPr>
          <w:p w14:paraId="01DBFBD6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b/>
                <w:lang w:val="es-CO"/>
              </w:rPr>
              <w:t>Qué significa en palabras simples</w:t>
            </w:r>
          </w:p>
        </w:tc>
      </w:tr>
      <w:tr w:rsidR="00212F91" w:rsidRPr="007847E0" w14:paraId="20F424B3" w14:textId="77777777">
        <w:trPr>
          <w:jc w:val="center"/>
        </w:trPr>
        <w:tc>
          <w:tcPr>
            <w:tcW w:w="5112" w:type="dxa"/>
            <w:vAlign w:val="center"/>
          </w:tcPr>
          <w:p w14:paraId="409B512B" w14:textId="77777777" w:rsidR="00212F91" w:rsidRDefault="007847E0">
            <w:pPr>
              <w:rPr>
                <w:rFonts w:hint="eastAsia"/>
              </w:rPr>
            </w:pPr>
            <w:proofErr w:type="spellStart"/>
            <w:r>
              <w:t>id_linea</w:t>
            </w:r>
            <w:proofErr w:type="spellEnd"/>
          </w:p>
        </w:tc>
        <w:tc>
          <w:tcPr>
            <w:tcW w:w="5112" w:type="dxa"/>
            <w:vAlign w:val="center"/>
          </w:tcPr>
          <w:p w14:paraId="2185B16B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Identifica una línea de venta.</w:t>
            </w:r>
          </w:p>
        </w:tc>
      </w:tr>
      <w:tr w:rsidR="00212F91" w:rsidRPr="007847E0" w14:paraId="36684C59" w14:textId="77777777">
        <w:trPr>
          <w:jc w:val="center"/>
        </w:trPr>
        <w:tc>
          <w:tcPr>
            <w:tcW w:w="5112" w:type="dxa"/>
            <w:vAlign w:val="center"/>
          </w:tcPr>
          <w:p w14:paraId="51309DCD" w14:textId="77777777" w:rsidR="00212F91" w:rsidRDefault="007847E0">
            <w:pPr>
              <w:rPr>
                <w:rFonts w:hint="eastAsia"/>
              </w:rPr>
            </w:pPr>
            <w:proofErr w:type="spellStart"/>
            <w:r>
              <w:t>id</w:t>
            </w:r>
            <w:r>
              <w:t>_transaccion</w:t>
            </w:r>
            <w:proofErr w:type="spellEnd"/>
          </w:p>
        </w:tc>
        <w:tc>
          <w:tcPr>
            <w:tcW w:w="5112" w:type="dxa"/>
            <w:vAlign w:val="center"/>
          </w:tcPr>
          <w:p w14:paraId="512292D8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Identifica la compra/transacción. Puede haber varias líneas en una misma transacción.</w:t>
            </w:r>
          </w:p>
        </w:tc>
      </w:tr>
      <w:tr w:rsidR="00212F91" w:rsidRPr="007847E0" w14:paraId="6F133A50" w14:textId="77777777">
        <w:trPr>
          <w:jc w:val="center"/>
        </w:trPr>
        <w:tc>
          <w:tcPr>
            <w:tcW w:w="5112" w:type="dxa"/>
            <w:vAlign w:val="center"/>
          </w:tcPr>
          <w:p w14:paraId="5A45D10A" w14:textId="77777777" w:rsidR="00212F91" w:rsidRDefault="007847E0">
            <w:pPr>
              <w:rPr>
                <w:rFonts w:hint="eastAsia"/>
              </w:rPr>
            </w:pPr>
            <w:proofErr w:type="spellStart"/>
            <w:r>
              <w:t>fecha</w:t>
            </w:r>
            <w:proofErr w:type="spellEnd"/>
          </w:p>
        </w:tc>
        <w:tc>
          <w:tcPr>
            <w:tcW w:w="5112" w:type="dxa"/>
            <w:vAlign w:val="center"/>
          </w:tcPr>
          <w:p w14:paraId="43715D40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Día en que ocurrió la venta.</w:t>
            </w:r>
          </w:p>
        </w:tc>
      </w:tr>
      <w:tr w:rsidR="00212F91" w14:paraId="05CC2688" w14:textId="77777777">
        <w:trPr>
          <w:jc w:val="center"/>
        </w:trPr>
        <w:tc>
          <w:tcPr>
            <w:tcW w:w="5112" w:type="dxa"/>
            <w:vAlign w:val="center"/>
          </w:tcPr>
          <w:p w14:paraId="4FB0F5A4" w14:textId="77777777" w:rsidR="00212F91" w:rsidRDefault="007847E0">
            <w:pPr>
              <w:rPr>
                <w:rFonts w:hint="eastAsia"/>
              </w:rPr>
            </w:pPr>
            <w:r>
              <w:t xml:space="preserve">ciudad / </w:t>
            </w:r>
            <w:proofErr w:type="spellStart"/>
            <w:r>
              <w:t>departamento</w:t>
            </w:r>
            <w:proofErr w:type="spellEnd"/>
            <w:r>
              <w:t xml:space="preserve"> / región</w:t>
            </w:r>
          </w:p>
        </w:tc>
        <w:tc>
          <w:tcPr>
            <w:tcW w:w="5112" w:type="dxa"/>
            <w:vAlign w:val="center"/>
          </w:tcPr>
          <w:p w14:paraId="52CC61AE" w14:textId="77777777" w:rsidR="00212F91" w:rsidRDefault="007847E0">
            <w:pPr>
              <w:rPr>
                <w:rFonts w:hint="eastAsia"/>
              </w:rPr>
            </w:pPr>
            <w:r>
              <w:t>Dónde ocurrió.</w:t>
            </w:r>
          </w:p>
        </w:tc>
      </w:tr>
      <w:tr w:rsidR="00212F91" w14:paraId="1DB87C54" w14:textId="77777777">
        <w:trPr>
          <w:jc w:val="center"/>
        </w:trPr>
        <w:tc>
          <w:tcPr>
            <w:tcW w:w="5112" w:type="dxa"/>
            <w:vAlign w:val="center"/>
          </w:tcPr>
          <w:p w14:paraId="03EEEC7A" w14:textId="77777777" w:rsidR="00212F91" w:rsidRDefault="007847E0">
            <w:pPr>
              <w:rPr>
                <w:rFonts w:hint="eastAsia"/>
              </w:rPr>
            </w:pPr>
            <w:r>
              <w:t>formato_tienda</w:t>
            </w:r>
          </w:p>
        </w:tc>
        <w:tc>
          <w:tcPr>
            <w:tcW w:w="5112" w:type="dxa"/>
            <w:vAlign w:val="center"/>
          </w:tcPr>
          <w:p w14:paraId="7FF2B937" w14:textId="77777777" w:rsidR="00212F91" w:rsidRDefault="007847E0">
            <w:pPr>
              <w:rPr>
                <w:rFonts w:hint="eastAsia"/>
              </w:rPr>
            </w:pPr>
            <w:r>
              <w:t>Tipo de tienda.</w:t>
            </w:r>
          </w:p>
        </w:tc>
      </w:tr>
      <w:tr w:rsidR="00212F91" w14:paraId="2925D626" w14:textId="77777777">
        <w:trPr>
          <w:jc w:val="center"/>
        </w:trPr>
        <w:tc>
          <w:tcPr>
            <w:tcW w:w="5112" w:type="dxa"/>
            <w:vAlign w:val="center"/>
          </w:tcPr>
          <w:p w14:paraId="4986540B" w14:textId="77777777" w:rsidR="00212F91" w:rsidRDefault="007847E0">
            <w:pPr>
              <w:rPr>
                <w:rFonts w:hint="eastAsia"/>
              </w:rPr>
            </w:pPr>
            <w:r>
              <w:t>categoria</w:t>
            </w:r>
          </w:p>
        </w:tc>
        <w:tc>
          <w:tcPr>
            <w:tcW w:w="5112" w:type="dxa"/>
            <w:vAlign w:val="center"/>
          </w:tcPr>
          <w:p w14:paraId="4153064F" w14:textId="77777777" w:rsidR="00212F91" w:rsidRDefault="007847E0">
            <w:pPr>
              <w:rPr>
                <w:rFonts w:hint="eastAsia"/>
              </w:rPr>
            </w:pPr>
            <w:r>
              <w:t xml:space="preserve">Categoría del </w:t>
            </w:r>
            <w:r>
              <w:t>producto.</w:t>
            </w:r>
          </w:p>
        </w:tc>
      </w:tr>
      <w:tr w:rsidR="00212F91" w14:paraId="2C214D96" w14:textId="77777777">
        <w:trPr>
          <w:jc w:val="center"/>
        </w:trPr>
        <w:tc>
          <w:tcPr>
            <w:tcW w:w="5112" w:type="dxa"/>
            <w:vAlign w:val="center"/>
          </w:tcPr>
          <w:p w14:paraId="2B95344A" w14:textId="77777777" w:rsidR="00212F91" w:rsidRDefault="007847E0">
            <w:pPr>
              <w:rPr>
                <w:rFonts w:hint="eastAsia"/>
              </w:rPr>
            </w:pPr>
            <w:r>
              <w:t>producto_generico</w:t>
            </w:r>
          </w:p>
        </w:tc>
        <w:tc>
          <w:tcPr>
            <w:tcW w:w="5112" w:type="dxa"/>
            <w:vAlign w:val="center"/>
          </w:tcPr>
          <w:p w14:paraId="1603D579" w14:textId="77777777" w:rsidR="00212F91" w:rsidRDefault="007847E0">
            <w:pPr>
              <w:rPr>
                <w:rFonts w:hint="eastAsia"/>
              </w:rPr>
            </w:pPr>
            <w:r>
              <w:t>Referencia genérica del producto.</w:t>
            </w:r>
          </w:p>
        </w:tc>
      </w:tr>
      <w:tr w:rsidR="00212F91" w:rsidRPr="007847E0" w14:paraId="31F3D26D" w14:textId="77777777">
        <w:trPr>
          <w:jc w:val="center"/>
        </w:trPr>
        <w:tc>
          <w:tcPr>
            <w:tcW w:w="5112" w:type="dxa"/>
            <w:vAlign w:val="center"/>
          </w:tcPr>
          <w:p w14:paraId="14AA4A0A" w14:textId="77777777" w:rsidR="00212F91" w:rsidRDefault="007847E0">
            <w:pPr>
              <w:rPr>
                <w:rFonts w:hint="eastAsia"/>
              </w:rPr>
            </w:pPr>
            <w:r>
              <w:t>unidades</w:t>
            </w:r>
          </w:p>
        </w:tc>
        <w:tc>
          <w:tcPr>
            <w:tcW w:w="5112" w:type="dxa"/>
            <w:vAlign w:val="center"/>
          </w:tcPr>
          <w:p w14:paraId="63E70D3D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Cuántas unidades se vendieron en esa línea.</w:t>
            </w:r>
          </w:p>
        </w:tc>
      </w:tr>
      <w:tr w:rsidR="00212F91" w14:paraId="430278E3" w14:textId="77777777">
        <w:trPr>
          <w:jc w:val="center"/>
        </w:trPr>
        <w:tc>
          <w:tcPr>
            <w:tcW w:w="5112" w:type="dxa"/>
            <w:vAlign w:val="center"/>
          </w:tcPr>
          <w:p w14:paraId="71DC5D56" w14:textId="77777777" w:rsidR="00212F91" w:rsidRDefault="007847E0">
            <w:pPr>
              <w:rPr>
                <w:rFonts w:hint="eastAsia"/>
              </w:rPr>
            </w:pPr>
            <w:proofErr w:type="spellStart"/>
            <w:r>
              <w:t>precio_unitario_cop</w:t>
            </w:r>
            <w:proofErr w:type="spellEnd"/>
          </w:p>
        </w:tc>
        <w:tc>
          <w:tcPr>
            <w:tcW w:w="5112" w:type="dxa"/>
            <w:vAlign w:val="center"/>
          </w:tcPr>
          <w:p w14:paraId="2DF59FDC" w14:textId="77777777" w:rsidR="00212F91" w:rsidRDefault="007847E0">
            <w:pPr>
              <w:rPr>
                <w:rFonts w:hint="eastAsia"/>
              </w:rPr>
            </w:pPr>
            <w:r>
              <w:t>Precio unitario.</w:t>
            </w:r>
          </w:p>
        </w:tc>
      </w:tr>
      <w:tr w:rsidR="00212F91" w14:paraId="1F46EFFB" w14:textId="77777777">
        <w:trPr>
          <w:jc w:val="center"/>
        </w:trPr>
        <w:tc>
          <w:tcPr>
            <w:tcW w:w="5112" w:type="dxa"/>
            <w:vAlign w:val="center"/>
          </w:tcPr>
          <w:p w14:paraId="50E47E9F" w14:textId="77777777" w:rsidR="00212F91" w:rsidRDefault="007847E0">
            <w:pPr>
              <w:rPr>
                <w:rFonts w:hint="eastAsia"/>
              </w:rPr>
            </w:pPr>
            <w:r>
              <w:t>promocion</w:t>
            </w:r>
          </w:p>
        </w:tc>
        <w:tc>
          <w:tcPr>
            <w:tcW w:w="5112" w:type="dxa"/>
            <w:vAlign w:val="center"/>
          </w:tcPr>
          <w:p w14:paraId="68DA71A7" w14:textId="77777777" w:rsidR="00212F91" w:rsidRDefault="007847E0">
            <w:pPr>
              <w:rPr>
                <w:rFonts w:hint="eastAsia"/>
              </w:rPr>
            </w:pPr>
            <w:r>
              <w:t>Tipo de promoción aplicada.</w:t>
            </w:r>
          </w:p>
        </w:tc>
      </w:tr>
      <w:tr w:rsidR="00212F91" w14:paraId="2319C5FC" w14:textId="77777777">
        <w:trPr>
          <w:jc w:val="center"/>
        </w:trPr>
        <w:tc>
          <w:tcPr>
            <w:tcW w:w="5112" w:type="dxa"/>
            <w:vAlign w:val="center"/>
          </w:tcPr>
          <w:p w14:paraId="7F7141A1" w14:textId="77777777" w:rsidR="00212F91" w:rsidRDefault="007847E0">
            <w:pPr>
              <w:rPr>
                <w:rFonts w:hint="eastAsia"/>
              </w:rPr>
            </w:pPr>
            <w:r>
              <w:t>descuento_pct</w:t>
            </w:r>
          </w:p>
        </w:tc>
        <w:tc>
          <w:tcPr>
            <w:tcW w:w="5112" w:type="dxa"/>
            <w:vAlign w:val="center"/>
          </w:tcPr>
          <w:p w14:paraId="36EFA856" w14:textId="77777777" w:rsidR="00212F91" w:rsidRDefault="007847E0">
            <w:pPr>
              <w:rPr>
                <w:rFonts w:hint="eastAsia"/>
              </w:rPr>
            </w:pPr>
            <w:r>
              <w:t>Porcentaje de descuento.</w:t>
            </w:r>
          </w:p>
        </w:tc>
      </w:tr>
      <w:tr w:rsidR="00212F91" w:rsidRPr="007847E0" w14:paraId="3B893F72" w14:textId="77777777">
        <w:trPr>
          <w:jc w:val="center"/>
        </w:trPr>
        <w:tc>
          <w:tcPr>
            <w:tcW w:w="5112" w:type="dxa"/>
            <w:vAlign w:val="center"/>
          </w:tcPr>
          <w:p w14:paraId="2ECD06C0" w14:textId="77777777" w:rsidR="00212F91" w:rsidRDefault="007847E0">
            <w:pPr>
              <w:rPr>
                <w:rFonts w:hint="eastAsia"/>
              </w:rPr>
            </w:pPr>
            <w:r>
              <w:t>venta_neta_cop</w:t>
            </w:r>
          </w:p>
        </w:tc>
        <w:tc>
          <w:tcPr>
            <w:tcW w:w="5112" w:type="dxa"/>
            <w:vAlign w:val="center"/>
          </w:tcPr>
          <w:p w14:paraId="0A88C20E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Valor neto de la venta.</w:t>
            </w:r>
          </w:p>
        </w:tc>
      </w:tr>
      <w:tr w:rsidR="00212F91" w14:paraId="6E5A5926" w14:textId="77777777">
        <w:trPr>
          <w:jc w:val="center"/>
        </w:trPr>
        <w:tc>
          <w:tcPr>
            <w:tcW w:w="5112" w:type="dxa"/>
            <w:vAlign w:val="center"/>
          </w:tcPr>
          <w:p w14:paraId="1B53C046" w14:textId="77777777" w:rsidR="00212F91" w:rsidRDefault="007847E0">
            <w:pPr>
              <w:rPr>
                <w:rFonts w:hint="eastAsia"/>
              </w:rPr>
            </w:pPr>
            <w:proofErr w:type="spellStart"/>
            <w:r>
              <w:t>costo_estimado_cop</w:t>
            </w:r>
            <w:proofErr w:type="spellEnd"/>
          </w:p>
        </w:tc>
        <w:tc>
          <w:tcPr>
            <w:tcW w:w="5112" w:type="dxa"/>
            <w:vAlign w:val="center"/>
          </w:tcPr>
          <w:p w14:paraId="7703F852" w14:textId="77777777" w:rsidR="00212F91" w:rsidRDefault="007847E0">
            <w:pPr>
              <w:rPr>
                <w:rFonts w:hint="eastAsia"/>
              </w:rPr>
            </w:pPr>
            <w:r>
              <w:t>Costo estimado asociado.</w:t>
            </w:r>
          </w:p>
        </w:tc>
      </w:tr>
      <w:tr w:rsidR="00212F91" w14:paraId="2FF5E766" w14:textId="77777777">
        <w:trPr>
          <w:jc w:val="center"/>
        </w:trPr>
        <w:tc>
          <w:tcPr>
            <w:tcW w:w="5112" w:type="dxa"/>
            <w:vAlign w:val="center"/>
          </w:tcPr>
          <w:p w14:paraId="1B1AEE49" w14:textId="77777777" w:rsidR="00212F91" w:rsidRDefault="007847E0">
            <w:pPr>
              <w:rPr>
                <w:rFonts w:hint="eastAsia"/>
              </w:rPr>
            </w:pPr>
            <w:r>
              <w:t>medio_pago</w:t>
            </w:r>
          </w:p>
        </w:tc>
        <w:tc>
          <w:tcPr>
            <w:tcW w:w="5112" w:type="dxa"/>
            <w:vAlign w:val="center"/>
          </w:tcPr>
          <w:p w14:paraId="73341426" w14:textId="77777777" w:rsidR="00212F91" w:rsidRDefault="007847E0">
            <w:pPr>
              <w:rPr>
                <w:rFonts w:hint="eastAsia"/>
              </w:rPr>
            </w:pPr>
            <w:r>
              <w:t>Forma de pago.</w:t>
            </w:r>
          </w:p>
        </w:tc>
      </w:tr>
      <w:tr w:rsidR="00212F91" w:rsidRPr="007847E0" w14:paraId="46B1821A" w14:textId="77777777">
        <w:trPr>
          <w:jc w:val="center"/>
        </w:trPr>
        <w:tc>
          <w:tcPr>
            <w:tcW w:w="5112" w:type="dxa"/>
            <w:vAlign w:val="center"/>
          </w:tcPr>
          <w:p w14:paraId="07BAF59F" w14:textId="77777777" w:rsidR="00212F91" w:rsidRDefault="007847E0">
            <w:pPr>
              <w:rPr>
                <w:rFonts w:hint="eastAsia"/>
              </w:rPr>
            </w:pPr>
            <w:r>
              <w:t>cliente_fidelizado</w:t>
            </w:r>
          </w:p>
        </w:tc>
        <w:tc>
          <w:tcPr>
            <w:tcW w:w="5112" w:type="dxa"/>
            <w:vAlign w:val="center"/>
          </w:tcPr>
          <w:p w14:paraId="2A6D85C4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Si la compra está marcada como fidelizada.</w:t>
            </w:r>
          </w:p>
        </w:tc>
      </w:tr>
      <w:tr w:rsidR="00212F91" w:rsidRPr="007847E0" w14:paraId="58F55052" w14:textId="77777777">
        <w:trPr>
          <w:jc w:val="center"/>
        </w:trPr>
        <w:tc>
          <w:tcPr>
            <w:tcW w:w="5112" w:type="dxa"/>
            <w:vAlign w:val="center"/>
          </w:tcPr>
          <w:p w14:paraId="22D8E761" w14:textId="77777777" w:rsidR="00212F91" w:rsidRDefault="007847E0">
            <w:pPr>
              <w:rPr>
                <w:rFonts w:hint="eastAsia"/>
              </w:rPr>
            </w:pPr>
            <w:r>
              <w:t>canal</w:t>
            </w:r>
          </w:p>
        </w:tc>
        <w:tc>
          <w:tcPr>
            <w:tcW w:w="5112" w:type="dxa"/>
            <w:vAlign w:val="center"/>
          </w:tcPr>
          <w:p w14:paraId="76313619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Cómo se realizó la compra.</w:t>
            </w:r>
          </w:p>
        </w:tc>
      </w:tr>
      <w:tr w:rsidR="00212F91" w:rsidRPr="007847E0" w14:paraId="34FEB6BB" w14:textId="77777777">
        <w:trPr>
          <w:jc w:val="center"/>
        </w:trPr>
        <w:tc>
          <w:tcPr>
            <w:tcW w:w="5112" w:type="dxa"/>
            <w:vAlign w:val="center"/>
          </w:tcPr>
          <w:p w14:paraId="561741B7" w14:textId="77777777" w:rsidR="00212F91" w:rsidRDefault="007847E0">
            <w:pPr>
              <w:rPr>
                <w:rFonts w:hint="eastAsia"/>
              </w:rPr>
            </w:pPr>
            <w:r>
              <w:t>quiebre_stock_ult_7d</w:t>
            </w:r>
          </w:p>
        </w:tc>
        <w:tc>
          <w:tcPr>
            <w:tcW w:w="5112" w:type="dxa"/>
            <w:vAlign w:val="center"/>
          </w:tcPr>
          <w:p w14:paraId="5540E0D9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 xml:space="preserve">Indica si hubo quiebre de </w:t>
            </w:r>
            <w:r w:rsidRPr="007847E0">
              <w:rPr>
                <w:lang w:val="es-CO"/>
              </w:rPr>
              <w:t>stock reciente.</w:t>
            </w:r>
          </w:p>
        </w:tc>
      </w:tr>
    </w:tbl>
    <w:p w14:paraId="2AB4EBDE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t>4. Un dato muy importante: ¿qué es un registro?</w:t>
      </w:r>
    </w:p>
    <w:p w14:paraId="79C96582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>Cada fila representa una línea de venta. Por eso tenemos 60.000 filas, pero solo 21.264 transacciones distintas. Si queremos calcular cuántas compras hubo, no debemos contar filas: debemos co</w:t>
      </w:r>
      <w:r w:rsidRPr="007847E0">
        <w:rPr>
          <w:lang w:val="es-CO"/>
        </w:rPr>
        <w:t xml:space="preserve">ntar </w:t>
      </w:r>
      <w:proofErr w:type="spellStart"/>
      <w:r w:rsidRPr="007847E0">
        <w:rPr>
          <w:lang w:val="es-CO"/>
        </w:rPr>
        <w:t>id_transaccion</w:t>
      </w:r>
      <w:proofErr w:type="spellEnd"/>
      <w:r w:rsidRPr="007847E0">
        <w:rPr>
          <w:lang w:val="es-CO"/>
        </w:rPr>
        <w:t xml:space="preserve"> distintos.</w:t>
      </w:r>
    </w:p>
    <w:p w14:paraId="3E481F77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b/>
          <w:lang w:val="es-CO"/>
        </w:rPr>
        <w:t xml:space="preserve">Ejemplo: </w:t>
      </w:r>
      <w:r w:rsidRPr="007847E0">
        <w:rPr>
          <w:lang w:val="es-CO"/>
        </w:rPr>
        <w:t>si una persona compra arroz, leche y jabón en una misma compra, podrían existir tres líneas, pero sigue siendo una sola transacción.</w:t>
      </w:r>
    </w:p>
    <w:p w14:paraId="6FEC0027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lastRenderedPageBreak/>
        <w:t>5. ¿El archivo está mal o incompleto?</w:t>
      </w:r>
    </w:p>
    <w:p w14:paraId="4BCED5E6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 xml:space="preserve">En el perfilamiento inicial </w:t>
      </w:r>
      <w:r w:rsidRPr="007847E0">
        <w:rPr>
          <w:lang w:val="es-CO"/>
        </w:rPr>
        <w:t>encontramos 60.000 registros, 19 variables, cero valores faltantes y cero duplicados. El periodo va del 1 de enero de 2024 al 30 de septiembre de 2026. Esto significa que no debemos inventar una limpieza complicada. Lo importante será demostrar que revisam</w:t>
      </w:r>
      <w:r w:rsidRPr="007847E0">
        <w:rPr>
          <w:lang w:val="es-CO"/>
        </w:rPr>
        <w:t>os y validamos los datos y explicar qué transformaciones sí hacemos.</w:t>
      </w:r>
    </w:p>
    <w:p w14:paraId="58F0AA9A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t>6. ¿Cuál debería ser nuestro problema?</w:t>
      </w:r>
    </w:p>
    <w:p w14:paraId="23CDABD1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>Una propuesta fuerte es: “¿Qué regiones, formatos y categorías presentan las principales oportunidades de crecimiento y qué factores comerciales u o</w:t>
      </w:r>
      <w:r w:rsidRPr="007847E0">
        <w:rPr>
          <w:lang w:val="es-CO"/>
        </w:rPr>
        <w:t>perativos deberían priorizarse?”</w:t>
      </w:r>
    </w:p>
    <w:p w14:paraId="24452A8C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>Esto nos permite estudiar cuatro cosas:</w:t>
      </w:r>
    </w:p>
    <w:p w14:paraId="0C7E0A7D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>Cómo están funcionando las ventas.</w:t>
      </w:r>
    </w:p>
    <w:p w14:paraId="5A6517C7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>Dónde está creciendo o cayendo el negocio.</w:t>
      </w:r>
    </w:p>
    <w:p w14:paraId="734E1A3C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>Qué pasa con promociones, fidelización y canales.</w:t>
      </w:r>
    </w:p>
    <w:p w14:paraId="1651740C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>Dónde aparecen problemas de disponibilidad por quiebres</w:t>
      </w:r>
      <w:r w:rsidRPr="007847E0">
        <w:rPr>
          <w:lang w:val="es-CO"/>
        </w:rPr>
        <w:t xml:space="preserve"> de stock.</w:t>
      </w:r>
    </w:p>
    <w:p w14:paraId="4DDDBAC3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t xml:space="preserve">7. Las tres preguntas que debe responder el </w:t>
      </w:r>
      <w:proofErr w:type="spellStart"/>
      <w:r w:rsidRPr="007847E0">
        <w:rPr>
          <w:lang w:val="es-CO"/>
        </w:rPr>
        <w:t>dashboard</w:t>
      </w:r>
      <w:proofErr w:type="spellEnd"/>
    </w:p>
    <w:p w14:paraId="4E52B2D7" w14:textId="77777777" w:rsidR="00212F91" w:rsidRPr="007847E0" w:rsidRDefault="007847E0">
      <w:pPr>
        <w:pStyle w:val="Listaconnmeros"/>
        <w:rPr>
          <w:rFonts w:hint="eastAsia"/>
          <w:lang w:val="es-CO"/>
        </w:rPr>
      </w:pPr>
      <w:r w:rsidRPr="007847E0">
        <w:rPr>
          <w:lang w:val="es-CO"/>
        </w:rPr>
        <w:t>¿Cómo está evolucionando el desempeño comercial y dónde se concentra el crecimiento?</w:t>
      </w:r>
    </w:p>
    <w:p w14:paraId="55A3C070" w14:textId="77777777" w:rsidR="00212F91" w:rsidRPr="007847E0" w:rsidRDefault="007847E0">
      <w:pPr>
        <w:pStyle w:val="Listaconnmeros"/>
        <w:rPr>
          <w:rFonts w:hint="eastAsia"/>
          <w:lang w:val="es-CO"/>
        </w:rPr>
      </w:pPr>
      <w:r w:rsidRPr="007847E0">
        <w:rPr>
          <w:lang w:val="es-CO"/>
        </w:rPr>
        <w:t>¿Qué combinación de categorías, formatos, promociones, fidelización y canales presenta mejores oportunidad</w:t>
      </w:r>
      <w:r w:rsidRPr="007847E0">
        <w:rPr>
          <w:lang w:val="es-CO"/>
        </w:rPr>
        <w:t>es?</w:t>
      </w:r>
    </w:p>
    <w:p w14:paraId="061A7CD5" w14:textId="77777777" w:rsidR="00212F91" w:rsidRPr="007847E0" w:rsidRDefault="007847E0">
      <w:pPr>
        <w:pStyle w:val="Listaconnmeros"/>
        <w:rPr>
          <w:rFonts w:hint="eastAsia"/>
          <w:lang w:val="es-CO"/>
        </w:rPr>
      </w:pPr>
      <w:r w:rsidRPr="007847E0">
        <w:rPr>
          <w:lang w:val="es-CO"/>
        </w:rPr>
        <w:t>¿Dónde existen problemas de disponibilidad que requieren atención operativa?</w:t>
      </w:r>
    </w:p>
    <w:p w14:paraId="41339952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t>8. ¿Qué significa un KPI?</w:t>
      </w:r>
    </w:p>
    <w:p w14:paraId="738DC37D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 xml:space="preserve">KPI significa indicador clave. Es un número que resume algo importante del negocio. No necesitamos llenar la pantalla de </w:t>
      </w:r>
      <w:proofErr w:type="spellStart"/>
      <w:r w:rsidRPr="007847E0">
        <w:rPr>
          <w:lang w:val="es-CO"/>
        </w:rPr>
        <w:t>KPIs</w:t>
      </w:r>
      <w:proofErr w:type="spellEnd"/>
      <w:r w:rsidRPr="007847E0">
        <w:rPr>
          <w:lang w:val="es-CO"/>
        </w:rPr>
        <w:t>; necesitamos pocos, per</w:t>
      </w:r>
      <w:r w:rsidRPr="007847E0">
        <w:rPr>
          <w:lang w:val="es-CO"/>
        </w:rPr>
        <w:t>o útiles.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12F91" w14:paraId="671EEC04" w14:textId="77777777">
        <w:trPr>
          <w:jc w:val="center"/>
        </w:trPr>
        <w:tc>
          <w:tcPr>
            <w:tcW w:w="5112" w:type="dxa"/>
          </w:tcPr>
          <w:p w14:paraId="20919769" w14:textId="77777777" w:rsidR="00212F91" w:rsidRDefault="007847E0">
            <w:pPr>
              <w:rPr>
                <w:rFonts w:hint="eastAsia"/>
              </w:rPr>
            </w:pPr>
            <w:r>
              <w:rPr>
                <w:b/>
              </w:rPr>
              <w:t>KPI</w:t>
            </w:r>
          </w:p>
        </w:tc>
        <w:tc>
          <w:tcPr>
            <w:tcW w:w="5112" w:type="dxa"/>
          </w:tcPr>
          <w:p w14:paraId="0C6A5A82" w14:textId="77777777" w:rsidR="00212F91" w:rsidRDefault="007847E0">
            <w:pPr>
              <w:rPr>
                <w:rFonts w:hint="eastAsia"/>
              </w:rPr>
            </w:pPr>
            <w:r>
              <w:rPr>
                <w:b/>
              </w:rPr>
              <w:t>Qué nos dice</w:t>
            </w:r>
          </w:p>
        </w:tc>
      </w:tr>
      <w:tr w:rsidR="00212F91" w14:paraId="0FB38DBD" w14:textId="77777777">
        <w:trPr>
          <w:jc w:val="center"/>
        </w:trPr>
        <w:tc>
          <w:tcPr>
            <w:tcW w:w="5112" w:type="dxa"/>
            <w:vAlign w:val="center"/>
          </w:tcPr>
          <w:p w14:paraId="28513789" w14:textId="77777777" w:rsidR="00212F91" w:rsidRDefault="007847E0">
            <w:pPr>
              <w:rPr>
                <w:rFonts w:hint="eastAsia"/>
              </w:rPr>
            </w:pPr>
            <w:r>
              <w:t>Ventas netas</w:t>
            </w:r>
          </w:p>
        </w:tc>
        <w:tc>
          <w:tcPr>
            <w:tcW w:w="5112" w:type="dxa"/>
            <w:vAlign w:val="center"/>
          </w:tcPr>
          <w:p w14:paraId="4ECC53B1" w14:textId="77777777" w:rsidR="00212F91" w:rsidRDefault="007847E0">
            <w:pPr>
              <w:rPr>
                <w:rFonts w:hint="eastAsia"/>
              </w:rPr>
            </w:pPr>
            <w:r>
              <w:t>Cuánto dinero se vendió.</w:t>
            </w:r>
          </w:p>
        </w:tc>
      </w:tr>
      <w:tr w:rsidR="00212F91" w:rsidRPr="007847E0" w14:paraId="1B2A9139" w14:textId="77777777">
        <w:trPr>
          <w:jc w:val="center"/>
        </w:trPr>
        <w:tc>
          <w:tcPr>
            <w:tcW w:w="5112" w:type="dxa"/>
            <w:vAlign w:val="center"/>
          </w:tcPr>
          <w:p w14:paraId="7651365E" w14:textId="77777777" w:rsidR="00212F91" w:rsidRDefault="007847E0">
            <w:pPr>
              <w:rPr>
                <w:rFonts w:hint="eastAsia"/>
              </w:rPr>
            </w:pPr>
            <w:r>
              <w:t>Margen estimado</w:t>
            </w:r>
          </w:p>
        </w:tc>
        <w:tc>
          <w:tcPr>
            <w:tcW w:w="5112" w:type="dxa"/>
            <w:vAlign w:val="center"/>
          </w:tcPr>
          <w:p w14:paraId="249FA285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Cuánto queda aproximadamente después del costo estimado.</w:t>
            </w:r>
          </w:p>
        </w:tc>
      </w:tr>
      <w:tr w:rsidR="00212F91" w:rsidRPr="007847E0" w14:paraId="4A4AD88E" w14:textId="77777777">
        <w:trPr>
          <w:jc w:val="center"/>
        </w:trPr>
        <w:tc>
          <w:tcPr>
            <w:tcW w:w="5112" w:type="dxa"/>
            <w:vAlign w:val="center"/>
          </w:tcPr>
          <w:p w14:paraId="4B12076E" w14:textId="77777777" w:rsidR="00212F91" w:rsidRDefault="007847E0">
            <w:pPr>
              <w:rPr>
                <w:rFonts w:hint="eastAsia"/>
              </w:rPr>
            </w:pPr>
            <w:proofErr w:type="spellStart"/>
            <w:r>
              <w:t>Crecimiento</w:t>
            </w:r>
            <w:proofErr w:type="spellEnd"/>
          </w:p>
        </w:tc>
        <w:tc>
          <w:tcPr>
            <w:tcW w:w="5112" w:type="dxa"/>
            <w:vAlign w:val="center"/>
          </w:tcPr>
          <w:p w14:paraId="0DB3EAFE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Si el negocio está mejorando o empeorando frente a otro periodo.</w:t>
            </w:r>
          </w:p>
        </w:tc>
      </w:tr>
      <w:tr w:rsidR="00212F91" w:rsidRPr="007847E0" w14:paraId="6D33BB3E" w14:textId="77777777">
        <w:trPr>
          <w:jc w:val="center"/>
        </w:trPr>
        <w:tc>
          <w:tcPr>
            <w:tcW w:w="5112" w:type="dxa"/>
            <w:vAlign w:val="center"/>
          </w:tcPr>
          <w:p w14:paraId="3462A7F6" w14:textId="77777777" w:rsidR="00212F91" w:rsidRDefault="007847E0">
            <w:pPr>
              <w:rPr>
                <w:rFonts w:hint="eastAsia"/>
              </w:rPr>
            </w:pPr>
            <w:r>
              <w:t xml:space="preserve">Ticket </w:t>
            </w:r>
            <w:proofErr w:type="spellStart"/>
            <w:r>
              <w:t>promedio</w:t>
            </w:r>
            <w:proofErr w:type="spellEnd"/>
          </w:p>
        </w:tc>
        <w:tc>
          <w:tcPr>
            <w:tcW w:w="5112" w:type="dxa"/>
            <w:vAlign w:val="center"/>
          </w:tcPr>
          <w:p w14:paraId="47D2632E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 xml:space="preserve">Cuánto vale en </w:t>
            </w:r>
            <w:r w:rsidRPr="007847E0">
              <w:rPr>
                <w:lang w:val="es-CO"/>
              </w:rPr>
              <w:t>promedio una transacción.</w:t>
            </w:r>
          </w:p>
        </w:tc>
      </w:tr>
      <w:tr w:rsidR="00212F91" w:rsidRPr="007847E0" w14:paraId="17EA7E95" w14:textId="77777777">
        <w:trPr>
          <w:jc w:val="center"/>
        </w:trPr>
        <w:tc>
          <w:tcPr>
            <w:tcW w:w="5112" w:type="dxa"/>
            <w:vAlign w:val="center"/>
          </w:tcPr>
          <w:p w14:paraId="74A32A10" w14:textId="77777777" w:rsidR="00212F91" w:rsidRDefault="007847E0">
            <w:pPr>
              <w:rPr>
                <w:rFonts w:hint="eastAsia"/>
              </w:rPr>
            </w:pPr>
            <w:r>
              <w:t xml:space="preserve">% </w:t>
            </w:r>
            <w:proofErr w:type="spellStart"/>
            <w:proofErr w:type="gramStart"/>
            <w:r>
              <w:t>quiebre</w:t>
            </w:r>
            <w:proofErr w:type="spellEnd"/>
            <w:proofErr w:type="gramEnd"/>
            <w:r>
              <w:t xml:space="preserve"> de stock</w:t>
            </w:r>
          </w:p>
        </w:tc>
        <w:tc>
          <w:tcPr>
            <w:tcW w:w="5112" w:type="dxa"/>
            <w:vAlign w:val="center"/>
          </w:tcPr>
          <w:p w14:paraId="3291A16C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Qué proporción de líneas presenta quiebre reciente.</w:t>
            </w:r>
          </w:p>
        </w:tc>
      </w:tr>
    </w:tbl>
    <w:p w14:paraId="1A06E582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t xml:space="preserve">9. ¿Qué páginas tendría el </w:t>
      </w:r>
      <w:proofErr w:type="spellStart"/>
      <w:r w:rsidRPr="007847E0">
        <w:rPr>
          <w:lang w:val="es-CO"/>
        </w:rPr>
        <w:t>dashboard</w:t>
      </w:r>
      <w:proofErr w:type="spellEnd"/>
      <w:r w:rsidRPr="007847E0">
        <w:rPr>
          <w:lang w:val="es-CO"/>
        </w:rPr>
        <w:t>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12F91" w14:paraId="7FC9484E" w14:textId="77777777">
        <w:trPr>
          <w:jc w:val="center"/>
        </w:trPr>
        <w:tc>
          <w:tcPr>
            <w:tcW w:w="5112" w:type="dxa"/>
          </w:tcPr>
          <w:p w14:paraId="159F7BBA" w14:textId="77777777" w:rsidR="00212F91" w:rsidRDefault="007847E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Página</w:t>
            </w:r>
            <w:proofErr w:type="spellEnd"/>
          </w:p>
        </w:tc>
        <w:tc>
          <w:tcPr>
            <w:tcW w:w="5112" w:type="dxa"/>
          </w:tcPr>
          <w:p w14:paraId="225A5DB2" w14:textId="77777777" w:rsidR="00212F91" w:rsidRDefault="007847E0">
            <w:pPr>
              <w:rPr>
                <w:rFonts w:hint="eastAsia"/>
              </w:rPr>
            </w:pPr>
            <w:r>
              <w:rPr>
                <w:b/>
              </w:rPr>
              <w:t>Pregunta que responde</w:t>
            </w:r>
          </w:p>
        </w:tc>
      </w:tr>
      <w:tr w:rsidR="00212F91" w:rsidRPr="007847E0" w14:paraId="71F33D65" w14:textId="77777777">
        <w:trPr>
          <w:jc w:val="center"/>
        </w:trPr>
        <w:tc>
          <w:tcPr>
            <w:tcW w:w="5112" w:type="dxa"/>
            <w:vAlign w:val="center"/>
          </w:tcPr>
          <w:p w14:paraId="67E7E5F3" w14:textId="77777777" w:rsidR="00212F91" w:rsidRDefault="007847E0">
            <w:pPr>
              <w:rPr>
                <w:rFonts w:hint="eastAsia"/>
              </w:rPr>
            </w:pPr>
            <w:r>
              <w:t>1. Resumen ejecutivo</w:t>
            </w:r>
          </w:p>
        </w:tc>
        <w:tc>
          <w:tcPr>
            <w:tcW w:w="5112" w:type="dxa"/>
            <w:vAlign w:val="center"/>
          </w:tcPr>
          <w:p w14:paraId="466D80CE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¿Cómo está el negocio y dónde debo mirar primero?</w:t>
            </w:r>
          </w:p>
        </w:tc>
      </w:tr>
      <w:tr w:rsidR="00212F91" w:rsidRPr="007847E0" w14:paraId="36961BA0" w14:textId="77777777">
        <w:trPr>
          <w:jc w:val="center"/>
        </w:trPr>
        <w:tc>
          <w:tcPr>
            <w:tcW w:w="5112" w:type="dxa"/>
            <w:vAlign w:val="center"/>
          </w:tcPr>
          <w:p w14:paraId="1B872E60" w14:textId="77777777" w:rsidR="00212F91" w:rsidRDefault="007847E0">
            <w:pPr>
              <w:rPr>
                <w:rFonts w:hint="eastAsia"/>
              </w:rPr>
            </w:pPr>
            <w:r>
              <w:t xml:space="preserve">2. </w:t>
            </w:r>
            <w:proofErr w:type="spellStart"/>
            <w:r>
              <w:t>Desempeño</w:t>
            </w:r>
            <w:proofErr w:type="spellEnd"/>
            <w:r>
              <w:t xml:space="preserve">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5112" w:type="dxa"/>
            <w:vAlign w:val="center"/>
          </w:tcPr>
          <w:p w14:paraId="2C0AD4E5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¿Qué regiones, ciudades, formatos y categorías explican el desempeño?</w:t>
            </w:r>
          </w:p>
        </w:tc>
      </w:tr>
      <w:tr w:rsidR="00212F91" w:rsidRPr="007847E0" w14:paraId="093D423E" w14:textId="77777777">
        <w:trPr>
          <w:jc w:val="center"/>
        </w:trPr>
        <w:tc>
          <w:tcPr>
            <w:tcW w:w="5112" w:type="dxa"/>
            <w:vAlign w:val="center"/>
          </w:tcPr>
          <w:p w14:paraId="37AE9913" w14:textId="77777777" w:rsidR="00212F91" w:rsidRDefault="007847E0">
            <w:pPr>
              <w:rPr>
                <w:rFonts w:hint="eastAsia"/>
              </w:rPr>
            </w:pPr>
            <w:r>
              <w:t>3. Promociones y clientes</w:t>
            </w:r>
          </w:p>
        </w:tc>
        <w:tc>
          <w:tcPr>
            <w:tcW w:w="5112" w:type="dxa"/>
            <w:vAlign w:val="center"/>
          </w:tcPr>
          <w:p w14:paraId="40334079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¿Cómo se comportan promociones, fidelización y canales?</w:t>
            </w:r>
          </w:p>
        </w:tc>
      </w:tr>
      <w:tr w:rsidR="00212F91" w:rsidRPr="007847E0" w14:paraId="4FDDB806" w14:textId="77777777">
        <w:trPr>
          <w:jc w:val="center"/>
        </w:trPr>
        <w:tc>
          <w:tcPr>
            <w:tcW w:w="5112" w:type="dxa"/>
            <w:vAlign w:val="center"/>
          </w:tcPr>
          <w:p w14:paraId="0E2307AA" w14:textId="77777777" w:rsidR="00212F91" w:rsidRDefault="007847E0">
            <w:pPr>
              <w:rPr>
                <w:rFonts w:hint="eastAsia"/>
              </w:rPr>
            </w:pPr>
            <w:r>
              <w:t xml:space="preserve">4. </w:t>
            </w:r>
            <w:proofErr w:type="spellStart"/>
            <w:r>
              <w:t>Disponibilidad</w:t>
            </w:r>
            <w:proofErr w:type="spellEnd"/>
            <w:r>
              <w:t xml:space="preserve"> y </w:t>
            </w:r>
            <w:proofErr w:type="spellStart"/>
            <w:r>
              <w:t>oportunidades</w:t>
            </w:r>
            <w:proofErr w:type="spellEnd"/>
          </w:p>
        </w:tc>
        <w:tc>
          <w:tcPr>
            <w:tcW w:w="5112" w:type="dxa"/>
            <w:vAlign w:val="center"/>
          </w:tcPr>
          <w:p w14:paraId="70E9AEA4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¿Dónde hay problemas de stock que merecen atenci</w:t>
            </w:r>
            <w:r w:rsidRPr="007847E0">
              <w:rPr>
                <w:lang w:val="es-CO"/>
              </w:rPr>
              <w:t>ón?</w:t>
            </w:r>
          </w:p>
        </w:tc>
      </w:tr>
    </w:tbl>
    <w:p w14:paraId="07E98E22" w14:textId="77777777" w:rsidR="00212F91" w:rsidRDefault="007847E0">
      <w:pPr>
        <w:pStyle w:val="Ttulo1"/>
      </w:pPr>
      <w:r>
        <w:lastRenderedPageBreak/>
        <w:t>10. ¿</w:t>
      </w:r>
      <w:proofErr w:type="spellStart"/>
      <w:r>
        <w:t>Qué</w:t>
      </w:r>
      <w:proofErr w:type="spellEnd"/>
      <w:r>
        <w:t xml:space="preserve">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>?</w:t>
      </w:r>
    </w:p>
    <w:p w14:paraId="25FE5A90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>No hacer un gráfico por cada columna.</w:t>
      </w:r>
    </w:p>
    <w:p w14:paraId="29E5003C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>No comparar 2026 completo con 2025 completo, porque 2026 solo llega hasta septiembre.</w:t>
      </w:r>
    </w:p>
    <w:p w14:paraId="5146C0EF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 xml:space="preserve">No decir que una promoción causó un aumento de ventas: los datos permiten observar asociaciones, no </w:t>
      </w:r>
      <w:r w:rsidRPr="007847E0">
        <w:rPr>
          <w:lang w:val="es-CO"/>
        </w:rPr>
        <w:t>probar causalidad.</w:t>
      </w:r>
    </w:p>
    <w:p w14:paraId="22646113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>No decir que medimos retención de clientes: no existe un identificador de cliente.</w:t>
      </w:r>
    </w:p>
    <w:p w14:paraId="7FECDDFB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>No eliminar datos sin justificarlo.</w:t>
      </w:r>
    </w:p>
    <w:p w14:paraId="3D0CDC59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>No usar rojo, verde y amarillo solo porque se ven bonitos. Cada color debe tener un significado.</w:t>
      </w:r>
    </w:p>
    <w:p w14:paraId="316E070B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 xml:space="preserve">No depender de </w:t>
      </w:r>
      <w:r w:rsidRPr="007847E0">
        <w:rPr>
          <w:lang w:val="es-CO"/>
        </w:rPr>
        <w:t>Claude para explicar algo que el grupo no entiende. Si Claude propone una medida, debemos saber qué hace y cómo validarla.</w:t>
      </w:r>
    </w:p>
    <w:p w14:paraId="6510FA20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t xml:space="preserve">11. ¿Qué significa que el </w:t>
      </w:r>
      <w:proofErr w:type="spellStart"/>
      <w:r w:rsidRPr="007847E0">
        <w:rPr>
          <w:lang w:val="es-CO"/>
        </w:rPr>
        <w:t>dashboard</w:t>
      </w:r>
      <w:proofErr w:type="spellEnd"/>
      <w:r w:rsidRPr="007847E0">
        <w:rPr>
          <w:lang w:val="es-CO"/>
        </w:rPr>
        <w:t xml:space="preserve"> sea interactivo?</w:t>
      </w:r>
    </w:p>
    <w:p w14:paraId="57588241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>Significa que durante la sustentación podemos tocar un filtro o seleccionar un e</w:t>
      </w:r>
      <w:r w:rsidRPr="007847E0">
        <w:rPr>
          <w:lang w:val="es-CO"/>
        </w:rPr>
        <w:t>lemento y los gráficos relacionados cambian. Por ejemplo, seleccionar “Orinoquía” debería permitir analizar qué ciudades, categorías o formatos explican el comportamiento de esa región.</w:t>
      </w:r>
    </w:p>
    <w:p w14:paraId="7989CF47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>La interacción debe servir para responder una pregunta. No agregamos f</w:t>
      </w:r>
      <w:r w:rsidRPr="007847E0">
        <w:rPr>
          <w:lang w:val="es-CO"/>
        </w:rPr>
        <w:t xml:space="preserve">iltros solo para que el </w:t>
      </w:r>
      <w:proofErr w:type="spellStart"/>
      <w:r w:rsidRPr="007847E0">
        <w:rPr>
          <w:lang w:val="es-CO"/>
        </w:rPr>
        <w:t>dashboard</w:t>
      </w:r>
      <w:proofErr w:type="spellEnd"/>
      <w:r w:rsidRPr="007847E0">
        <w:rPr>
          <w:lang w:val="es-CO"/>
        </w:rPr>
        <w:t xml:space="preserve"> parezca más avanzado.</w:t>
      </w:r>
    </w:p>
    <w:p w14:paraId="36E1C490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t>12. ¿Cómo debemos usar el color?</w:t>
      </w:r>
    </w:p>
    <w:p w14:paraId="0E3EA633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 xml:space="preserve">Un color base para la identidad del </w:t>
      </w:r>
      <w:proofErr w:type="spellStart"/>
      <w:r w:rsidRPr="007847E0">
        <w:rPr>
          <w:lang w:val="es-CO"/>
        </w:rPr>
        <w:t>dashboard</w:t>
      </w:r>
      <w:proofErr w:type="spellEnd"/>
      <w:r w:rsidRPr="007847E0">
        <w:rPr>
          <w:lang w:val="es-CO"/>
        </w:rPr>
        <w:t>.</w:t>
      </w:r>
    </w:p>
    <w:p w14:paraId="147ABCDC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>Verde para resultados positivos cuando tenga sentido.</w:t>
      </w:r>
    </w:p>
    <w:p w14:paraId="43ABFE97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>Rojo para alertas o deterioros.</w:t>
      </w:r>
    </w:p>
    <w:p w14:paraId="3852C950" w14:textId="77777777" w:rsidR="00212F91" w:rsidRDefault="007847E0">
      <w:pPr>
        <w:pStyle w:val="Listaconvietas"/>
        <w:rPr>
          <w:rFonts w:hint="eastAsia"/>
        </w:rPr>
      </w:pPr>
      <w:r>
        <w:t>Amarillo/</w:t>
      </w:r>
      <w:proofErr w:type="spellStart"/>
      <w:r>
        <w:t>naranja</w:t>
      </w:r>
      <w:proofErr w:type="spellEnd"/>
      <w:r>
        <w:t xml:space="preserve"> para </w:t>
      </w:r>
      <w:proofErr w:type="spellStart"/>
      <w:r>
        <w:t>advertencias</w:t>
      </w:r>
      <w:proofErr w:type="spellEnd"/>
      <w:r>
        <w:t>.</w:t>
      </w:r>
    </w:p>
    <w:p w14:paraId="5B01CF76" w14:textId="77777777" w:rsidR="00212F91" w:rsidRPr="007847E0" w:rsidRDefault="007847E0">
      <w:pPr>
        <w:pStyle w:val="Listaconvietas"/>
        <w:rPr>
          <w:rFonts w:hint="eastAsia"/>
          <w:lang w:val="es-CO"/>
        </w:rPr>
      </w:pPr>
      <w:r w:rsidRPr="007847E0">
        <w:rPr>
          <w:lang w:val="es-CO"/>
        </w:rPr>
        <w:t>Colores neutros para información que no necesita destacar.</w:t>
      </w:r>
    </w:p>
    <w:p w14:paraId="6F80D40E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 xml:space="preserve">La idea es poder señalar una parte del </w:t>
      </w:r>
      <w:proofErr w:type="spellStart"/>
      <w:r w:rsidRPr="007847E0">
        <w:rPr>
          <w:lang w:val="es-CO"/>
        </w:rPr>
        <w:t>dashboard</w:t>
      </w:r>
      <w:proofErr w:type="spellEnd"/>
      <w:r w:rsidRPr="007847E0">
        <w:rPr>
          <w:lang w:val="es-CO"/>
        </w:rPr>
        <w:t xml:space="preserve"> y explicar: “este color tiene esta función”. Eso forma parte de la rúbrica.</w:t>
      </w:r>
    </w:p>
    <w:p w14:paraId="3C541665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t>13. ¿Qué nos pueden preguntar los profesores?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12F91" w14:paraId="158B3549" w14:textId="77777777">
        <w:trPr>
          <w:jc w:val="center"/>
        </w:trPr>
        <w:tc>
          <w:tcPr>
            <w:tcW w:w="5112" w:type="dxa"/>
          </w:tcPr>
          <w:p w14:paraId="00EBFD88" w14:textId="77777777" w:rsidR="00212F91" w:rsidRDefault="007847E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Pregunta</w:t>
            </w:r>
            <w:proofErr w:type="spellEnd"/>
          </w:p>
        </w:tc>
        <w:tc>
          <w:tcPr>
            <w:tcW w:w="5112" w:type="dxa"/>
          </w:tcPr>
          <w:p w14:paraId="7869FFE7" w14:textId="77777777" w:rsidR="00212F91" w:rsidRDefault="007847E0">
            <w:pPr>
              <w:rPr>
                <w:rFonts w:hint="eastAsia"/>
              </w:rPr>
            </w:pPr>
            <w:r>
              <w:rPr>
                <w:b/>
              </w:rPr>
              <w:t>Res</w:t>
            </w:r>
            <w:r>
              <w:rPr>
                <w:b/>
              </w:rPr>
              <w:t>puesta que debemos entender</w:t>
            </w:r>
          </w:p>
        </w:tc>
      </w:tr>
      <w:tr w:rsidR="00212F91" w14:paraId="68DB5638" w14:textId="77777777">
        <w:trPr>
          <w:jc w:val="center"/>
        </w:trPr>
        <w:tc>
          <w:tcPr>
            <w:tcW w:w="5112" w:type="dxa"/>
            <w:vAlign w:val="center"/>
          </w:tcPr>
          <w:p w14:paraId="1887F3FC" w14:textId="77777777" w:rsidR="00212F91" w:rsidRDefault="007847E0">
            <w:pPr>
              <w:rPr>
                <w:rFonts w:hint="eastAsia"/>
              </w:rPr>
            </w:pPr>
            <w:r>
              <w:t>¿Qué representa una fila?</w:t>
            </w:r>
          </w:p>
        </w:tc>
        <w:tc>
          <w:tcPr>
            <w:tcW w:w="5112" w:type="dxa"/>
            <w:vAlign w:val="center"/>
          </w:tcPr>
          <w:p w14:paraId="32A7C272" w14:textId="77777777" w:rsidR="00212F91" w:rsidRDefault="007847E0">
            <w:pPr>
              <w:rPr>
                <w:rFonts w:hint="eastAsia"/>
              </w:rPr>
            </w:pPr>
            <w:r>
              <w:t>Una línea de venta.</w:t>
            </w:r>
          </w:p>
        </w:tc>
      </w:tr>
      <w:tr w:rsidR="00212F91" w:rsidRPr="007847E0" w14:paraId="538C7E5E" w14:textId="77777777">
        <w:trPr>
          <w:jc w:val="center"/>
        </w:trPr>
        <w:tc>
          <w:tcPr>
            <w:tcW w:w="5112" w:type="dxa"/>
            <w:vAlign w:val="center"/>
          </w:tcPr>
          <w:p w14:paraId="41879522" w14:textId="77777777" w:rsidR="00212F91" w:rsidRDefault="007847E0">
            <w:pPr>
              <w:rPr>
                <w:rFonts w:hint="eastAsia"/>
              </w:rPr>
            </w:pPr>
            <w:r>
              <w:t>¿Cuántas compras hay?</w:t>
            </w:r>
          </w:p>
        </w:tc>
        <w:tc>
          <w:tcPr>
            <w:tcW w:w="5112" w:type="dxa"/>
            <w:vAlign w:val="center"/>
          </w:tcPr>
          <w:p w14:paraId="09711DAF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 xml:space="preserve">21.264 transacciones distintas en el </w:t>
            </w:r>
            <w:proofErr w:type="spellStart"/>
            <w:r w:rsidRPr="007847E0">
              <w:rPr>
                <w:lang w:val="es-CO"/>
              </w:rPr>
              <w:t>dataset</w:t>
            </w:r>
            <w:proofErr w:type="spellEnd"/>
            <w:r w:rsidRPr="007847E0">
              <w:rPr>
                <w:lang w:val="es-CO"/>
              </w:rPr>
              <w:t xml:space="preserve"> inicial; se calcula con </w:t>
            </w:r>
            <w:proofErr w:type="gramStart"/>
            <w:r w:rsidRPr="007847E0">
              <w:rPr>
                <w:lang w:val="es-CO"/>
              </w:rPr>
              <w:t>DISTINCTCOUNT(</w:t>
            </w:r>
            <w:proofErr w:type="spellStart"/>
            <w:proofErr w:type="gramEnd"/>
            <w:r w:rsidRPr="007847E0">
              <w:rPr>
                <w:lang w:val="es-CO"/>
              </w:rPr>
              <w:t>id_transaccion</w:t>
            </w:r>
            <w:proofErr w:type="spellEnd"/>
            <w:r w:rsidRPr="007847E0">
              <w:rPr>
                <w:lang w:val="es-CO"/>
              </w:rPr>
              <w:t>).</w:t>
            </w:r>
          </w:p>
        </w:tc>
      </w:tr>
      <w:tr w:rsidR="00212F91" w:rsidRPr="007847E0" w14:paraId="0AF3785D" w14:textId="77777777">
        <w:trPr>
          <w:jc w:val="center"/>
        </w:trPr>
        <w:tc>
          <w:tcPr>
            <w:tcW w:w="5112" w:type="dxa"/>
            <w:vAlign w:val="center"/>
          </w:tcPr>
          <w:p w14:paraId="4FD8B40A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¿Por qué no cuentan 60.000 compras?</w:t>
            </w:r>
          </w:p>
        </w:tc>
        <w:tc>
          <w:tcPr>
            <w:tcW w:w="5112" w:type="dxa"/>
            <w:vAlign w:val="center"/>
          </w:tcPr>
          <w:p w14:paraId="477FBFF2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Porque hay varias lín</w:t>
            </w:r>
            <w:r w:rsidRPr="007847E0">
              <w:rPr>
                <w:lang w:val="es-CO"/>
              </w:rPr>
              <w:t>eas pertenecientes a una misma transacción.</w:t>
            </w:r>
          </w:p>
        </w:tc>
      </w:tr>
      <w:tr w:rsidR="00212F91" w:rsidRPr="007847E0" w14:paraId="033570AA" w14:textId="77777777">
        <w:trPr>
          <w:jc w:val="center"/>
        </w:trPr>
        <w:tc>
          <w:tcPr>
            <w:tcW w:w="5112" w:type="dxa"/>
            <w:vAlign w:val="center"/>
          </w:tcPr>
          <w:p w14:paraId="395D4C45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¿Por qué crearon una tabla calendario?</w:t>
            </w:r>
          </w:p>
        </w:tc>
        <w:tc>
          <w:tcPr>
            <w:tcW w:w="5112" w:type="dxa"/>
            <w:vAlign w:val="center"/>
          </w:tcPr>
          <w:p w14:paraId="4B43CDA8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Para poder analizar correctamente meses, años, periodos y comparaciones temporales.</w:t>
            </w:r>
          </w:p>
        </w:tc>
      </w:tr>
      <w:tr w:rsidR="00212F91" w:rsidRPr="007847E0" w14:paraId="6D6870CB" w14:textId="77777777">
        <w:trPr>
          <w:jc w:val="center"/>
        </w:trPr>
        <w:tc>
          <w:tcPr>
            <w:tcW w:w="5112" w:type="dxa"/>
            <w:vAlign w:val="center"/>
          </w:tcPr>
          <w:p w14:paraId="342FD9F0" w14:textId="77777777" w:rsidR="00212F91" w:rsidRDefault="007847E0">
            <w:pPr>
              <w:rPr>
                <w:rFonts w:hint="eastAsia"/>
              </w:rPr>
            </w:pPr>
            <w:r>
              <w:t>¿</w:t>
            </w:r>
            <w:proofErr w:type="spellStart"/>
            <w:r>
              <w:t>Cómo</w:t>
            </w:r>
            <w:proofErr w:type="spellEnd"/>
            <w:r>
              <w:t xml:space="preserve"> </w:t>
            </w:r>
            <w:proofErr w:type="spellStart"/>
            <w:r>
              <w:t>calcularon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margen</w:t>
            </w:r>
            <w:proofErr w:type="spellEnd"/>
            <w:r>
              <w:t>?</w:t>
            </w:r>
          </w:p>
        </w:tc>
        <w:tc>
          <w:tcPr>
            <w:tcW w:w="5112" w:type="dxa"/>
            <w:vAlign w:val="center"/>
          </w:tcPr>
          <w:p w14:paraId="2AC89E2A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Venta neta menos costo estimado.</w:t>
            </w:r>
          </w:p>
        </w:tc>
      </w:tr>
      <w:tr w:rsidR="00212F91" w:rsidRPr="007847E0" w14:paraId="71DF63C9" w14:textId="77777777">
        <w:trPr>
          <w:jc w:val="center"/>
        </w:trPr>
        <w:tc>
          <w:tcPr>
            <w:tcW w:w="5112" w:type="dxa"/>
            <w:vAlign w:val="center"/>
          </w:tcPr>
          <w:p w14:paraId="5ABC1D25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 xml:space="preserve">¿Por qué no </w:t>
            </w:r>
            <w:r w:rsidRPr="007847E0">
              <w:rPr>
                <w:lang w:val="es-CO"/>
              </w:rPr>
              <w:t>comparan 2026 completo con 2025?</w:t>
            </w:r>
          </w:p>
        </w:tc>
        <w:tc>
          <w:tcPr>
            <w:tcW w:w="5112" w:type="dxa"/>
            <w:vAlign w:val="center"/>
          </w:tcPr>
          <w:p w14:paraId="7DB708F4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 xml:space="preserve">Porque el </w:t>
            </w:r>
            <w:proofErr w:type="spellStart"/>
            <w:r w:rsidRPr="007847E0">
              <w:rPr>
                <w:lang w:val="es-CO"/>
              </w:rPr>
              <w:t>dataset</w:t>
            </w:r>
            <w:proofErr w:type="spellEnd"/>
            <w:r w:rsidRPr="007847E0">
              <w:rPr>
                <w:lang w:val="es-CO"/>
              </w:rPr>
              <w:t xml:space="preserve"> de 2026 llega solamente hasta septiembre.</w:t>
            </w:r>
          </w:p>
        </w:tc>
      </w:tr>
      <w:tr w:rsidR="00212F91" w:rsidRPr="007847E0" w14:paraId="1DC7027F" w14:textId="77777777">
        <w:trPr>
          <w:jc w:val="center"/>
        </w:trPr>
        <w:tc>
          <w:tcPr>
            <w:tcW w:w="5112" w:type="dxa"/>
            <w:vAlign w:val="center"/>
          </w:tcPr>
          <w:p w14:paraId="22040CA2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¿Pueden decir que una promoción aumentó ventas?</w:t>
            </w:r>
          </w:p>
        </w:tc>
        <w:tc>
          <w:tcPr>
            <w:tcW w:w="5112" w:type="dxa"/>
            <w:vAlign w:val="center"/>
          </w:tcPr>
          <w:p w14:paraId="10656B03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No como causalidad; podemos decir que las ventas asociadas a esa promoción presentan determinado comportamiento.</w:t>
            </w:r>
          </w:p>
        </w:tc>
      </w:tr>
      <w:tr w:rsidR="00212F91" w:rsidRPr="007847E0" w14:paraId="42B3C71E" w14:textId="77777777">
        <w:trPr>
          <w:jc w:val="center"/>
        </w:trPr>
        <w:tc>
          <w:tcPr>
            <w:tcW w:w="5112" w:type="dxa"/>
            <w:vAlign w:val="center"/>
          </w:tcPr>
          <w:p w14:paraId="76B782A6" w14:textId="77777777" w:rsidR="00212F91" w:rsidRDefault="007847E0">
            <w:pPr>
              <w:rPr>
                <w:rFonts w:hint="eastAsia"/>
              </w:rPr>
            </w:pPr>
            <w:r>
              <w:t>¿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medir</w:t>
            </w:r>
            <w:proofErr w:type="spellEnd"/>
            <w:r>
              <w:t xml:space="preserve"> </w:t>
            </w:r>
            <w:proofErr w:type="spellStart"/>
            <w:r>
              <w:t>retención</w:t>
            </w:r>
            <w:proofErr w:type="spellEnd"/>
            <w:r>
              <w:t>?</w:t>
            </w:r>
          </w:p>
        </w:tc>
        <w:tc>
          <w:tcPr>
            <w:tcW w:w="5112" w:type="dxa"/>
            <w:vAlign w:val="center"/>
          </w:tcPr>
          <w:p w14:paraId="791C0333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No de forma real porque no existe un identificador de cliente.</w:t>
            </w:r>
          </w:p>
        </w:tc>
      </w:tr>
      <w:tr w:rsidR="00212F91" w:rsidRPr="007847E0" w14:paraId="711106F6" w14:textId="77777777">
        <w:trPr>
          <w:jc w:val="center"/>
        </w:trPr>
        <w:tc>
          <w:tcPr>
            <w:tcW w:w="5112" w:type="dxa"/>
            <w:vAlign w:val="center"/>
          </w:tcPr>
          <w:p w14:paraId="05EAB307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¿Por qué eligieron ese gráfico?</w:t>
            </w:r>
          </w:p>
        </w:tc>
        <w:tc>
          <w:tcPr>
            <w:tcW w:w="5112" w:type="dxa"/>
            <w:vAlign w:val="center"/>
          </w:tcPr>
          <w:p w14:paraId="17E2C0F4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Porque permite responder la pregunta concreta de comparación, tendencia, composición o distribución.</w:t>
            </w:r>
          </w:p>
        </w:tc>
      </w:tr>
      <w:tr w:rsidR="00212F91" w:rsidRPr="007847E0" w14:paraId="20C7A7E5" w14:textId="77777777">
        <w:trPr>
          <w:jc w:val="center"/>
        </w:trPr>
        <w:tc>
          <w:tcPr>
            <w:tcW w:w="5112" w:type="dxa"/>
            <w:vAlign w:val="center"/>
          </w:tcPr>
          <w:p w14:paraId="3544FFA8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lastRenderedPageBreak/>
              <w:t>¿Por qué usan esos colores?</w:t>
            </w:r>
          </w:p>
        </w:tc>
        <w:tc>
          <w:tcPr>
            <w:tcW w:w="5112" w:type="dxa"/>
            <w:vAlign w:val="center"/>
          </w:tcPr>
          <w:p w14:paraId="3310A646" w14:textId="77777777" w:rsidR="00212F91" w:rsidRPr="007847E0" w:rsidRDefault="007847E0">
            <w:pPr>
              <w:rPr>
                <w:rFonts w:hint="eastAsia"/>
                <w:lang w:val="es-CO"/>
              </w:rPr>
            </w:pPr>
            <w:r w:rsidRPr="007847E0">
              <w:rPr>
                <w:lang w:val="es-CO"/>
              </w:rPr>
              <w:t>Porqu</w:t>
            </w:r>
            <w:r w:rsidRPr="007847E0">
              <w:rPr>
                <w:lang w:val="es-CO"/>
              </w:rPr>
              <w:t>e tienen una función semántica y ayudan a identificar desempeño o alertas.</w:t>
            </w:r>
          </w:p>
        </w:tc>
      </w:tr>
    </w:tbl>
    <w:p w14:paraId="2680B537" w14:textId="77777777" w:rsidR="00212F91" w:rsidRPr="007847E0" w:rsidRDefault="007847E0">
      <w:pPr>
        <w:pStyle w:val="Ttulo1"/>
        <w:rPr>
          <w:lang w:val="es-CO"/>
        </w:rPr>
      </w:pPr>
      <w:r w:rsidRPr="007847E0">
        <w:rPr>
          <w:lang w:val="es-CO"/>
        </w:rPr>
        <w:t>14. ¿Cómo debe ser la sustentación?</w:t>
      </w:r>
    </w:p>
    <w:p w14:paraId="32B4BB39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>La presentación debe seguir una historia sencilla:</w:t>
      </w:r>
    </w:p>
    <w:p w14:paraId="5A7F550B" w14:textId="77777777" w:rsidR="00212F91" w:rsidRPr="007847E0" w:rsidRDefault="007847E0">
      <w:pPr>
        <w:pStyle w:val="Listaconnmeros"/>
        <w:rPr>
          <w:rFonts w:hint="eastAsia"/>
          <w:lang w:val="es-CO"/>
        </w:rPr>
      </w:pPr>
      <w:r w:rsidRPr="007847E0">
        <w:rPr>
          <w:lang w:val="es-CO"/>
        </w:rPr>
        <w:t>Contexto: somos una cadena de supermercados y hablamos con la gerencia.</w:t>
      </w:r>
    </w:p>
    <w:p w14:paraId="61EE70F1" w14:textId="77777777" w:rsidR="00212F91" w:rsidRPr="007847E0" w:rsidRDefault="007847E0">
      <w:pPr>
        <w:pStyle w:val="Listaconnmeros"/>
        <w:rPr>
          <w:rFonts w:hint="eastAsia"/>
          <w:lang w:val="es-CO"/>
        </w:rPr>
      </w:pPr>
      <w:r w:rsidRPr="007847E0">
        <w:rPr>
          <w:lang w:val="es-CO"/>
        </w:rPr>
        <w:t>Problema: necesitamos</w:t>
      </w:r>
      <w:r w:rsidRPr="007847E0">
        <w:rPr>
          <w:lang w:val="es-CO"/>
        </w:rPr>
        <w:t xml:space="preserve"> saber dónde están las oportunidades y riesgos.</w:t>
      </w:r>
    </w:p>
    <w:p w14:paraId="136FC79D" w14:textId="77777777" w:rsidR="00212F91" w:rsidRPr="007847E0" w:rsidRDefault="007847E0">
      <w:pPr>
        <w:pStyle w:val="Listaconnmeros"/>
        <w:rPr>
          <w:rFonts w:hint="eastAsia"/>
          <w:lang w:val="es-CO"/>
        </w:rPr>
      </w:pPr>
      <w:r w:rsidRPr="007847E0">
        <w:rPr>
          <w:lang w:val="es-CO"/>
        </w:rPr>
        <w:t>Preguntas: mostramos las tres preguntas que guían el análisis.</w:t>
      </w:r>
    </w:p>
    <w:p w14:paraId="42498164" w14:textId="77777777" w:rsidR="00212F91" w:rsidRPr="007847E0" w:rsidRDefault="007847E0">
      <w:pPr>
        <w:pStyle w:val="Listaconnmeros"/>
        <w:rPr>
          <w:rFonts w:hint="eastAsia"/>
          <w:lang w:val="es-CO"/>
        </w:rPr>
      </w:pPr>
      <w:r w:rsidRPr="007847E0">
        <w:rPr>
          <w:lang w:val="es-CO"/>
        </w:rPr>
        <w:t>Datos: explicamos rápidamente de dónde salen y qué representa una fila.</w:t>
      </w:r>
    </w:p>
    <w:p w14:paraId="18F5AB61" w14:textId="77777777" w:rsidR="00212F91" w:rsidRPr="007847E0" w:rsidRDefault="007847E0">
      <w:pPr>
        <w:pStyle w:val="Listaconnmeros"/>
        <w:rPr>
          <w:rFonts w:hint="eastAsia"/>
          <w:lang w:val="es-CO"/>
        </w:rPr>
      </w:pPr>
      <w:proofErr w:type="spellStart"/>
      <w:r w:rsidRPr="007847E0">
        <w:rPr>
          <w:lang w:val="es-CO"/>
        </w:rPr>
        <w:t>Dashboard</w:t>
      </w:r>
      <w:proofErr w:type="spellEnd"/>
      <w:r w:rsidRPr="007847E0">
        <w:rPr>
          <w:lang w:val="es-CO"/>
        </w:rPr>
        <w:t>: recorremos las páginas en orden.</w:t>
      </w:r>
    </w:p>
    <w:p w14:paraId="23BC57BF" w14:textId="77777777" w:rsidR="00212F91" w:rsidRPr="007847E0" w:rsidRDefault="007847E0">
      <w:pPr>
        <w:pStyle w:val="Listaconnmeros"/>
        <w:rPr>
          <w:rFonts w:hint="eastAsia"/>
          <w:lang w:val="es-CO"/>
        </w:rPr>
      </w:pPr>
      <w:r w:rsidRPr="007847E0">
        <w:rPr>
          <w:lang w:val="es-CO"/>
        </w:rPr>
        <w:t xml:space="preserve">Hallazgos: no leemos los </w:t>
      </w:r>
      <w:r w:rsidRPr="007847E0">
        <w:rPr>
          <w:lang w:val="es-CO"/>
        </w:rPr>
        <w:t>gráficos; explicamos qué encontramos.</w:t>
      </w:r>
    </w:p>
    <w:p w14:paraId="0B7EF403" w14:textId="77777777" w:rsidR="00212F91" w:rsidRPr="007847E0" w:rsidRDefault="007847E0">
      <w:pPr>
        <w:pStyle w:val="Listaconnmeros"/>
        <w:rPr>
          <w:rFonts w:hint="eastAsia"/>
          <w:lang w:val="es-CO"/>
        </w:rPr>
      </w:pPr>
      <w:r w:rsidRPr="007847E0">
        <w:rPr>
          <w:lang w:val="es-CO"/>
        </w:rPr>
        <w:t>Decisiones: decimos qué debería hacer la gerencia con esos hallazgos.</w:t>
      </w:r>
    </w:p>
    <w:p w14:paraId="2063BE5B" w14:textId="77777777" w:rsidR="00212F91" w:rsidRPr="007847E0" w:rsidRDefault="007847E0">
      <w:pPr>
        <w:pStyle w:val="Listaconnmeros"/>
        <w:rPr>
          <w:rFonts w:hint="eastAsia"/>
          <w:lang w:val="es-CO"/>
        </w:rPr>
      </w:pPr>
      <w:r w:rsidRPr="007847E0">
        <w:rPr>
          <w:lang w:val="es-CO"/>
        </w:rPr>
        <w:t xml:space="preserve">Cierre: resumimos el aporte del </w:t>
      </w:r>
      <w:proofErr w:type="spellStart"/>
      <w:r w:rsidRPr="007847E0">
        <w:rPr>
          <w:lang w:val="es-CO"/>
        </w:rPr>
        <w:t>dashboard</w:t>
      </w:r>
      <w:proofErr w:type="spellEnd"/>
      <w:r w:rsidRPr="007847E0">
        <w:rPr>
          <w:lang w:val="es-CO"/>
        </w:rPr>
        <w:t>.</w:t>
      </w:r>
    </w:p>
    <w:p w14:paraId="706D4137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>Primero: problema → preguntas → dat</w:t>
      </w:r>
      <w:r w:rsidRPr="007847E0">
        <w:rPr>
          <w:lang w:val="es-CO"/>
        </w:rPr>
        <w:t>os → medidas → hallazgos → gráficos → decisiones → sustentación.</w:t>
      </w:r>
    </w:p>
    <w:p w14:paraId="49096B16" w14:textId="77777777" w:rsidR="00212F91" w:rsidRPr="007847E0" w:rsidRDefault="007847E0">
      <w:pPr>
        <w:rPr>
          <w:rFonts w:hint="eastAsia"/>
          <w:lang w:val="es-CO"/>
        </w:rPr>
      </w:pPr>
      <w:r w:rsidRPr="007847E0">
        <w:rPr>
          <w:lang w:val="es-CO"/>
        </w:rPr>
        <w:t>Nuestro trabajo consiste en convertir 60.000 líneas de ventas de una cadena de supermercados en una herramienta inte</w:t>
      </w:r>
      <w:r w:rsidRPr="007847E0">
        <w:rPr>
          <w:lang w:val="es-CO"/>
        </w:rPr>
        <w:t>ractiva que ayude a la gerencia a entender dónde crece el negocio, dónde existen oportunidades comerciales y dónde hay problemas de disponibilidad.</w:t>
      </w:r>
    </w:p>
    <w:sectPr w:rsidR="00212F91" w:rsidRPr="007847E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F91"/>
    <w:rsid w:val="0029639D"/>
    <w:rsid w:val="00326F90"/>
    <w:rsid w:val="007847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EB16C"/>
  <w14:defaultImageDpi w14:val="300"/>
  <w15:docId w15:val="{86EEBBD7-3BBC-420E-A7F8-F304FB6B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1197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Bazzani</cp:lastModifiedBy>
  <cp:revision>2</cp:revision>
  <dcterms:created xsi:type="dcterms:W3CDTF">2013-12-23T23:15:00Z</dcterms:created>
  <dcterms:modified xsi:type="dcterms:W3CDTF">2026-10-08T02:56:00Z</dcterms:modified>
  <cp:category/>
</cp:coreProperties>
</file>