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4671" w14:textId="547524C9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</w:pPr>
      <w:r w:rsidRPr="00324BED">
        <w:rPr>
          <w:rFonts w:ascii="Century Gothic" w:eastAsia="Times New Roman" w:hAnsi="Century Gothic" w:cstheme="majorHAnsi"/>
          <w:b/>
          <w:bCs/>
          <w:sz w:val="18"/>
          <w:szCs w:val="18"/>
          <w:lang w:eastAsia="es-AR"/>
        </w:rPr>
        <w:t>Tipo de aplicación</w:t>
      </w:r>
      <w:r w:rsidRPr="00324BED">
        <w:rPr>
          <w:rFonts w:ascii="Century Gothic" w:eastAsia="Times New Roman" w:hAnsi="Century Gothic" w:cstheme="majorHAnsi"/>
          <w:sz w:val="18"/>
          <w:szCs w:val="18"/>
          <w:lang w:eastAsia="es-AR"/>
        </w:rPr>
        <w:t>:</w:t>
      </w:r>
      <w:r w:rsidRPr="00324BED">
        <w:rPr>
          <w:rFonts w:asciiTheme="majorHAnsi" w:eastAsia="Times New Roman" w:hAnsiTheme="majorHAnsi" w:cstheme="majorHAnsi"/>
          <w:sz w:val="18"/>
          <w:szCs w:val="18"/>
          <w:lang w:eastAsia="es-AR"/>
        </w:rPr>
        <w:t xml:space="preserve"> </w:t>
      </w:r>
      <w:r w:rsidRPr="00324BED"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  <w:t>Software de gestión de turnos de una clínica.</w:t>
      </w:r>
    </w:p>
    <w:p w14:paraId="2332AFDC" w14:textId="4D7764F1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</w:pPr>
      <w:r w:rsidRPr="00324BED">
        <w:rPr>
          <w:rFonts w:ascii="Century Gothic" w:eastAsia="Times New Roman" w:hAnsi="Century Gothic" w:cstheme="majorHAnsi"/>
          <w:b/>
          <w:bCs/>
          <w:sz w:val="18"/>
          <w:szCs w:val="18"/>
          <w:lang w:eastAsia="es-AR"/>
        </w:rPr>
        <w:t>Nombre del proyecto:</w:t>
      </w:r>
      <w:r w:rsidRPr="00324BED">
        <w:rPr>
          <w:rFonts w:asciiTheme="majorHAnsi" w:eastAsia="Times New Roman" w:hAnsiTheme="majorHAnsi" w:cstheme="majorHAnsi"/>
          <w:b/>
          <w:bCs/>
          <w:sz w:val="18"/>
          <w:szCs w:val="18"/>
          <w:lang w:eastAsia="es-AR"/>
        </w:rPr>
        <w:t xml:space="preserve"> </w:t>
      </w:r>
      <w:r w:rsidRPr="00324BED"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  <w:t xml:space="preserve">Henry Medical </w:t>
      </w:r>
    </w:p>
    <w:p w14:paraId="792B3CC4" w14:textId="749BA4E4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</w:pPr>
      <w:r w:rsidRPr="00324BED">
        <w:rPr>
          <w:rFonts w:ascii="Century Gothic" w:eastAsia="Times New Roman" w:hAnsi="Century Gothic" w:cstheme="majorHAnsi"/>
          <w:b/>
          <w:bCs/>
          <w:sz w:val="18"/>
          <w:szCs w:val="18"/>
          <w:lang w:eastAsia="es-AR"/>
        </w:rPr>
        <w:t>Nombre y Apellido del responsable:</w:t>
      </w:r>
      <w:r w:rsidRPr="00324BED">
        <w:rPr>
          <w:rFonts w:asciiTheme="majorHAnsi" w:eastAsia="Times New Roman" w:hAnsiTheme="majorHAnsi" w:cstheme="majorHAnsi"/>
          <w:b/>
          <w:bCs/>
          <w:sz w:val="18"/>
          <w:szCs w:val="18"/>
          <w:lang w:eastAsia="es-AR"/>
        </w:rPr>
        <w:t xml:space="preserve"> </w:t>
      </w:r>
      <w:r w:rsidRPr="00324BED"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  <w:t>Santiago Cabral</w:t>
      </w:r>
    </w:p>
    <w:p w14:paraId="61F3D6A3" w14:textId="1B14BF7E" w:rsid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</w:pPr>
      <w:r>
        <w:rPr>
          <w:rFonts w:ascii="Century Gothic" w:eastAsia="Times New Roman" w:hAnsi="Century Gothic" w:cstheme="majorHAnsi"/>
          <w:b/>
          <w:bCs/>
          <w:sz w:val="18"/>
          <w:szCs w:val="18"/>
          <w:lang w:eastAsia="es-AR"/>
        </w:rPr>
        <w:t>Tecnologías implementadas</w:t>
      </w:r>
      <w:r w:rsidRPr="00324BED">
        <w:rPr>
          <w:rFonts w:ascii="Century Gothic" w:eastAsia="Times New Roman" w:hAnsi="Century Gothic" w:cstheme="majorHAnsi"/>
          <w:b/>
          <w:bCs/>
          <w:sz w:val="18"/>
          <w:szCs w:val="18"/>
          <w:lang w:eastAsia="es-AR"/>
        </w:rPr>
        <w:t>:</w:t>
      </w:r>
      <w:r w:rsidRPr="00324BED">
        <w:rPr>
          <w:rFonts w:asciiTheme="majorHAnsi" w:eastAsia="Times New Roman" w:hAnsiTheme="majorHAnsi" w:cstheme="majorHAnsi"/>
          <w:b/>
          <w:bCs/>
          <w:sz w:val="18"/>
          <w:szCs w:val="18"/>
          <w:lang w:eastAsia="es-AR"/>
        </w:rPr>
        <w:t xml:space="preserve"> </w:t>
      </w:r>
      <w:r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  <w:t>React, Express, TypeScript, PostrgeSQL.</w:t>
      </w:r>
    </w:p>
    <w:p w14:paraId="3FBD4A17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16"/>
          <w:szCs w:val="16"/>
          <w:lang w:eastAsia="es-AR"/>
        </w:rPr>
      </w:pPr>
    </w:p>
    <w:p w14:paraId="1A92B88F" w14:textId="623A6288" w:rsidR="00324BED" w:rsidRPr="00324BED" w:rsidRDefault="00324BED" w:rsidP="00324BED">
      <w:p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8"/>
          <w:szCs w:val="28"/>
          <w:lang w:eastAsia="es-AR"/>
        </w:rPr>
      </w:pPr>
      <w:r w:rsidRPr="00324BED">
        <w:rPr>
          <w:rFonts w:ascii="Century Gothic" w:eastAsia="Times New Roman" w:hAnsi="Century Gothic" w:cstheme="majorHAnsi"/>
          <w:b/>
          <w:bCs/>
          <w:sz w:val="28"/>
          <w:szCs w:val="28"/>
          <w:lang w:eastAsia="es-AR"/>
        </w:rPr>
        <w:t>Recorrido del Usuario</w:t>
      </w:r>
      <w:r w:rsidRPr="00324BED">
        <w:rPr>
          <w:rFonts w:ascii="Century Gothic" w:eastAsia="Times New Roman" w:hAnsi="Century Gothic" w:cstheme="majorHAnsi"/>
          <w:sz w:val="28"/>
          <w:szCs w:val="28"/>
          <w:lang w:eastAsia="es-AR"/>
        </w:rPr>
        <w:t xml:space="preserve"> en el Gestor de Turnos de </w:t>
      </w:r>
      <w:r>
        <w:rPr>
          <w:rFonts w:ascii="Century Gothic" w:eastAsia="Times New Roman" w:hAnsi="Century Gothic" w:cstheme="majorHAnsi"/>
          <w:sz w:val="28"/>
          <w:szCs w:val="28"/>
          <w:lang w:eastAsia="es-AR"/>
        </w:rPr>
        <w:t>Henry Medical</w:t>
      </w:r>
    </w:p>
    <w:p w14:paraId="09BEFE39" w14:textId="77777777" w:rsidR="00324BED" w:rsidRPr="00B1755E" w:rsidRDefault="00324BED" w:rsidP="0032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Inicio de Sesión/Registro:</w:t>
      </w:r>
    </w:p>
    <w:p w14:paraId="7F2B93FD" w14:textId="323A40C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 xml:space="preserve">El usuario accede a la plataforma del gestor de turnos de </w:t>
      </w:r>
      <w:r w:rsidR="00B1755E">
        <w:rPr>
          <w:rFonts w:asciiTheme="majorHAnsi" w:eastAsia="Times New Roman" w:hAnsiTheme="majorHAnsi" w:cstheme="majorHAnsi"/>
          <w:sz w:val="22"/>
          <w:szCs w:val="22"/>
          <w:lang w:eastAsia="es-AR"/>
        </w:rPr>
        <w:t>Henry Medical</w:t>
      </w: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.</w:t>
      </w:r>
    </w:p>
    <w:p w14:paraId="45D95575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Si es un usuario nuevo, tiene la opción de registrarse proporcionando su información personal como nombre, correo electrónico, número de teléfono, y creando una contraseña.</w:t>
      </w:r>
    </w:p>
    <w:p w14:paraId="3DB04FC8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Si ya tiene una cuenta, puede iniciar sesión ingresando su correo electrónico y contraseña.</w:t>
      </w:r>
    </w:p>
    <w:p w14:paraId="2FF1832C" w14:textId="487762D4" w:rsidR="00324BED" w:rsidRPr="00B1755E" w:rsidRDefault="00324BED" w:rsidP="0032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Dashboard</w:t>
      </w:r>
      <w:r w:rsid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/Consola</w:t>
      </w: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 xml:space="preserve"> Principal:</w:t>
      </w:r>
    </w:p>
    <w:p w14:paraId="5F420ED1" w14:textId="1C0A351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 xml:space="preserve">Una vez que el usuario ha iniciado sesión, </w:t>
      </w:r>
      <w:r w:rsidR="00B1755E">
        <w:rPr>
          <w:rFonts w:asciiTheme="majorHAnsi" w:eastAsia="Times New Roman" w:hAnsiTheme="majorHAnsi" w:cstheme="majorHAnsi"/>
          <w:sz w:val="22"/>
          <w:szCs w:val="22"/>
          <w:lang w:eastAsia="es-AR"/>
        </w:rPr>
        <w:t xml:space="preserve">la plataforma dirigirá al usuario a la consola principal. Esta misma contara con una interfaz grafica orientada al diseño de Henry Medical. </w:t>
      </w:r>
    </w:p>
    <w:p w14:paraId="043F4DFB" w14:textId="297EADE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Aquí puede ver su información personal, como su nombre, foto de perfil, y detalles de contacto.</w:t>
      </w:r>
    </w:p>
    <w:p w14:paraId="0B9F58CC" w14:textId="77777777" w:rsidR="00324BED" w:rsidRPr="00B1755E" w:rsidRDefault="00324BED" w:rsidP="0032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Solicitud de Turno:</w:t>
      </w:r>
    </w:p>
    <w:p w14:paraId="7B1E4FF0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El usuario selecciona la opción para solicitar un turno.</w:t>
      </w:r>
    </w:p>
    <w:p w14:paraId="54EDB57A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Se le presenta un calendario donde puede ver los horarios disponibles.</w:t>
      </w:r>
    </w:p>
    <w:p w14:paraId="3E57FCEF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Puede elegir la fecha y hora deseada y seleccionar al médico o especialista al que desea consultar.</w:t>
      </w:r>
    </w:p>
    <w:p w14:paraId="508F4114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Después de confirmar la cita, recibe una notificación de confirmación por correo electrónico y en la plataforma.</w:t>
      </w:r>
    </w:p>
    <w:p w14:paraId="22C07775" w14:textId="77777777" w:rsidR="00324BED" w:rsidRPr="00B1755E" w:rsidRDefault="00324BED" w:rsidP="0032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Funcionalidades Extra:</w:t>
      </w:r>
    </w:p>
    <w:p w14:paraId="4CB37927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="Corbel Light" w:eastAsia="Times New Roman" w:hAnsi="Corbel Light" w:cstheme="majorHAnsi"/>
          <w:sz w:val="22"/>
          <w:szCs w:val="22"/>
          <w:lang w:eastAsia="es-AR"/>
        </w:rPr>
      </w:pPr>
      <w:r w:rsidRPr="00324BED">
        <w:rPr>
          <w:rFonts w:ascii="Corbel Light" w:eastAsia="Times New Roman" w:hAnsi="Corbel Light" w:cstheme="majorHAnsi"/>
          <w:b/>
          <w:bCs/>
          <w:sz w:val="22"/>
          <w:szCs w:val="22"/>
          <w:lang w:eastAsia="es-AR"/>
        </w:rPr>
        <w:t>Modificar Perfil:</w:t>
      </w:r>
    </w:p>
    <w:p w14:paraId="37D345C7" w14:textId="1CE9645B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El usuario puede acceder a la sección de perfil</w:t>
      </w:r>
      <w:r w:rsidR="00B1755E">
        <w:rPr>
          <w:rFonts w:asciiTheme="majorHAnsi" w:eastAsia="Times New Roman" w:hAnsiTheme="majorHAnsi" w:cstheme="majorHAnsi"/>
          <w:sz w:val="22"/>
          <w:szCs w:val="22"/>
          <w:lang w:eastAsia="es-AR"/>
        </w:rPr>
        <w:t>,</w:t>
      </w: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 xml:space="preserve"> y modificar su información personal, incluyendo su dirección de correo electrónico</w:t>
      </w:r>
      <w:r w:rsidR="00B1755E">
        <w:rPr>
          <w:rFonts w:asciiTheme="majorHAnsi" w:eastAsia="Times New Roman" w:hAnsiTheme="majorHAnsi" w:cstheme="majorHAnsi"/>
          <w:sz w:val="22"/>
          <w:szCs w:val="22"/>
          <w:lang w:eastAsia="es-AR"/>
        </w:rPr>
        <w:t>, y foto de perfil.</w:t>
      </w:r>
    </w:p>
    <w:p w14:paraId="3F28BC62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="Corbel Light" w:eastAsia="Times New Roman" w:hAnsi="Corbel Light" w:cstheme="majorHAnsi"/>
          <w:sz w:val="22"/>
          <w:szCs w:val="22"/>
          <w:lang w:eastAsia="es-AR"/>
        </w:rPr>
      </w:pPr>
      <w:r w:rsidRPr="00324BED">
        <w:rPr>
          <w:rFonts w:ascii="Corbel Light" w:eastAsia="Times New Roman" w:hAnsi="Corbel Light" w:cstheme="majorHAnsi"/>
          <w:b/>
          <w:bCs/>
          <w:sz w:val="22"/>
          <w:szCs w:val="22"/>
          <w:lang w:eastAsia="es-AR"/>
        </w:rPr>
        <w:t>Cambiar Contraseña:</w:t>
      </w:r>
    </w:p>
    <w:p w14:paraId="18CFD452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Existe la opción de cambiar la contraseña desde la configuración de la cuenta para garantizar la seguridad de la misma.</w:t>
      </w:r>
    </w:p>
    <w:p w14:paraId="781103A9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="Corbel Light" w:eastAsia="Times New Roman" w:hAnsi="Corbel Light" w:cstheme="majorHAnsi"/>
          <w:sz w:val="22"/>
          <w:szCs w:val="22"/>
          <w:lang w:eastAsia="es-AR"/>
        </w:rPr>
      </w:pPr>
      <w:r w:rsidRPr="00324BED">
        <w:rPr>
          <w:rFonts w:ascii="Corbel Light" w:eastAsia="Times New Roman" w:hAnsi="Corbel Light" w:cstheme="majorHAnsi"/>
          <w:b/>
          <w:bCs/>
          <w:sz w:val="22"/>
          <w:szCs w:val="22"/>
          <w:lang w:eastAsia="es-AR"/>
        </w:rPr>
        <w:lastRenderedPageBreak/>
        <w:t>Cancelar Turnos:</w:t>
      </w:r>
    </w:p>
    <w:p w14:paraId="3FC65B3D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Si el usuario necesita cancelar una cita previamente programada, puede hacerlo desde su perfil.</w:t>
      </w:r>
    </w:p>
    <w:p w14:paraId="37A6FBEB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Al seleccionar la cita a cancelar, se le solicita confirmación y se envía una notificación de cancelación al médico y al usuario.</w:t>
      </w:r>
    </w:p>
    <w:p w14:paraId="1C1B2829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="Corbel Light" w:eastAsia="Times New Roman" w:hAnsi="Corbel Light" w:cstheme="majorHAnsi"/>
          <w:sz w:val="22"/>
          <w:szCs w:val="22"/>
          <w:lang w:eastAsia="es-AR"/>
        </w:rPr>
      </w:pPr>
      <w:r w:rsidRPr="00324BED">
        <w:rPr>
          <w:rFonts w:ascii="Corbel Light" w:eastAsia="Times New Roman" w:hAnsi="Corbel Light" w:cstheme="majorHAnsi"/>
          <w:b/>
          <w:bCs/>
          <w:sz w:val="22"/>
          <w:szCs w:val="22"/>
          <w:lang w:eastAsia="es-AR"/>
        </w:rPr>
        <w:t>Recordatorios de Citas:</w:t>
      </w:r>
    </w:p>
    <w:p w14:paraId="58E072CD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El sistema envía recordatorios automáticos por correo electrónico y mensajes de texto antes de la fecha y hora de la cita programada.</w:t>
      </w:r>
    </w:p>
    <w:p w14:paraId="35A10E5F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="Corbel Light" w:eastAsia="Times New Roman" w:hAnsi="Corbel Light" w:cstheme="majorHAnsi"/>
          <w:sz w:val="22"/>
          <w:szCs w:val="22"/>
          <w:lang w:eastAsia="es-AR"/>
        </w:rPr>
      </w:pPr>
      <w:r w:rsidRPr="00324BED">
        <w:rPr>
          <w:rFonts w:ascii="Corbel Light" w:eastAsia="Times New Roman" w:hAnsi="Corbel Light" w:cstheme="majorHAnsi"/>
          <w:b/>
          <w:bCs/>
          <w:sz w:val="22"/>
          <w:szCs w:val="22"/>
          <w:lang w:eastAsia="es-AR"/>
        </w:rPr>
        <w:t>Historial de Citas:</w:t>
      </w:r>
    </w:p>
    <w:p w14:paraId="7EB11B90" w14:textId="77777777" w:rsidR="00324BED" w:rsidRPr="00324BED" w:rsidRDefault="00324BED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El usuario puede acceder a un historial detallado de todas las citas pasadas y futuras, así como información relevante sobre cada consulta.</w:t>
      </w:r>
    </w:p>
    <w:p w14:paraId="6B7B6755" w14:textId="77777777" w:rsidR="00324BED" w:rsidRPr="00B1755E" w:rsidRDefault="00324BED" w:rsidP="0032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Cerrar Sesión:</w:t>
      </w:r>
    </w:p>
    <w:p w14:paraId="6659F246" w14:textId="77777777" w:rsidR="00B1755E" w:rsidRDefault="00324BED" w:rsidP="00B1755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  <w:r w:rsidRPr="00324BED">
        <w:rPr>
          <w:rFonts w:asciiTheme="majorHAnsi" w:eastAsia="Times New Roman" w:hAnsiTheme="majorHAnsi" w:cstheme="majorHAnsi"/>
          <w:sz w:val="22"/>
          <w:szCs w:val="22"/>
          <w:lang w:eastAsia="es-AR"/>
        </w:rPr>
        <w:t>Cuando el usuario ha terminado de utilizar la plataforma, puede cerrar sesión para garantizar la seguridad de su cuenta.</w:t>
      </w:r>
    </w:p>
    <w:p w14:paraId="4BE3DD3A" w14:textId="3385914C" w:rsidR="00B1755E" w:rsidRPr="00B1755E" w:rsidRDefault="00B1755E" w:rsidP="00B1755E">
      <w:pPr>
        <w:spacing w:before="100" w:beforeAutospacing="1" w:after="100" w:afterAutospacing="1" w:line="240" w:lineRule="auto"/>
        <w:rPr>
          <w:rFonts w:ascii="Century Gothic" w:eastAsia="Times New Roman" w:hAnsi="Century Gothic" w:cstheme="majorHAnsi"/>
          <w:sz w:val="22"/>
          <w:szCs w:val="22"/>
          <w:u w:val="single"/>
          <w:lang w:eastAsia="es-AR"/>
        </w:rPr>
      </w:pPr>
      <w:r w:rsidRPr="00B1755E">
        <w:rPr>
          <w:rFonts w:ascii="Century Gothic" w:eastAsia="Times New Roman" w:hAnsi="Century Gothic" w:cstheme="majorHAnsi"/>
          <w:b/>
          <w:bCs/>
          <w:sz w:val="22"/>
          <w:szCs w:val="22"/>
          <w:u w:val="single"/>
          <w:lang w:eastAsia="es-AR"/>
        </w:rPr>
        <w:t>Fin del recorrido</w:t>
      </w:r>
      <w:r>
        <w:rPr>
          <w:rFonts w:ascii="Century Gothic" w:eastAsia="Times New Roman" w:hAnsi="Century Gothic" w:cstheme="majorHAnsi"/>
          <w:b/>
          <w:bCs/>
          <w:sz w:val="22"/>
          <w:szCs w:val="22"/>
          <w:lang w:eastAsia="es-AR"/>
        </w:rPr>
        <w:t xml:space="preserve"> del usuario por la aplicación</w:t>
      </w:r>
      <w:r w:rsidRPr="00B1755E">
        <w:rPr>
          <w:rFonts w:ascii="Century Gothic" w:eastAsia="Times New Roman" w:hAnsi="Century Gothic" w:cstheme="majorHAnsi"/>
          <w:b/>
          <w:bCs/>
          <w:sz w:val="24"/>
          <w:szCs w:val="24"/>
          <w:lang w:eastAsia="es-AR"/>
        </w:rPr>
        <w:t>/</w:t>
      </w:r>
      <w:r>
        <w:rPr>
          <w:rFonts w:ascii="Century Gothic" w:eastAsia="Times New Roman" w:hAnsi="Century Gothic" w:cstheme="majorHAnsi"/>
          <w:b/>
          <w:bCs/>
          <w:sz w:val="22"/>
          <w:szCs w:val="22"/>
          <w:lang w:eastAsia="es-AR"/>
        </w:rPr>
        <w:t>plataforma.</w:t>
      </w:r>
    </w:p>
    <w:p w14:paraId="4E40C1C5" w14:textId="77777777" w:rsidR="00B1755E" w:rsidRPr="00324BED" w:rsidRDefault="00B1755E" w:rsidP="0032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2"/>
          <w:szCs w:val="22"/>
          <w:lang w:eastAsia="es-AR"/>
        </w:rPr>
      </w:pPr>
    </w:p>
    <w:p w14:paraId="1DDF9EA0" w14:textId="77777777" w:rsidR="008F3F66" w:rsidRPr="00324BED" w:rsidRDefault="008F3F66">
      <w:pPr>
        <w:rPr>
          <w:sz w:val="20"/>
          <w:szCs w:val="20"/>
        </w:rPr>
      </w:pPr>
    </w:p>
    <w:sectPr w:rsidR="008F3F66" w:rsidRPr="00324B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7C4F" w14:textId="77777777" w:rsidR="00146619" w:rsidRDefault="00146619" w:rsidP="00324BED">
      <w:pPr>
        <w:spacing w:after="0" w:line="240" w:lineRule="auto"/>
      </w:pPr>
      <w:r>
        <w:separator/>
      </w:r>
    </w:p>
  </w:endnote>
  <w:endnote w:type="continuationSeparator" w:id="0">
    <w:p w14:paraId="2070F85A" w14:textId="77777777" w:rsidR="00146619" w:rsidRDefault="00146619" w:rsidP="0032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A8D1" w14:textId="77777777" w:rsidR="00146619" w:rsidRDefault="00146619" w:rsidP="00324BED">
      <w:pPr>
        <w:spacing w:after="0" w:line="240" w:lineRule="auto"/>
      </w:pPr>
      <w:r>
        <w:separator/>
      </w:r>
    </w:p>
  </w:footnote>
  <w:footnote w:type="continuationSeparator" w:id="0">
    <w:p w14:paraId="37E38C41" w14:textId="77777777" w:rsidR="00146619" w:rsidRDefault="00146619" w:rsidP="0032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07FA" w14:textId="640AD231" w:rsidR="00324BED" w:rsidRPr="00324BED" w:rsidRDefault="00324BED">
    <w:pPr>
      <w:pStyle w:val="Encabezado"/>
      <w:rPr>
        <w:rFonts w:ascii="Century Gothic" w:hAnsi="Century Gothic"/>
        <w:b/>
        <w:bCs/>
        <w:i/>
        <w:iCs/>
      </w:rPr>
    </w:pPr>
    <w:r w:rsidRPr="00324BED">
      <w:rPr>
        <w:rFonts w:ascii="Century Gothic" w:hAnsi="Century Gothic"/>
        <w:b/>
        <w:bCs/>
        <w:i/>
        <w:iCs/>
        <w:noProof/>
        <w:color w:val="00B0F0"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AA07B8" wp14:editId="293FDF43">
              <wp:simplePos x="0" y="0"/>
              <wp:positionH relativeFrom="column">
                <wp:posOffset>5198201</wp:posOffset>
              </wp:positionH>
              <wp:positionV relativeFrom="paragraph">
                <wp:posOffset>-269966</wp:posOffset>
              </wp:positionV>
              <wp:extent cx="1012371" cy="710293"/>
              <wp:effectExtent l="0" t="0" r="0" b="0"/>
              <wp:wrapNone/>
              <wp:docPr id="159985528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2371" cy="7102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C67F947" w14:textId="542D85F2" w:rsidR="00324BED" w:rsidRDefault="00324BE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787096" wp14:editId="071BB781">
                                <wp:extent cx="412540" cy="420741"/>
                                <wp:effectExtent l="133350" t="76200" r="83185" b="132080"/>
                                <wp:docPr id="1057290916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7290916" name=""/>
                                        <pic:cNvPicPr/>
                                      </pic:nvPicPr>
                                      <pic:blipFill rotWithShape="1">
                                        <a:blip r:embed="rId1"/>
                                        <a:srcRect l="15623" t="4380" r="16718" b="1571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4225" cy="432658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outerShdw blurRad="76200" dist="38100" dir="7800000" algn="tl" rotWithShape="0">
                                            <a:srgbClr val="000000">
                                              <a:alpha val="40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4200000"/>
                                          </a:lightRig>
                                        </a:scene3d>
                                        <a:sp3d prstMaterial="plastic">
                                          <a:bevelT w="381000" h="114300" prst="relaxedInset"/>
                                          <a:contourClr>
                                            <a:srgbClr val="969696"/>
                                          </a:contourClr>
                                        </a:sp3d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A07B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09.3pt;margin-top:-21.25pt;width:79.7pt;height:5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" fillcolor="white [3201]" stroked="f" strokeweight=".5pt">
              <v:textbox>
                <w:txbxContent>
                  <w:p w14:paraId="7C67F947" w14:textId="542D85F2" w:rsidR="00324BED" w:rsidRDefault="00324BED">
                    <w:r>
                      <w:rPr>
                        <w:noProof/>
                      </w:rPr>
                      <w:drawing>
                        <wp:inline distT="0" distB="0" distL="0" distR="0" wp14:anchorId="71787096" wp14:editId="071BB781">
                          <wp:extent cx="412540" cy="420741"/>
                          <wp:effectExtent l="133350" t="76200" r="83185" b="132080"/>
                          <wp:docPr id="1057290916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7290916" name=""/>
                                  <pic:cNvPicPr/>
                                </pic:nvPicPr>
                                <pic:blipFill rotWithShape="1">
                                  <a:blip r:embed="rId2"/>
                                  <a:srcRect l="15623" t="4380" r="16718" b="1571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24225" cy="432658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ln>
                                    <a:noFill/>
                                  </a:ln>
                                  <a:effectLst>
                                    <a:outerShdw blurRad="76200" dist="38100" dir="7800000" algn="tl" rotWithShape="0">
                                      <a:srgbClr val="000000">
                                        <a:alpha val="40000"/>
                                      </a:srgbClr>
                                    </a:outerShdw>
                                  </a:effectLst>
                                  <a:scene3d>
                                    <a:camera prst="orthographicFront"/>
                                    <a:lightRig rig="contrasting" dir="t">
                                      <a:rot lat="0" lon="0" rev="4200000"/>
                                    </a:lightRig>
                                  </a:scene3d>
                                  <a:sp3d prstMaterial="plastic">
                                    <a:bevelT w="381000" h="114300" prst="relaxedInset"/>
                                    <a:contourClr>
                                      <a:srgbClr val="969696"/>
                                    </a:contourClr>
                                  </a:sp3d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24BED">
      <w:rPr>
        <w:rFonts w:ascii="Century Gothic" w:hAnsi="Century Gothic"/>
        <w:b/>
        <w:bCs/>
        <w:i/>
        <w:iCs/>
        <w:color w:val="00B0F0"/>
        <w:sz w:val="40"/>
        <w:szCs w:val="40"/>
        <w:u w:val="single"/>
      </w:rPr>
      <w:t>H</w:t>
    </w:r>
    <w:r w:rsidRPr="00324BED">
      <w:rPr>
        <w:rFonts w:ascii="Century Gothic" w:hAnsi="Century Gothic"/>
        <w:b/>
        <w:bCs/>
        <w:i/>
        <w:iCs/>
        <w:color w:val="00B0F0"/>
        <w:sz w:val="40"/>
        <w:szCs w:val="40"/>
      </w:rPr>
      <w:t xml:space="preserve">enry </w:t>
    </w:r>
    <w:r w:rsidRPr="00324BED">
      <w:rPr>
        <w:rFonts w:ascii="Century Gothic" w:hAnsi="Century Gothic"/>
        <w:b/>
        <w:bCs/>
        <w:i/>
        <w:iCs/>
        <w:color w:val="00B0F0"/>
        <w:sz w:val="40"/>
        <w:szCs w:val="40"/>
        <w:u w:val="single"/>
      </w:rPr>
      <w:t>M</w:t>
    </w:r>
    <w:r w:rsidRPr="00324BED">
      <w:rPr>
        <w:rFonts w:ascii="Century Gothic" w:hAnsi="Century Gothic"/>
        <w:b/>
        <w:bCs/>
        <w:i/>
        <w:iCs/>
        <w:color w:val="00B0F0"/>
        <w:sz w:val="40"/>
        <w:szCs w:val="40"/>
      </w:rPr>
      <w:t>edical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B63"/>
    <w:multiLevelType w:val="multilevel"/>
    <w:tmpl w:val="45C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13089"/>
    <w:multiLevelType w:val="multilevel"/>
    <w:tmpl w:val="45C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152039">
    <w:abstractNumId w:val="1"/>
  </w:num>
  <w:num w:numId="2" w16cid:durableId="210306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AD"/>
    <w:rsid w:val="00146619"/>
    <w:rsid w:val="00324BED"/>
    <w:rsid w:val="008F3F66"/>
    <w:rsid w:val="008F7898"/>
    <w:rsid w:val="00972372"/>
    <w:rsid w:val="009F7A28"/>
    <w:rsid w:val="00B1755E"/>
    <w:rsid w:val="00C2023D"/>
    <w:rsid w:val="00D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7AD40"/>
  <w15:chartTrackingRefBased/>
  <w15:docId w15:val="{02F9B9A6-0B0C-4B8F-B345-5D1BC88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28"/>
  </w:style>
  <w:style w:type="paragraph" w:styleId="Ttulo1">
    <w:name w:val="heading 1"/>
    <w:basedOn w:val="Normal"/>
    <w:next w:val="Normal"/>
    <w:link w:val="Ttulo1Car"/>
    <w:uiPriority w:val="9"/>
    <w:qFormat/>
    <w:rsid w:val="009F7A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A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A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A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A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A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A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A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7A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24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BED"/>
  </w:style>
  <w:style w:type="paragraph" w:styleId="Piedepgina">
    <w:name w:val="footer"/>
    <w:basedOn w:val="Normal"/>
    <w:link w:val="PiedepginaCar"/>
    <w:uiPriority w:val="99"/>
    <w:unhideWhenUsed/>
    <w:rsid w:val="00324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BED"/>
  </w:style>
  <w:style w:type="character" w:customStyle="1" w:styleId="Ttulo1Car">
    <w:name w:val="Título 1 Car"/>
    <w:basedOn w:val="Fuentedeprrafopredeter"/>
    <w:link w:val="Ttulo1"/>
    <w:uiPriority w:val="9"/>
    <w:rsid w:val="009F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A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A2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A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A2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A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A2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7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7A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7A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A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A28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9F7A2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F7A2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7A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7A2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A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A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F7A2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F7A2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F7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7A2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F7A2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7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Cabral</dc:creator>
  <cp:keywords/>
  <dc:description/>
  <cp:lastModifiedBy>Santiago Cabral</cp:lastModifiedBy>
  <cp:revision>4</cp:revision>
  <dcterms:created xsi:type="dcterms:W3CDTF">2024-02-26T15:12:00Z</dcterms:created>
  <dcterms:modified xsi:type="dcterms:W3CDTF">2024-02-26T17:08:00Z</dcterms:modified>
</cp:coreProperties>
</file>