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31DCE" w14:textId="77777777" w:rsidR="004A483E" w:rsidRDefault="00D65627">
      <w:pPr>
        <w:jc w:val="center"/>
        <w:rPr>
          <w:rFonts w:ascii="Calibri" w:eastAsia="Calibri" w:hAnsi="Calibri" w:cs="Calibri"/>
          <w:smallCaps/>
          <w:color w:val="000000"/>
          <w:sz w:val="28"/>
          <w:szCs w:val="28"/>
        </w:rPr>
      </w:pPr>
      <w:bookmarkStart w:id="0" w:name="_2z0lyhgj9nm0" w:colFirst="0" w:colLast="0"/>
      <w:bookmarkEnd w:id="0"/>
      <w:r>
        <w:rPr>
          <w:b/>
          <w:bCs/>
          <w:smallCaps/>
          <w:sz w:val="28"/>
          <w:szCs w:val="28"/>
        </w:rPr>
        <w:t xml:space="preserve">APÊNDICE A – LEVANTAMENTO DE REQUISITOS DO </w:t>
      </w:r>
      <w:r>
        <w:rPr>
          <w:b/>
          <w:bCs/>
          <w:i/>
          <w:iCs/>
          <w:smallCaps/>
          <w:sz w:val="28"/>
          <w:szCs w:val="28"/>
        </w:rPr>
        <w:t>SERIOUS GAME</w:t>
      </w:r>
      <w:r>
        <w:rPr>
          <w:b/>
          <w:bCs/>
          <w:smallCaps/>
          <w:sz w:val="28"/>
          <w:szCs w:val="28"/>
        </w:rPr>
        <w:t xml:space="preserve"> ROBY: MISSÃO MATEMÁTICA </w:t>
      </w:r>
    </w:p>
    <w:p w14:paraId="6BEB255A" w14:textId="77777777" w:rsidR="004A483E" w:rsidRDefault="004A483E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</w:p>
    <w:p w14:paraId="3704CC68" w14:textId="77777777" w:rsidR="004A483E" w:rsidRDefault="00D65627">
      <w:pPr>
        <w:ind w:firstLine="0"/>
        <w:jc w:val="center"/>
        <w:rPr>
          <w:b/>
          <w:bCs/>
          <w:vertAlign w:val="superscript"/>
        </w:rPr>
      </w:pPr>
      <w:r>
        <w:rPr>
          <w:b/>
          <w:bCs/>
        </w:rPr>
        <w:t>Caio Ademir Santicholi</w:t>
      </w:r>
      <w:r>
        <w:rPr>
          <w:b/>
          <w:bCs/>
          <w:vertAlign w:val="superscript"/>
        </w:rPr>
        <w:footnoteReference w:id="1"/>
      </w:r>
    </w:p>
    <w:p w14:paraId="4E227C09" w14:textId="77777777" w:rsidR="004A483E" w:rsidRDefault="00D65627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Rogério </w:t>
      </w:r>
      <w:proofErr w:type="spellStart"/>
      <w:r>
        <w:rPr>
          <w:b/>
          <w:bCs/>
        </w:rPr>
        <w:t>Colpani</w:t>
      </w:r>
      <w:proofErr w:type="spellEnd"/>
      <w:r>
        <w:rPr>
          <w:b/>
          <w:bCs/>
          <w:vertAlign w:val="superscript"/>
        </w:rPr>
        <w:footnoteReference w:id="2"/>
      </w:r>
    </w:p>
    <w:p w14:paraId="1BFD3F56" w14:textId="77777777" w:rsidR="004A483E" w:rsidRDefault="004A483E">
      <w:pPr>
        <w:ind w:firstLine="720"/>
      </w:pPr>
    </w:p>
    <w:p w14:paraId="33211A5E" w14:textId="26C9C790" w:rsidR="00844EF2" w:rsidRDefault="00844EF2" w:rsidP="008C152B">
      <w:pPr>
        <w:ind w:firstLine="720"/>
      </w:pPr>
      <w:r w:rsidRPr="00844EF2">
        <w:t xml:space="preserve">Este apêndice apresenta a especificação completa dos requisitos funcionais e não funcionais definidos para o desenvolvimento do </w:t>
      </w:r>
      <w:proofErr w:type="spellStart"/>
      <w:r w:rsidRPr="00844EF2">
        <w:rPr>
          <w:i/>
          <w:iCs/>
        </w:rPr>
        <w:t>serious</w:t>
      </w:r>
      <w:proofErr w:type="spellEnd"/>
      <w:r w:rsidRPr="00844EF2">
        <w:rPr>
          <w:i/>
          <w:iCs/>
        </w:rPr>
        <w:t xml:space="preserve"> game</w:t>
      </w:r>
      <w:r w:rsidRPr="00844EF2">
        <w:t xml:space="preserve"> </w:t>
      </w:r>
      <w:proofErr w:type="spellStart"/>
      <w:r w:rsidRPr="00844EF2">
        <w:t>Roby</w:t>
      </w:r>
      <w:proofErr w:type="spellEnd"/>
      <w:r w:rsidRPr="00844EF2">
        <w:t>: Missão Matemática. Os requisitos foram levantados a partir da Base Nacional Comum Curricular (BNCC), de entrevista realizada com uma profissional licenciada em Matemática, das características do público-alvo e das necessidades técnicas do projeto. A BNCC foi utilizada como referência para a definição dos aspectos pedagógicos relacionados ao ensino de Medidas de Tempo para estudantes do 3º ano do Ensino Fundamental (B</w:t>
      </w:r>
      <w:r>
        <w:t>rasil</w:t>
      </w:r>
      <w:r w:rsidRPr="00844EF2">
        <w:t>, 2018).</w:t>
      </w:r>
    </w:p>
    <w:p w14:paraId="375F0579" w14:textId="3C896B85" w:rsidR="004A483E" w:rsidRDefault="00844EF2" w:rsidP="008C152B">
      <w:pPr>
        <w:ind w:firstLine="720"/>
      </w:pPr>
      <w:r w:rsidRPr="00844EF2">
        <w:t xml:space="preserve">Os requisitos funcionais descrevem as funcionalidades e os comportamentos que o sistema deve oferecer, contemplando as interações do jogador, as mecânicas de jogo, os desafios matemáticos, os </w:t>
      </w:r>
      <w:proofErr w:type="spellStart"/>
      <w:r w:rsidRPr="00844EF2">
        <w:rPr>
          <w:i/>
          <w:iCs/>
        </w:rPr>
        <w:t>minigames</w:t>
      </w:r>
      <w:proofErr w:type="spellEnd"/>
      <w:r w:rsidRPr="00844EF2">
        <w:t xml:space="preserve">, a progressão e os demais recursos necessários para o funcionamento da aplicação. A especificação completa dos requisitos funcionais definidos para o </w:t>
      </w:r>
      <w:proofErr w:type="spellStart"/>
      <w:r w:rsidRPr="00844EF2">
        <w:t>Roby</w:t>
      </w:r>
      <w:proofErr w:type="spellEnd"/>
      <w:r w:rsidRPr="00844EF2">
        <w:t>: Missão Matemática é apresentada no Quadro 1.</w:t>
      </w:r>
    </w:p>
    <w:p w14:paraId="7EEE959E" w14:textId="00DBE586" w:rsidR="00844EF2" w:rsidRDefault="00844EF2" w:rsidP="008C152B">
      <w:pPr>
        <w:ind w:firstLine="720"/>
      </w:pPr>
      <w:r>
        <w:t xml:space="preserve">Os requisitos não funcionais estabelecem características de qualidade e restrições que devem ser consideradas no desenvolvimento e na execução do sistema. No </w:t>
      </w:r>
      <w:proofErr w:type="spellStart"/>
      <w:r w:rsidRPr="00844EF2">
        <w:rPr>
          <w:rStyle w:val="nfase"/>
          <w:i w:val="0"/>
          <w:iCs w:val="0"/>
        </w:rPr>
        <w:t>Roby</w:t>
      </w:r>
      <w:proofErr w:type="spellEnd"/>
      <w:r w:rsidRPr="00844EF2">
        <w:rPr>
          <w:rStyle w:val="nfase"/>
          <w:i w:val="0"/>
          <w:iCs w:val="0"/>
        </w:rPr>
        <w:t>: Missão Matemática</w:t>
      </w:r>
      <w:r>
        <w:t>, esses requisitos abrangem aspectos relacionados à usabilidade infantil, adequação pedagógica, compatibilidade com computadores, desempenho e acessibilidade visual, buscando garantir que a aplicação seja adequada ao público-alvo e às condições previstas para sua utilização. A especificação completa desses requisitos é apresentada no Quadro 2.</w:t>
      </w:r>
    </w:p>
    <w:p w14:paraId="0F0103F3" w14:textId="35013295" w:rsidR="00844EF2" w:rsidRDefault="00844EF2" w:rsidP="008C152B">
      <w:pPr>
        <w:ind w:firstLine="720"/>
      </w:pPr>
    </w:p>
    <w:p w14:paraId="09FE510A" w14:textId="7C77B2BA" w:rsidR="00844EF2" w:rsidRDefault="00844EF2" w:rsidP="008C152B">
      <w:pPr>
        <w:ind w:firstLine="720"/>
      </w:pPr>
    </w:p>
    <w:p w14:paraId="171073B6" w14:textId="77777777" w:rsidR="00844EF2" w:rsidRDefault="00844EF2" w:rsidP="008C152B">
      <w:pPr>
        <w:ind w:firstLine="720"/>
      </w:pPr>
    </w:p>
    <w:p w14:paraId="5361C66D" w14:textId="77777777" w:rsidR="004A483E" w:rsidRDefault="004A483E" w:rsidP="008C152B">
      <w:pPr>
        <w:ind w:firstLine="0"/>
        <w:jc w:val="left"/>
      </w:pPr>
    </w:p>
    <w:p w14:paraId="69062AC6" w14:textId="77777777" w:rsidR="004A483E" w:rsidRDefault="00D65627" w:rsidP="008C152B">
      <w:pPr>
        <w:ind w:firstLine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Quadro 1</w:t>
      </w:r>
      <w:r>
        <w:rPr>
          <w:sz w:val="20"/>
          <w:szCs w:val="20"/>
        </w:rPr>
        <w:t xml:space="preserve"> – Requisitos Funcionais (RF).</w:t>
      </w:r>
    </w:p>
    <w:tbl>
      <w:tblPr>
        <w:tblStyle w:val="a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0"/>
        <w:gridCol w:w="1500"/>
        <w:gridCol w:w="6390"/>
      </w:tblGrid>
      <w:tr w:rsidR="004A483E" w14:paraId="560026D1" w14:textId="77777777">
        <w:trPr>
          <w:trHeight w:val="585"/>
        </w:trPr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3CC57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50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2FA5A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639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B12E0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4A483E" w14:paraId="638DE014" w14:textId="77777777">
        <w:trPr>
          <w:trHeight w:val="870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FB1D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638D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Controle do Personagem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2CDCC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permitir que o jogador controle a movimentação lateral e o pulo do personagem </w:t>
            </w:r>
            <w:proofErr w:type="spellStart"/>
            <w:r>
              <w:rPr>
                <w:sz w:val="20"/>
                <w:szCs w:val="20"/>
              </w:rPr>
              <w:t>Roby</w:t>
            </w:r>
            <w:proofErr w:type="spellEnd"/>
            <w:r>
              <w:rPr>
                <w:sz w:val="20"/>
                <w:szCs w:val="20"/>
              </w:rPr>
              <w:t xml:space="preserve"> em ambiente 2D.</w:t>
            </w:r>
          </w:p>
        </w:tc>
      </w:tr>
      <w:tr w:rsidR="004A483E" w14:paraId="2F534F1A" w14:textId="77777777">
        <w:trPr>
          <w:trHeight w:val="840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385B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D3C6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Desafios Matemáticos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92F2A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apresentar situações-problema baseadas em Medidas de Tempo (BNCC) (Brasil, 2018) de forma contextualizada.</w:t>
            </w:r>
          </w:p>
        </w:tc>
      </w:tr>
      <w:tr w:rsidR="004A483E" w14:paraId="19597064" w14:textId="77777777">
        <w:trPr>
          <w:trHeight w:val="825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E610D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E09F1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Validação de Respostas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00A57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processar a resposta fornecida pelo jogador nos desafios e identificar se ela está correta ou incorreta em relação à questão apresentada.</w:t>
            </w:r>
          </w:p>
        </w:tc>
      </w:tr>
      <w:tr w:rsidR="004A483E" w14:paraId="27CEB815" w14:textId="77777777">
        <w:trPr>
          <w:trHeight w:val="825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7C6E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7421C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Feedback </w:t>
            </w:r>
            <w:r>
              <w:rPr>
                <w:sz w:val="20"/>
                <w:szCs w:val="20"/>
              </w:rPr>
              <w:t>Imediato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FDDD9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emitir sinais visuais ou sonoros após a resposta dos desafios ou a realização das atividades dos </w:t>
            </w:r>
            <w:proofErr w:type="spellStart"/>
            <w:r>
              <w:rPr>
                <w:i/>
                <w:iCs/>
                <w:sz w:val="20"/>
                <w:szCs w:val="20"/>
              </w:rPr>
              <w:t>minigames</w:t>
            </w:r>
            <w:proofErr w:type="spellEnd"/>
            <w:r>
              <w:rPr>
                <w:sz w:val="20"/>
                <w:szCs w:val="20"/>
              </w:rPr>
              <w:t>, indicando acerto ou erro.</w:t>
            </w:r>
          </w:p>
        </w:tc>
      </w:tr>
      <w:tr w:rsidR="004A483E" w14:paraId="63324469" w14:textId="77777777">
        <w:trPr>
          <w:trHeight w:val="825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8C6FC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684B7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Progressão de Fases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E5227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o avanço para novos níveis após a conclusão bem-sucedida dos desafios anteriores.</w:t>
            </w:r>
          </w:p>
        </w:tc>
      </w:tr>
      <w:tr w:rsidR="004A483E" w14:paraId="25F11B0C" w14:textId="77777777">
        <w:trPr>
          <w:trHeight w:val="825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4A5D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C9093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IA do Inimigo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3397B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implementar inimigos que buscam os melhores caminhos para perseguir o jogador.</w:t>
            </w:r>
          </w:p>
        </w:tc>
      </w:tr>
      <w:tr w:rsidR="004A483E" w14:paraId="4AABFAAF" w14:textId="77777777">
        <w:trPr>
          <w:trHeight w:val="810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75C79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61E1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Visualizar Informações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B900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que o jogador consiga ver a sua vida e quantidade de papéis que coletou durante a fase</w:t>
            </w:r>
          </w:p>
        </w:tc>
      </w:tr>
      <w:tr w:rsidR="004A483E" w14:paraId="48229EF7" w14:textId="77777777">
        <w:trPr>
          <w:trHeight w:val="780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E291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AA18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de Recompensas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63742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que o jogador guarde o item colecionável ao resolver os exercícios (os papéis e raios), estimulando o engajamento.</w:t>
            </w:r>
          </w:p>
        </w:tc>
      </w:tr>
      <w:tr w:rsidR="004A483E" w14:paraId="28E70A1A" w14:textId="77777777">
        <w:trPr>
          <w:trHeight w:val="780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94836" w14:textId="77777777" w:rsidR="004A483E" w:rsidRDefault="00D65627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441B1" w14:textId="77777777" w:rsidR="004A483E" w:rsidRDefault="00D65627" w:rsidP="008C152B">
            <w:pPr>
              <w:ind w:firstLine="0"/>
              <w:rPr>
                <w:i/>
                <w:iCs/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Minigames</w:t>
            </w:r>
            <w:proofErr w:type="spellEnd"/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909BB" w14:textId="77777777" w:rsidR="004A483E" w:rsidRDefault="00D65627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disponibilizar </w:t>
            </w:r>
            <w:proofErr w:type="spellStart"/>
            <w:r>
              <w:rPr>
                <w:i/>
                <w:iCs/>
                <w:sz w:val="20"/>
                <w:szCs w:val="20"/>
              </w:rPr>
              <w:t>minigames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relacionados ao conteúdo de Medidas de Tempo, permitindo ao jogador praticar os conhecimentos adquiridos por meio de atividades interativas.</w:t>
            </w:r>
          </w:p>
        </w:tc>
      </w:tr>
      <w:tr w:rsidR="00EE57ED" w14:paraId="045DB609" w14:textId="77777777">
        <w:trPr>
          <w:trHeight w:val="780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05B2" w14:textId="47AC58DF" w:rsidR="00EE57ED" w:rsidRDefault="00EE57ED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1521C" w14:textId="3BDDBF6D" w:rsidR="00EE57ED" w:rsidRDefault="00EE57ED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Jogar </w:t>
            </w:r>
            <w:proofErr w:type="spellStart"/>
            <w:r>
              <w:rPr>
                <w:i/>
                <w:iCs/>
                <w:sz w:val="20"/>
                <w:szCs w:val="20"/>
              </w:rPr>
              <w:t>Minigame</w:t>
            </w:r>
            <w:proofErr w:type="spellEnd"/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CADA" w14:textId="2AC856E5" w:rsidR="00EE57ED" w:rsidRDefault="00EE57ED" w:rsidP="008C152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permitir que o jogador execute as atividades propostas nos </w:t>
            </w:r>
            <w:proofErr w:type="spellStart"/>
            <w:r w:rsidRPr="00844EF2">
              <w:rPr>
                <w:i/>
                <w:iCs/>
                <w:sz w:val="20"/>
                <w:szCs w:val="20"/>
              </w:rPr>
              <w:t>minigames</w:t>
            </w:r>
            <w:proofErr w:type="spellEnd"/>
            <w:r>
              <w:rPr>
                <w:sz w:val="20"/>
                <w:szCs w:val="20"/>
              </w:rPr>
              <w:t>, como coletar relógios que correspondam a determinados horários e relacionar relógios que apresentem horários equivalentes, retornando à fase principal após sua conclusão.</w:t>
            </w:r>
          </w:p>
        </w:tc>
      </w:tr>
      <w:tr w:rsidR="00EE57ED" w14:paraId="58E97EFC" w14:textId="77777777">
        <w:trPr>
          <w:trHeight w:val="780"/>
        </w:trPr>
        <w:tc>
          <w:tcPr>
            <w:tcW w:w="99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B3FA4" w14:textId="2405ED76" w:rsidR="00EE57ED" w:rsidRDefault="00EE57ED" w:rsidP="008C152B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RF11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5943" w14:textId="7357ED46" w:rsidR="00EE57ED" w:rsidRDefault="00EE57ED" w:rsidP="008C152B">
            <w:pPr>
              <w:ind w:firstLine="0"/>
              <w:rPr>
                <w:i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Fases</w:t>
            </w:r>
          </w:p>
        </w:tc>
        <w:tc>
          <w:tcPr>
            <w:tcW w:w="639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E1B49" w14:textId="5A74CBAD" w:rsidR="00EE57ED" w:rsidRPr="00EE57ED" w:rsidRDefault="00EE57ED" w:rsidP="008C152B">
            <w:pPr>
              <w:pStyle w:val="NormalWeb"/>
              <w:spacing w:before="0" w:beforeAutospacing="0" w:after="0" w:afterAutospacing="0" w:line="360" w:lineRule="auto"/>
              <w:jc w:val="both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 sistema deve permitir que o jogador escolha qual fase quer jogar, seja sequencialmente, ou uma fase espec</w:t>
            </w:r>
            <w:r w:rsidR="00983AEA">
              <w:rPr>
                <w:rFonts w:ascii="Arial" w:hAnsi="Arial" w:cs="Arial"/>
                <w:color w:val="000000"/>
                <w:sz w:val="20"/>
                <w:szCs w:val="20"/>
              </w:rPr>
              <w:t>í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fica.</w:t>
            </w:r>
          </w:p>
        </w:tc>
      </w:tr>
    </w:tbl>
    <w:p w14:paraId="35F5A0D1" w14:textId="0290BAA4" w:rsidR="004810F0" w:rsidRDefault="00D65627" w:rsidP="008C152B">
      <w:pPr>
        <w:ind w:firstLine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Fonte:</w:t>
      </w:r>
      <w:r>
        <w:rPr>
          <w:sz w:val="20"/>
          <w:szCs w:val="20"/>
        </w:rPr>
        <w:t xml:space="preserve"> Elaborado pelo autor (2026).</w:t>
      </w:r>
    </w:p>
    <w:p w14:paraId="0554E3C6" w14:textId="77777777" w:rsidR="004810F0" w:rsidRPr="004810F0" w:rsidRDefault="004810F0" w:rsidP="008C152B">
      <w:pPr>
        <w:ind w:firstLine="0"/>
        <w:jc w:val="center"/>
      </w:pPr>
    </w:p>
    <w:p w14:paraId="67818BDC" w14:textId="77777777" w:rsidR="004A483E" w:rsidRDefault="00D65627" w:rsidP="008C152B">
      <w:pPr>
        <w:ind w:firstLine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Quadro 2 </w:t>
      </w:r>
      <w:r>
        <w:rPr>
          <w:sz w:val="20"/>
          <w:szCs w:val="20"/>
        </w:rPr>
        <w:t>– Requisitos Não Funcionais (RNF).</w:t>
      </w:r>
    </w:p>
    <w:tbl>
      <w:tblPr>
        <w:tblStyle w:val="a0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2355"/>
        <w:gridCol w:w="5370"/>
      </w:tblGrid>
      <w:tr w:rsidR="004A483E" w14:paraId="7D0E0347" w14:textId="77777777">
        <w:trPr>
          <w:trHeight w:val="495"/>
        </w:trPr>
        <w:tc>
          <w:tcPr>
            <w:tcW w:w="11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F6105" w14:textId="77777777" w:rsidR="004A483E" w:rsidRDefault="00D65627" w:rsidP="008C152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3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9DE72" w14:textId="77777777" w:rsidR="004A483E" w:rsidRDefault="00D65627" w:rsidP="008C152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537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7AF55" w14:textId="77777777" w:rsidR="004A483E" w:rsidRDefault="00D65627" w:rsidP="008C152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4A483E" w14:paraId="64A43B83" w14:textId="77777777" w:rsidTr="004810F0">
        <w:trPr>
          <w:trHeight w:val="402"/>
        </w:trPr>
        <w:tc>
          <w:tcPr>
            <w:tcW w:w="1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ABDD" w14:textId="77777777" w:rsidR="004A483E" w:rsidRDefault="00D65627" w:rsidP="008C152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F482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Usabilidade Infantil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9F40C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ter a </w:t>
            </w:r>
            <w:r>
              <w:rPr>
                <w:i/>
                <w:iCs/>
                <w:sz w:val="20"/>
                <w:szCs w:val="20"/>
              </w:rPr>
              <w:t xml:space="preserve">interface </w:t>
            </w:r>
            <w:r>
              <w:rPr>
                <w:sz w:val="20"/>
                <w:szCs w:val="20"/>
              </w:rPr>
              <w:t>intuitiva, com cores vibrantes e comandos simples, adequados para crianças de 7 a 8 anos.</w:t>
            </w:r>
          </w:p>
        </w:tc>
      </w:tr>
      <w:tr w:rsidR="004A483E" w14:paraId="790A8302" w14:textId="77777777" w:rsidTr="004810F0">
        <w:trPr>
          <w:trHeight w:val="847"/>
        </w:trPr>
        <w:tc>
          <w:tcPr>
            <w:tcW w:w="1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BF18D" w14:textId="77777777" w:rsidR="004A483E" w:rsidRDefault="00D65627" w:rsidP="008C152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635A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Adequação Pedagógica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61EDB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apresentar conteúdos textuais e gráficos alinhados ao nível de alfabetização dos alunos e aos conceitos estabelecidos pela BNCC (Brasil, 2018). </w:t>
            </w:r>
          </w:p>
        </w:tc>
      </w:tr>
      <w:tr w:rsidR="004A483E" w14:paraId="01BDA804" w14:textId="77777777" w:rsidTr="004810F0">
        <w:trPr>
          <w:trHeight w:val="5157"/>
        </w:trPr>
        <w:tc>
          <w:tcPr>
            <w:tcW w:w="1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E08F" w14:textId="77777777" w:rsidR="004A483E" w:rsidRDefault="00D65627" w:rsidP="008C152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3991A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Compatibilidade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55B68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ser executável em computadores básicos (</w:t>
            </w:r>
            <w:r>
              <w:rPr>
                <w:i/>
                <w:iCs/>
                <w:sz w:val="20"/>
                <w:szCs w:val="20"/>
              </w:rPr>
              <w:t>hardware</w:t>
            </w:r>
            <w:r>
              <w:rPr>
                <w:sz w:val="20"/>
                <w:szCs w:val="20"/>
              </w:rPr>
              <w:t xml:space="preserve"> de entrada), comuns em laboratórios de informática escolares.</w:t>
            </w:r>
          </w:p>
          <w:p w14:paraId="06205A0F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Sistema Operacional: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 xml:space="preserve">10 versão 21H1 (compilação 19043) ou posterior (X64), </w:t>
            </w:r>
            <w:r>
              <w:rPr>
                <w:i/>
                <w:iCs/>
                <w:sz w:val="20"/>
                <w:szCs w:val="20"/>
              </w:rPr>
              <w:t xml:space="preserve">Windows </w:t>
            </w:r>
            <w:r>
              <w:rPr>
                <w:sz w:val="20"/>
                <w:szCs w:val="20"/>
              </w:rPr>
              <w:t>11 21H2 (compilação 22000) ou posterior (Arm64)</w:t>
            </w:r>
          </w:p>
          <w:p w14:paraId="222BAA8C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Processador:</w:t>
            </w:r>
            <w:r>
              <w:rPr>
                <w:sz w:val="20"/>
                <w:szCs w:val="20"/>
              </w:rPr>
              <w:t xml:space="preserve"> Arquitetura x64 com suporte ao conjunto de instruções SSE2, Arm64</w:t>
            </w:r>
          </w:p>
          <w:p w14:paraId="003A8013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Memória RAM:</w:t>
            </w:r>
            <w:r>
              <w:rPr>
                <w:sz w:val="20"/>
                <w:szCs w:val="20"/>
              </w:rPr>
              <w:t xml:space="preserve"> 4 GB ou superior. </w:t>
            </w:r>
          </w:p>
          <w:p w14:paraId="5F5009C1" w14:textId="77777777" w:rsidR="004A483E" w:rsidRDefault="00D65627" w:rsidP="008C152B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Placa de Vídeo: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GPUs</w:t>
            </w:r>
            <w:proofErr w:type="spellEnd"/>
            <w:r>
              <w:rPr>
                <w:sz w:val="20"/>
                <w:szCs w:val="20"/>
              </w:rPr>
              <w:t xml:space="preserve"> compatíveis com DX10, DX11, DX12 ou </w:t>
            </w:r>
            <w:proofErr w:type="spellStart"/>
            <w:r>
              <w:rPr>
                <w:i/>
                <w:iCs/>
                <w:sz w:val="20"/>
                <w:szCs w:val="20"/>
              </w:rPr>
              <w:t>Vulkan</w:t>
            </w:r>
            <w:proofErr w:type="spellEnd"/>
          </w:p>
          <w:p w14:paraId="1C931B71" w14:textId="77777777" w:rsidR="004A483E" w:rsidRDefault="00D65627" w:rsidP="008C152B">
            <w:pPr>
              <w:ind w:firstLine="0"/>
              <w:jc w:val="center"/>
              <w:rPr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Direct </w:t>
            </w:r>
            <w:r>
              <w:rPr>
                <w:b/>
                <w:bCs/>
                <w:sz w:val="20"/>
                <w:szCs w:val="20"/>
              </w:rPr>
              <w:t>X:</w:t>
            </w:r>
            <w:r>
              <w:rPr>
                <w:sz w:val="20"/>
                <w:szCs w:val="20"/>
              </w:rPr>
              <w:t xml:space="preserve"> DX10, DX11, DX12 ou </w:t>
            </w:r>
            <w:proofErr w:type="spellStart"/>
            <w:r>
              <w:rPr>
                <w:i/>
                <w:iCs/>
                <w:sz w:val="20"/>
                <w:szCs w:val="20"/>
              </w:rPr>
              <w:t>Vulkan</w:t>
            </w:r>
            <w:proofErr w:type="spellEnd"/>
          </w:p>
          <w:p w14:paraId="5290763F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Armazenamento:</w:t>
            </w:r>
            <w:r>
              <w:rPr>
                <w:sz w:val="20"/>
                <w:szCs w:val="20"/>
              </w:rPr>
              <w:t xml:space="preserve"> Não especificado</w:t>
            </w:r>
          </w:p>
          <w:p w14:paraId="0B153192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Placa de Som:</w:t>
            </w:r>
            <w:r>
              <w:rPr>
                <w:sz w:val="20"/>
                <w:szCs w:val="20"/>
              </w:rPr>
              <w:t xml:space="preserve"> Não especificado</w:t>
            </w:r>
          </w:p>
          <w:p w14:paraId="471B69FB" w14:textId="77777777" w:rsidR="004A483E" w:rsidRDefault="00D65627" w:rsidP="008C152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Outras Observações: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i/>
                <w:iCs/>
                <w:sz w:val="20"/>
                <w:szCs w:val="20"/>
              </w:rPr>
              <w:t xml:space="preserve">Drivers </w:t>
            </w:r>
            <w:r>
              <w:rPr>
                <w:sz w:val="20"/>
                <w:szCs w:val="20"/>
              </w:rPr>
              <w:t xml:space="preserve">oficialmente suportados pelo fornecedor de </w:t>
            </w:r>
            <w:r>
              <w:rPr>
                <w:i/>
                <w:iCs/>
                <w:sz w:val="20"/>
                <w:szCs w:val="20"/>
              </w:rPr>
              <w:t>hardware</w:t>
            </w:r>
            <w:r>
              <w:rPr>
                <w:sz w:val="20"/>
                <w:szCs w:val="20"/>
              </w:rPr>
              <w:t xml:space="preserve">. </w:t>
            </w:r>
          </w:p>
        </w:tc>
      </w:tr>
      <w:tr w:rsidR="004A483E" w14:paraId="11A02CF0" w14:textId="77777777">
        <w:trPr>
          <w:trHeight w:val="1155"/>
        </w:trPr>
        <w:tc>
          <w:tcPr>
            <w:tcW w:w="1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34F28" w14:textId="77777777" w:rsidR="004A483E" w:rsidRDefault="00D65627" w:rsidP="008C152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0AA18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Desempenho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2F29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apresentar tempo de carregamento inferior a 3 segundos para cada fase do jogo e tempo de resposta aos comandos do usuário inferior a 100 milissegundos, quando executado em computadores que atendam aos requisitos mínimos especificados.</w:t>
            </w:r>
          </w:p>
        </w:tc>
      </w:tr>
      <w:tr w:rsidR="004A483E" w14:paraId="0D4F7089" w14:textId="77777777">
        <w:trPr>
          <w:trHeight w:val="1530"/>
        </w:trPr>
        <w:tc>
          <w:tcPr>
            <w:tcW w:w="11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89C2C" w14:textId="77777777" w:rsidR="004A483E" w:rsidRDefault="00D65627" w:rsidP="008C152B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RNF05</w:t>
            </w:r>
          </w:p>
        </w:tc>
        <w:tc>
          <w:tcPr>
            <w:tcW w:w="23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C2B8A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Acessibilidade Visual</w:t>
            </w:r>
          </w:p>
        </w:tc>
        <w:tc>
          <w:tcPr>
            <w:tcW w:w="537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01A9" w14:textId="77777777" w:rsidR="004A483E" w:rsidRDefault="00D65627" w:rsidP="008C152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apresentar elementos visuais relacionados ao conteúdo de medidas de tempo, especialmente os relógios analógicos e digitais, com tamanho, contraste e disposição adequados, visando facilitar sua identificação e compreensão pelos usuários. </w:t>
            </w:r>
          </w:p>
        </w:tc>
      </w:tr>
    </w:tbl>
    <w:p w14:paraId="3B9CFDD4" w14:textId="77777777" w:rsidR="004A483E" w:rsidRPr="00663A4F" w:rsidRDefault="00D65627" w:rsidP="008C152B">
      <w:pPr>
        <w:ind w:firstLine="0"/>
        <w:jc w:val="center"/>
        <w:rPr>
          <w:sz w:val="20"/>
          <w:szCs w:val="20"/>
        </w:rPr>
      </w:pPr>
      <w:r w:rsidRPr="00663A4F">
        <w:rPr>
          <w:b/>
          <w:bCs/>
          <w:sz w:val="20"/>
          <w:szCs w:val="20"/>
        </w:rPr>
        <w:t>Fonte:</w:t>
      </w:r>
      <w:r w:rsidRPr="00663A4F">
        <w:rPr>
          <w:sz w:val="20"/>
          <w:szCs w:val="20"/>
        </w:rPr>
        <w:t xml:space="preserve"> Elaborado pelo autor (2026).</w:t>
      </w:r>
    </w:p>
    <w:p w14:paraId="10C2817D" w14:textId="77777777" w:rsidR="004A483E" w:rsidRDefault="004A483E" w:rsidP="008C152B">
      <w:pPr>
        <w:ind w:firstLine="0"/>
        <w:jc w:val="center"/>
      </w:pPr>
    </w:p>
    <w:p w14:paraId="22E1BE1E" w14:textId="770E1725" w:rsidR="004A483E" w:rsidRDefault="00844EF2" w:rsidP="008C152B">
      <w:pPr>
        <w:ind w:firstLine="720"/>
      </w:pPr>
      <w:r>
        <w:t xml:space="preserve">A definição dos requisitos funcionais e não funcionais orientou as etapas de análise, projeto e desenvolvimento do </w:t>
      </w:r>
      <w:proofErr w:type="spellStart"/>
      <w:r>
        <w:rPr>
          <w:rStyle w:val="nfase"/>
        </w:rPr>
        <w:t>serious</w:t>
      </w:r>
      <w:proofErr w:type="spellEnd"/>
      <w:r>
        <w:rPr>
          <w:rStyle w:val="nfase"/>
        </w:rPr>
        <w:t xml:space="preserve"> game</w:t>
      </w:r>
      <w:r>
        <w:t>, estabelecendo as funcionalidades, características de qualidade e restrições consideradas na implementação da aplicação.</w:t>
      </w:r>
    </w:p>
    <w:p w14:paraId="729AE9F0" w14:textId="77777777" w:rsidR="00844EF2" w:rsidRDefault="00844EF2">
      <w:pPr>
        <w:spacing w:line="240" w:lineRule="auto"/>
        <w:ind w:firstLine="0"/>
      </w:pPr>
    </w:p>
    <w:p w14:paraId="494759A4" w14:textId="77777777" w:rsidR="004A483E" w:rsidRDefault="00D65627">
      <w:pPr>
        <w:spacing w:line="240" w:lineRule="auto"/>
        <w:ind w:firstLine="0"/>
      </w:pPr>
      <w:r>
        <w:rPr>
          <w:b/>
          <w:bCs/>
        </w:rPr>
        <w:t>Referências</w:t>
      </w:r>
    </w:p>
    <w:p w14:paraId="5146D320" w14:textId="77777777" w:rsidR="004A483E" w:rsidRDefault="004A483E">
      <w:pPr>
        <w:spacing w:line="240" w:lineRule="auto"/>
        <w:ind w:firstLine="0"/>
      </w:pPr>
    </w:p>
    <w:p w14:paraId="7372CE32" w14:textId="112E3573" w:rsidR="004A483E" w:rsidRPr="00844EF2" w:rsidRDefault="00D65627">
      <w:pPr>
        <w:spacing w:line="240" w:lineRule="auto"/>
        <w:ind w:firstLine="0"/>
      </w:pPr>
      <w:r>
        <w:t xml:space="preserve">BRASIL. Ministério da Educação. </w:t>
      </w:r>
      <w:r>
        <w:rPr>
          <w:b/>
          <w:bCs/>
        </w:rPr>
        <w:t>Base Nacional Comum Curricular</w:t>
      </w:r>
      <w:r>
        <w:t>. Brasília, DF: MEC, 2018. Disponível em: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http://basenacionalcomum.mec.gov.br/</w:t>
        </w:r>
      </w:hyperlink>
      <w:r>
        <w:t>. Acesso em: 18 abr. 2026.</w:t>
      </w:r>
    </w:p>
    <w:sectPr w:rsidR="004A483E" w:rsidRPr="00844EF2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701" w:right="1134" w:bottom="1134" w:left="1701" w:header="567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6DD4B2" w14:textId="77777777" w:rsidR="00A1769A" w:rsidRDefault="00A1769A">
      <w:pPr>
        <w:spacing w:line="240" w:lineRule="auto"/>
      </w:pPr>
      <w:r>
        <w:separator/>
      </w:r>
    </w:p>
  </w:endnote>
  <w:endnote w:type="continuationSeparator" w:id="0">
    <w:p w14:paraId="2DDAF9AE" w14:textId="77777777" w:rsidR="00A1769A" w:rsidRDefault="00A176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BDC9C2F-C64D-47A0-8AAD-1AC2E58458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6C650D-EC9C-4FDB-BD7D-4AE8D6E227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BE71DD0-F5CD-4A50-B74E-D573DA66A3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BC786" w14:textId="77777777" w:rsidR="004A483E" w:rsidRDefault="00D656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215AF">
      <w:rPr>
        <w:noProof/>
        <w:color w:val="000000"/>
      </w:rPr>
      <w:t>2</w:t>
    </w:r>
    <w:r>
      <w:rPr>
        <w:color w:val="000000"/>
      </w:rPr>
      <w:fldChar w:fldCharType="end"/>
    </w:r>
  </w:p>
  <w:p w14:paraId="77A2078A" w14:textId="77777777" w:rsidR="004A483E" w:rsidRDefault="004A483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F0E0D" w14:textId="77777777" w:rsidR="004A483E" w:rsidRDefault="00D656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215AF">
      <w:rPr>
        <w:noProof/>
        <w:color w:val="000000"/>
      </w:rPr>
      <w:t>1</w:t>
    </w:r>
    <w:r>
      <w:rPr>
        <w:color w:val="000000"/>
      </w:rPr>
      <w:fldChar w:fldCharType="end"/>
    </w:r>
  </w:p>
  <w:p w14:paraId="7F0ADED0" w14:textId="77777777" w:rsidR="004A483E" w:rsidRDefault="004A483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29163" w14:textId="77777777" w:rsidR="00A1769A" w:rsidRDefault="00A1769A">
      <w:pPr>
        <w:spacing w:line="240" w:lineRule="auto"/>
      </w:pPr>
      <w:r>
        <w:separator/>
      </w:r>
    </w:p>
  </w:footnote>
  <w:footnote w:type="continuationSeparator" w:id="0">
    <w:p w14:paraId="0E7D3557" w14:textId="77777777" w:rsidR="00A1769A" w:rsidRDefault="00A1769A">
      <w:pPr>
        <w:spacing w:line="240" w:lineRule="auto"/>
      </w:pPr>
      <w:r>
        <w:continuationSeparator/>
      </w:r>
    </w:p>
  </w:footnote>
  <w:footnote w:id="1">
    <w:p w14:paraId="2AEF3AF3" w14:textId="77777777" w:rsidR="004A483E" w:rsidRDefault="00D65627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Graduando em Engenharia de </w:t>
      </w:r>
      <w:r>
        <w:rPr>
          <w:i/>
          <w:iCs/>
          <w:sz w:val="20"/>
          <w:szCs w:val="20"/>
        </w:rPr>
        <w:t xml:space="preserve">Software </w:t>
      </w:r>
      <w:r>
        <w:rPr>
          <w:sz w:val="20"/>
          <w:szCs w:val="20"/>
        </w:rPr>
        <w:t>pela UNIFAE – caio.santicholi@sou.fae.br.</w:t>
      </w:r>
    </w:p>
  </w:footnote>
  <w:footnote w:id="2">
    <w:p w14:paraId="36B54E1A" w14:textId="77777777" w:rsidR="004A483E" w:rsidRDefault="00D65627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 Professor do Curso de Engenharia de </w:t>
      </w:r>
      <w:r>
        <w:rPr>
          <w:i/>
          <w:iCs/>
          <w:sz w:val="20"/>
          <w:szCs w:val="20"/>
        </w:rPr>
        <w:t xml:space="preserve">Software </w:t>
      </w:r>
      <w:r>
        <w:rPr>
          <w:sz w:val="20"/>
          <w:szCs w:val="20"/>
        </w:rPr>
        <w:t>da UNIFAE – rogerio.colpani@prof.fae.br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DC3F3" w14:textId="77777777" w:rsidR="004A483E" w:rsidRDefault="00D65627">
    <w:pPr>
      <w:tabs>
        <w:tab w:val="center" w:pos="4252"/>
        <w:tab w:val="right" w:pos="8504"/>
      </w:tabs>
      <w:ind w:firstLine="0"/>
      <w:jc w:val="right"/>
      <w:rPr>
        <w:sz w:val="20"/>
        <w:szCs w:val="20"/>
      </w:rPr>
    </w:pPr>
    <w:r>
      <w:rPr>
        <w:sz w:val="20"/>
        <w:szCs w:val="20"/>
      </w:rPr>
      <w:t>APÊNDICE A - LEVANTAMENTO DE REQUISITOS</w:t>
    </w:r>
    <w:r>
      <w:rPr>
        <w:noProof/>
      </w:rPr>
      <w:drawing>
        <wp:anchor distT="0" distB="0" distL="0" distR="0" simplePos="0" relativeHeight="251658240" behindDoc="0" locked="0" layoutInCell="1" hidden="0" allowOverlap="1" wp14:anchorId="2A2C7E47" wp14:editId="07F525F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43978" cy="325560"/>
          <wp:effectExtent l="0" t="0" r="0" b="0"/>
          <wp:wrapSquare wrapText="bothSides" distT="0" distB="0" distL="0" distR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978" cy="325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0" locked="0" layoutInCell="1" hidden="0" allowOverlap="1" wp14:anchorId="62BE22BC" wp14:editId="3347745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43978" cy="325560"/>
          <wp:effectExtent l="0" t="0" r="0" b="0"/>
          <wp:wrapSquare wrapText="bothSides" distT="0" distB="0" distL="0" distR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978" cy="325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0" locked="0" layoutInCell="1" hidden="0" allowOverlap="1" wp14:anchorId="57480D78" wp14:editId="02398DD6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343978" cy="325560"/>
          <wp:effectExtent l="0" t="0" r="0" b="0"/>
          <wp:wrapSquare wrapText="bothSides" distT="0" distB="0" distL="0" distR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978" cy="325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63345F" w14:textId="287E7526" w:rsidR="004A483E" w:rsidRDefault="00D65627">
    <w:pPr>
      <w:tabs>
        <w:tab w:val="center" w:pos="4252"/>
        <w:tab w:val="right" w:pos="8504"/>
      </w:tabs>
      <w:ind w:firstLine="0"/>
      <w:jc w:val="right"/>
      <w:rPr>
        <w:sz w:val="20"/>
        <w:szCs w:val="20"/>
      </w:rPr>
    </w:pPr>
    <w:r>
      <w:rPr>
        <w:sz w:val="20"/>
        <w:szCs w:val="20"/>
      </w:rPr>
      <w:t xml:space="preserve">DO </w:t>
    </w:r>
    <w:r>
      <w:rPr>
        <w:i/>
        <w:iCs/>
        <w:sz w:val="20"/>
        <w:szCs w:val="20"/>
      </w:rPr>
      <w:t>SERIOUS GAME</w:t>
    </w:r>
    <w:r>
      <w:rPr>
        <w:sz w:val="20"/>
        <w:szCs w:val="20"/>
      </w:rPr>
      <w:t xml:space="preserve"> ROBY: MISSÃO MATEMÁTICA</w:t>
    </w:r>
  </w:p>
  <w:p w14:paraId="1ADCD3FD" w14:textId="77777777" w:rsidR="004A483E" w:rsidRDefault="004A483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firstLine="0"/>
      <w:jc w:val="right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0024E" w14:textId="77777777" w:rsidR="004A483E" w:rsidRDefault="00D6562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firstLine="0"/>
      <w:jc w:val="left"/>
      <w:rPr>
        <w:color w:val="000000"/>
        <w:sz w:val="4"/>
        <w:szCs w:val="4"/>
      </w:rPr>
    </w:pPr>
    <w:r>
      <w:rPr>
        <w:noProof/>
      </w:rPr>
      <w:drawing>
        <wp:anchor distT="0" distB="0" distL="0" distR="0" simplePos="0" relativeHeight="251661312" behindDoc="0" locked="0" layoutInCell="1" hidden="0" allowOverlap="1" wp14:anchorId="75030B07" wp14:editId="10CB05E8">
          <wp:simplePos x="0" y="0"/>
          <wp:positionH relativeFrom="column">
            <wp:posOffset>0</wp:posOffset>
          </wp:positionH>
          <wp:positionV relativeFrom="paragraph">
            <wp:posOffset>-85724</wp:posOffset>
          </wp:positionV>
          <wp:extent cx="1343978" cy="325560"/>
          <wp:effectExtent l="0" t="0" r="0" b="0"/>
          <wp:wrapSquare wrapText="bothSides" distT="0" distB="0" distL="0" distR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978" cy="325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hidden="0" allowOverlap="1" wp14:anchorId="57AE5126" wp14:editId="556BFDAA">
              <wp:simplePos x="0" y="0"/>
              <wp:positionH relativeFrom="column">
                <wp:posOffset>1495425</wp:posOffset>
              </wp:positionH>
              <wp:positionV relativeFrom="paragraph">
                <wp:posOffset>-276224</wp:posOffset>
              </wp:positionV>
              <wp:extent cx="4038600" cy="704850"/>
              <wp:effectExtent l="0" t="0" r="0" b="0"/>
              <wp:wrapSquare wrapText="bothSides" distT="0" distB="0" distL="0" distR="0"/>
              <wp:docPr id="1" name="Forma Livre: Forma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331463" y="3432338"/>
                        <a:ext cx="4029075" cy="6953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29075" h="695325" extrusionOk="0">
                            <a:moveTo>
                              <a:pt x="0" y="0"/>
                            </a:moveTo>
                            <a:lnTo>
                              <a:pt x="0" y="695325"/>
                            </a:lnTo>
                            <a:lnTo>
                              <a:pt x="4029075" y="695325"/>
                            </a:lnTo>
                            <a:lnTo>
                              <a:pt x="402907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9BD0E20" w14:textId="77777777" w:rsidR="004A483E" w:rsidRDefault="00D65627">
                          <w:pPr>
                            <w:spacing w:after="120" w:line="264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6"/>
                            </w:rPr>
                            <w:t>CENTRO UNIVERSITÁRIO DAS FACULDADES ASSOCIADAS DE ENSINO - FAE</w:t>
                          </w:r>
                        </w:p>
                        <w:p w14:paraId="14D3D47E" w14:textId="77777777" w:rsidR="004A483E" w:rsidRDefault="00D65627">
                          <w:pPr>
                            <w:spacing w:line="288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Largo Engenheiro Paulo de Almeida </w:t>
                          </w:r>
                          <w:proofErr w:type="spellStart"/>
                          <w:r>
                            <w:rPr>
                              <w:color w:val="000000"/>
                              <w:sz w:val="16"/>
                            </w:rPr>
                            <w:t>Sandeville</w:t>
                          </w:r>
                          <w:proofErr w:type="spellEnd"/>
                          <w:r>
                            <w:rPr>
                              <w:color w:val="000000"/>
                              <w:sz w:val="16"/>
                            </w:rPr>
                            <w:t xml:space="preserve">, 15 – Caixa Postal 96 </w:t>
                          </w:r>
                        </w:p>
                        <w:p w14:paraId="1D8BAAB6" w14:textId="77777777" w:rsidR="004A483E" w:rsidRDefault="00D65627">
                          <w:pPr>
                            <w:spacing w:line="288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Tel./fax (0xx19) 3623-3022, CEP: 13.870-377 - São João da Boa Vista/SP</w:t>
                          </w:r>
                        </w:p>
                        <w:p w14:paraId="1220BFCB" w14:textId="77777777" w:rsidR="004A483E" w:rsidRDefault="00D65627">
                          <w:pPr>
                            <w:spacing w:line="288" w:lineRule="auto"/>
                            <w:ind w:firstLine="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HOME PAGE: www.fae.br – E-mail: secretaria@fae.br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AE5126" id="Forma Livre: Forma 1" o:spid="_x0000_s1026" style="position:absolute;margin-left:117.75pt;margin-top:-21.75pt;width:318pt;height:55.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coordsize="4029075,6953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" adj="-11796480,,5400" path="m,l,695325r4029075,l4029075,,,xe" stroked="f">
              <v:stroke joinstyle="miter"/>
              <v:formulas/>
              <v:path arrowok="t" o:extrusionok="f" o:connecttype="custom" textboxrect="0,0,4029075,695325"/>
              <v:textbox inset="7pt,3pt,7pt,3pt">
                <w:txbxContent>
                  <w:p w14:paraId="69BD0E20" w14:textId="77777777" w:rsidR="004A483E" w:rsidRDefault="00D65627">
                    <w:pPr>
                      <w:spacing w:after="120" w:line="264" w:lineRule="auto"/>
                      <w:ind w:firstLine="0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  <w:sz w:val="16"/>
                      </w:rPr>
                      <w:t>CENTRO UNIVERSITÁRIO DAS FACULDADES ASSOCIADAS DE ENSINO - FAE</w:t>
                    </w:r>
                  </w:p>
                  <w:p w14:paraId="14D3D47E" w14:textId="77777777" w:rsidR="004A483E" w:rsidRDefault="00D65627">
                    <w:pPr>
                      <w:spacing w:line="288" w:lineRule="auto"/>
                      <w:ind w:firstLine="0"/>
                      <w:jc w:val="center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 xml:space="preserve">Largo Engenheiro Paulo de Almeida </w:t>
                    </w:r>
                    <w:proofErr w:type="spellStart"/>
                    <w:r>
                      <w:rPr>
                        <w:color w:val="000000"/>
                        <w:sz w:val="16"/>
                      </w:rPr>
                      <w:t>Sandeville</w:t>
                    </w:r>
                    <w:proofErr w:type="spellEnd"/>
                    <w:r>
                      <w:rPr>
                        <w:color w:val="000000"/>
                        <w:sz w:val="16"/>
                      </w:rPr>
                      <w:t xml:space="preserve">, 15 – Caixa Postal 96 </w:t>
                    </w:r>
                  </w:p>
                  <w:p w14:paraId="1D8BAAB6" w14:textId="77777777" w:rsidR="004A483E" w:rsidRDefault="00D65627">
                    <w:pPr>
                      <w:spacing w:line="288" w:lineRule="auto"/>
                      <w:ind w:firstLine="0"/>
                      <w:jc w:val="center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Tel./fax (0xx19) 3623-3022, CEP: 13.870-377 - São João da Boa Vista/SP</w:t>
                    </w:r>
                  </w:p>
                  <w:p w14:paraId="1220BFCB" w14:textId="77777777" w:rsidR="004A483E" w:rsidRDefault="00D65627">
                    <w:pPr>
                      <w:spacing w:line="288" w:lineRule="auto"/>
                      <w:ind w:firstLine="0"/>
                      <w:jc w:val="center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HOME PAGE: www.fae.br – E-mail: secretaria@fae.br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83E"/>
    <w:rsid w:val="00383AFB"/>
    <w:rsid w:val="004810F0"/>
    <w:rsid w:val="004A483E"/>
    <w:rsid w:val="00663A4F"/>
    <w:rsid w:val="007215AF"/>
    <w:rsid w:val="00810F0B"/>
    <w:rsid w:val="00844EF2"/>
    <w:rsid w:val="008C152B"/>
    <w:rsid w:val="00921EC3"/>
    <w:rsid w:val="00983AEA"/>
    <w:rsid w:val="009C131C"/>
    <w:rsid w:val="00A1769A"/>
    <w:rsid w:val="00A62ECF"/>
    <w:rsid w:val="00D65627"/>
    <w:rsid w:val="00EE57ED"/>
    <w:rsid w:val="00F23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6BA75"/>
  <w15:docId w15:val="{C49CD108-113B-4E8E-8200-D9D64904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2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Refdecomentrio">
    <w:name w:val="annotation reference"/>
    <w:basedOn w:val="Fontepargpadro"/>
    <w:uiPriority w:val="99"/>
    <w:semiHidden/>
    <w:unhideWhenUsed/>
    <w:rsid w:val="00383AF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83AF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83AF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83AF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83AFB"/>
    <w:rPr>
      <w:b/>
      <w:bCs/>
      <w:sz w:val="20"/>
      <w:szCs w:val="20"/>
    </w:rPr>
  </w:style>
  <w:style w:type="character" w:styleId="nfase">
    <w:name w:val="Emphasis"/>
    <w:basedOn w:val="Fontepargpadro"/>
    <w:uiPriority w:val="20"/>
    <w:qFormat/>
    <w:rsid w:val="00844EF2"/>
    <w:rPr>
      <w:i/>
      <w:iCs/>
    </w:rPr>
  </w:style>
  <w:style w:type="paragraph" w:styleId="NormalWeb">
    <w:name w:val="Normal (Web)"/>
    <w:basedOn w:val="Normal"/>
    <w:uiPriority w:val="99"/>
    <w:unhideWhenUsed/>
    <w:rsid w:val="00EE57E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</w:rPr>
  </w:style>
  <w:style w:type="paragraph" w:styleId="Cabealho">
    <w:name w:val="header"/>
    <w:basedOn w:val="Normal"/>
    <w:link w:val="CabealhoChar"/>
    <w:uiPriority w:val="99"/>
    <w:unhideWhenUsed/>
    <w:rsid w:val="00921EC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1EC3"/>
  </w:style>
  <w:style w:type="paragraph" w:styleId="Rodap">
    <w:name w:val="footer"/>
    <w:basedOn w:val="Normal"/>
    <w:link w:val="RodapChar"/>
    <w:uiPriority w:val="99"/>
    <w:unhideWhenUsed/>
    <w:rsid w:val="00921EC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1E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87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basenacionalcomum.mec.gov.br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asenacionalcomum.mec.gov.br/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893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 Santicholi</cp:lastModifiedBy>
  <cp:revision>15</cp:revision>
  <dcterms:created xsi:type="dcterms:W3CDTF">2026-10-05T14:28:00Z</dcterms:created>
  <dcterms:modified xsi:type="dcterms:W3CDTF">2026-10-18T19:29:00Z</dcterms:modified>
</cp:coreProperties>
</file>