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575A" w:rsidRPr="000E4821" w:rsidRDefault="0095575A" w:rsidP="000E4821">
      <w:pPr>
        <w:pStyle w:val="Ttulo1"/>
        <w:jc w:val="center"/>
        <w:rPr>
          <w:rFonts w:ascii="Century Schoolbook" w:hAnsi="Century Schoolbook"/>
          <w:sz w:val="40"/>
          <w:szCs w:val="40"/>
          <w:lang w:val="es-AR"/>
        </w:rPr>
      </w:pPr>
      <w:r w:rsidRPr="000E4821">
        <w:rPr>
          <w:rFonts w:ascii="Century Schoolbook" w:hAnsi="Century Schoolbook"/>
          <w:sz w:val="40"/>
          <w:szCs w:val="40"/>
          <w:lang w:val="es-AR"/>
        </w:rPr>
        <w:t>BIG DATA &amp; MACHINE LEARNING</w:t>
      </w:r>
    </w:p>
    <w:p w:rsidR="0095575A" w:rsidRDefault="0095575A" w:rsidP="0095575A">
      <w:pPr>
        <w:pStyle w:val="Default"/>
        <w:jc w:val="center"/>
      </w:pPr>
    </w:p>
    <w:p w:rsidR="0095575A" w:rsidRPr="000E4821" w:rsidRDefault="0095575A" w:rsidP="0095575A">
      <w:pPr>
        <w:pStyle w:val="Default"/>
        <w:jc w:val="center"/>
        <w:rPr>
          <w:b/>
          <w:bCs/>
          <w:sz w:val="22"/>
          <w:szCs w:val="22"/>
        </w:rPr>
      </w:pPr>
      <w:r w:rsidRPr="000E4821">
        <w:rPr>
          <w:rFonts w:eastAsiaTheme="majorEastAsia" w:cstheme="majorBidi"/>
          <w:b/>
          <w:bCs/>
          <w:color w:val="2E74B5" w:themeColor="accent1" w:themeShade="BF"/>
          <w:sz w:val="22"/>
          <w:szCs w:val="22"/>
          <w:lang w:val="es-AR"/>
        </w:rPr>
        <w:t>TRABAJO PRÁCTICO N° 4</w:t>
      </w:r>
    </w:p>
    <w:p w:rsidR="0095575A" w:rsidRDefault="0095575A" w:rsidP="0095575A">
      <w:pPr>
        <w:pStyle w:val="Default"/>
        <w:jc w:val="center"/>
      </w:pPr>
    </w:p>
    <w:p w:rsidR="0095575A" w:rsidRPr="000E4821" w:rsidRDefault="0095575A" w:rsidP="0095575A">
      <w:pPr>
        <w:pStyle w:val="Default"/>
        <w:jc w:val="center"/>
        <w:rPr>
          <w:rFonts w:eastAsiaTheme="majorEastAsia" w:cstheme="majorBidi"/>
          <w:b/>
          <w:bCs/>
          <w:color w:val="2E74B5" w:themeColor="accent1" w:themeShade="BF"/>
          <w:sz w:val="22"/>
          <w:szCs w:val="22"/>
          <w:lang w:val="es-AR"/>
        </w:rPr>
      </w:pPr>
      <w:r w:rsidRPr="000E4821">
        <w:rPr>
          <w:rFonts w:eastAsiaTheme="majorEastAsia" w:cstheme="majorBidi"/>
          <w:b/>
          <w:bCs/>
          <w:color w:val="2E74B5" w:themeColor="accent1" w:themeShade="BF"/>
          <w:sz w:val="22"/>
          <w:szCs w:val="22"/>
          <w:lang w:val="es-AR"/>
        </w:rPr>
        <w:t>MÉTODOS SUPERVISADOS: REGRESIÓN &amp;</w:t>
      </w:r>
    </w:p>
    <w:p w:rsidR="0095575A" w:rsidRPr="000E4821" w:rsidRDefault="0095575A" w:rsidP="000E4821">
      <w:pPr>
        <w:pStyle w:val="Default"/>
        <w:jc w:val="center"/>
        <w:rPr>
          <w:rFonts w:eastAsiaTheme="majorEastAsia" w:cstheme="majorBidi"/>
          <w:b/>
          <w:bCs/>
          <w:color w:val="2E74B5" w:themeColor="accent1" w:themeShade="BF"/>
          <w:sz w:val="22"/>
          <w:szCs w:val="22"/>
          <w:lang w:val="es-AR"/>
        </w:rPr>
      </w:pPr>
      <w:r w:rsidRPr="000E4821">
        <w:rPr>
          <w:rFonts w:eastAsiaTheme="majorEastAsia" w:cstheme="majorBidi"/>
          <w:b/>
          <w:bCs/>
          <w:color w:val="2E74B5" w:themeColor="accent1" w:themeShade="BF"/>
          <w:sz w:val="22"/>
          <w:szCs w:val="22"/>
          <w:lang w:val="es-AR"/>
        </w:rPr>
        <w:t>CLASIFICACIÓN USANDO LA EHP</w:t>
      </w:r>
    </w:p>
    <w:p w:rsidR="0095575A" w:rsidRDefault="0095575A" w:rsidP="0095575A">
      <w:pPr>
        <w:jc w:val="center"/>
      </w:pPr>
    </w:p>
    <w:p w:rsidR="000E4821" w:rsidRDefault="000E4821" w:rsidP="000E4821">
      <w:pPr>
        <w:pStyle w:val="Default"/>
      </w:pPr>
    </w:p>
    <w:p w:rsidR="000E4821" w:rsidRPr="000E4821" w:rsidRDefault="000E4821" w:rsidP="000E4821">
      <w:pPr>
        <w:rPr>
          <w:rFonts w:ascii="Century Schoolbook" w:eastAsiaTheme="majorEastAsia" w:hAnsi="Century Schoolbook" w:cstheme="majorBidi"/>
          <w:b/>
          <w:bCs/>
          <w:color w:val="2E74B5" w:themeColor="accent1" w:themeShade="BF"/>
          <w:sz w:val="36"/>
          <w:szCs w:val="36"/>
          <w:u w:val="single"/>
          <w:lang w:val="es-AR"/>
        </w:rPr>
      </w:pPr>
      <w:r w:rsidRPr="000E4821">
        <w:rPr>
          <w:rFonts w:ascii="Century Schoolbook" w:eastAsiaTheme="majorEastAsia" w:hAnsi="Century Schoolbook" w:cstheme="majorBidi"/>
          <w:b/>
          <w:bCs/>
          <w:color w:val="2E74B5" w:themeColor="accent1" w:themeShade="BF"/>
          <w:sz w:val="36"/>
          <w:szCs w:val="36"/>
          <w:u w:val="single"/>
          <w:lang w:val="es-AR"/>
        </w:rPr>
        <w:t>Parte A: 1er Inciso</w:t>
      </w:r>
    </w:p>
    <w:p w:rsidR="0095575A" w:rsidRDefault="0095575A" w:rsidP="000E4821">
      <w:pPr>
        <w:pStyle w:val="Ttulo1"/>
        <w:rPr>
          <w:rFonts w:ascii="Century Schoolbook" w:hAnsi="Century Schoolbook"/>
          <w:lang w:val="es-AR"/>
        </w:rPr>
      </w:pPr>
      <w:r w:rsidRPr="000E4821">
        <w:rPr>
          <w:rFonts w:ascii="Century Schoolbook" w:hAnsi="Century Schoolbook"/>
          <w:lang w:val="es-AR"/>
        </w:rPr>
        <w:t>1</w:t>
      </w:r>
      <w:r w:rsidR="000E4821">
        <w:rPr>
          <w:rFonts w:ascii="Century Schoolbook" w:hAnsi="Century Schoolbook"/>
          <w:lang w:val="es-AR"/>
        </w:rPr>
        <w:t xml:space="preserve">er: </w:t>
      </w:r>
      <w:r w:rsidRPr="000E4821">
        <w:rPr>
          <w:rFonts w:ascii="Century Schoolbook" w:hAnsi="Century Schoolbook"/>
          <w:lang w:val="es-AR"/>
        </w:rPr>
        <w:t>Tabla de la diferencia de medias de las variables seleccionadas entre entrenamiento y testeo.</w:t>
      </w:r>
    </w:p>
    <w:tbl>
      <w:tblPr>
        <w:tblStyle w:val="Tablaconcuadrcula"/>
        <w:tblpPr w:leftFromText="141" w:rightFromText="141" w:vertAnchor="page" w:horzAnchor="margin" w:tblpY="6991"/>
        <w:tblW w:w="0" w:type="auto"/>
        <w:tblLook w:val="04A0" w:firstRow="1" w:lastRow="0" w:firstColumn="1" w:lastColumn="0" w:noHBand="0" w:noVBand="1"/>
      </w:tblPr>
      <w:tblGrid>
        <w:gridCol w:w="2123"/>
        <w:gridCol w:w="2123"/>
        <w:gridCol w:w="2124"/>
        <w:gridCol w:w="2124"/>
      </w:tblGrid>
      <w:tr w:rsidR="000E4821" w:rsidTr="000E4821">
        <w:tc>
          <w:tcPr>
            <w:tcW w:w="2123" w:type="dxa"/>
          </w:tcPr>
          <w:p w:rsidR="000E4821" w:rsidRPr="00992989" w:rsidRDefault="00992989" w:rsidP="00992989">
            <w:pPr>
              <w:jc w:val="center"/>
              <w:rPr>
                <w:b/>
                <w:bCs/>
              </w:rPr>
            </w:pPr>
            <w:r w:rsidRPr="00992989">
              <w:rPr>
                <w:b/>
                <w:bCs/>
                <w:lang w:val="en-US"/>
              </w:rPr>
              <w:t>Variable</w:t>
            </w:r>
          </w:p>
        </w:tc>
        <w:tc>
          <w:tcPr>
            <w:tcW w:w="2123" w:type="dxa"/>
          </w:tcPr>
          <w:p w:rsidR="000E4821" w:rsidRPr="00992989" w:rsidRDefault="000E4821" w:rsidP="00992989">
            <w:pPr>
              <w:jc w:val="center"/>
              <w:rPr>
                <w:b/>
                <w:bCs/>
              </w:rPr>
            </w:pPr>
            <w:r w:rsidRPr="00992989">
              <w:rPr>
                <w:b/>
                <w:bCs/>
              </w:rPr>
              <w:t>Media Train</w:t>
            </w:r>
          </w:p>
        </w:tc>
        <w:tc>
          <w:tcPr>
            <w:tcW w:w="2124" w:type="dxa"/>
          </w:tcPr>
          <w:p w:rsidR="000E4821" w:rsidRPr="00992989" w:rsidRDefault="000E4821" w:rsidP="00992989">
            <w:pPr>
              <w:jc w:val="center"/>
              <w:rPr>
                <w:b/>
                <w:bCs/>
              </w:rPr>
            </w:pPr>
            <w:r w:rsidRPr="00992989">
              <w:rPr>
                <w:b/>
                <w:bCs/>
              </w:rPr>
              <w:t>Media Test</w:t>
            </w:r>
          </w:p>
        </w:tc>
        <w:tc>
          <w:tcPr>
            <w:tcW w:w="2124" w:type="dxa"/>
          </w:tcPr>
          <w:p w:rsidR="000E4821" w:rsidRPr="00992989" w:rsidRDefault="000E4821" w:rsidP="00992989">
            <w:pPr>
              <w:jc w:val="center"/>
              <w:rPr>
                <w:b/>
                <w:bCs/>
              </w:rPr>
            </w:pPr>
            <w:r w:rsidRPr="00992989">
              <w:rPr>
                <w:b/>
                <w:bCs/>
              </w:rPr>
              <w:t>Diferencia</w:t>
            </w:r>
          </w:p>
        </w:tc>
      </w:tr>
      <w:tr w:rsidR="00992989" w:rsidTr="00927F1C">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AGLOMERADO</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17.949820</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17.570680</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0.379141</w:t>
            </w:r>
          </w:p>
        </w:tc>
      </w:tr>
      <w:tr w:rsidR="00992989" w:rsidTr="00992989">
        <w:trPr>
          <w:trHeight w:val="254"/>
        </w:trPr>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CAT_OCUP</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1.188736</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1.168793</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0.019943</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CH03</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2.750449</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2.738773</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0.011676</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CH04 (sexo)</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1.520746</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1.525424</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-0.004678</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CH06 (edad)</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32.202741</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32.196575</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0.006166</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CH07</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3.716896</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3.745239</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-0.028342</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CH08</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2.854329</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2.833479</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0.020850</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CH10</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1.656456</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1.656124</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0.000332</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CH11</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0.412747</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0.393500</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0.019247</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CH12</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3.713376</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3.713262</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0.000114</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CH13</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1.469518</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1.473877</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-0.004360</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CONST</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1.000000</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1.000000</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0.000000</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ESTADO</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2.313811</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2.324655</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-0.010844</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NIVEL_ED</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3.600809</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3.554779</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0.046030</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P21 (ingreso ocupación principal)</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48697.515</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45326.916</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3370.600</w:t>
            </w:r>
          </w:p>
        </w:tc>
      </w:tr>
      <w:tr w:rsidR="00992989" w:rsidTr="003954F0">
        <w:tc>
          <w:tcPr>
            <w:tcW w:w="2123" w:type="dxa"/>
            <w:vAlign w:val="center"/>
          </w:tcPr>
          <w:p w:rsidR="00992989" w:rsidRPr="00992989" w:rsidRDefault="00992989" w:rsidP="00992989">
            <w:pPr>
              <w:spacing w:after="160" w:line="259" w:lineRule="auto"/>
              <w:jc w:val="center"/>
              <w:rPr>
                <w:b/>
                <w:bCs/>
                <w:lang w:val="en-US"/>
              </w:rPr>
            </w:pPr>
            <w:r w:rsidRPr="00992989">
              <w:rPr>
                <w:b/>
                <w:bCs/>
                <w:lang w:val="en-US"/>
              </w:rPr>
              <w:t>P47T (ingreso total individual)</w:t>
            </w:r>
          </w:p>
        </w:tc>
        <w:tc>
          <w:tcPr>
            <w:tcW w:w="2123" w:type="dxa"/>
            <w:vAlign w:val="center"/>
          </w:tcPr>
          <w:p w:rsidR="00992989" w:rsidRPr="00992989" w:rsidRDefault="00992989" w:rsidP="00992989">
            <w:pPr>
              <w:spacing w:after="160" w:line="259" w:lineRule="auto"/>
              <w:jc w:val="center"/>
              <w:rPr>
                <w:lang w:val="en-US"/>
              </w:rPr>
            </w:pPr>
            <w:r w:rsidRPr="00992989">
              <w:rPr>
                <w:lang w:val="en-US"/>
              </w:rPr>
              <w:t>78375.355</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75587.628</w:t>
            </w:r>
          </w:p>
        </w:tc>
        <w:tc>
          <w:tcPr>
            <w:tcW w:w="2124" w:type="dxa"/>
            <w:vAlign w:val="center"/>
          </w:tcPr>
          <w:p w:rsidR="00992989" w:rsidRPr="00992989" w:rsidRDefault="00992989" w:rsidP="00992989">
            <w:pPr>
              <w:spacing w:after="160" w:line="259" w:lineRule="auto"/>
              <w:jc w:val="center"/>
              <w:rPr>
                <w:lang w:val="en-US"/>
              </w:rPr>
            </w:pPr>
            <w:r w:rsidRPr="00992989">
              <w:rPr>
                <w:lang w:val="en-US"/>
              </w:rPr>
              <w:t>2787.727</w:t>
            </w:r>
          </w:p>
        </w:tc>
      </w:tr>
    </w:tbl>
    <w:p w:rsidR="00992989" w:rsidRPr="00992989" w:rsidRDefault="00992989" w:rsidP="00992989">
      <w:pPr>
        <w:numPr>
          <w:ilvl w:val="0"/>
          <w:numId w:val="6"/>
        </w:numPr>
        <w:rPr>
          <w:lang w:val="es-AR"/>
        </w:rPr>
      </w:pPr>
      <w:r w:rsidRPr="00992989">
        <w:rPr>
          <w:lang w:val="es-AR"/>
        </w:rPr>
        <w:lastRenderedPageBreak/>
        <w:t>Variables categóricas como CH04 (sexo), CH06 (edad), CH07 (estado civil), CH08 (cobertura médica) y CH10 (asistencia educativa) muestran diferencias menores a 0.03, indicando buena representatividad entre los grupos.</w:t>
      </w:r>
    </w:p>
    <w:p w:rsidR="00992989" w:rsidRPr="00992989" w:rsidRDefault="00992989" w:rsidP="00992989">
      <w:pPr>
        <w:numPr>
          <w:ilvl w:val="0"/>
          <w:numId w:val="6"/>
        </w:numPr>
        <w:rPr>
          <w:lang w:val="en-US"/>
        </w:rPr>
      </w:pPr>
      <w:r w:rsidRPr="00992989">
        <w:rPr>
          <w:lang w:val="en-US"/>
        </w:rPr>
        <w:t>Variables numéricas como:</w:t>
      </w:r>
    </w:p>
    <w:p w:rsidR="00992989" w:rsidRPr="00992989" w:rsidRDefault="00992989" w:rsidP="00992989">
      <w:pPr>
        <w:numPr>
          <w:ilvl w:val="1"/>
          <w:numId w:val="6"/>
        </w:numPr>
        <w:rPr>
          <w:lang w:val="es-AR"/>
        </w:rPr>
      </w:pPr>
      <w:r w:rsidRPr="00992989">
        <w:rPr>
          <w:rFonts w:ascii="Century Schoolbook" w:hAnsi="Century Schoolbook"/>
          <w:b/>
          <w:bCs/>
          <w:color w:val="2E74B5" w:themeColor="accent1" w:themeShade="BF"/>
          <w:sz w:val="20"/>
          <w:szCs w:val="20"/>
          <w:lang w:val="es-AR"/>
        </w:rPr>
        <w:t>P47T</w:t>
      </w:r>
      <w:r w:rsidRPr="00992989">
        <w:rPr>
          <w:lang w:val="es-AR"/>
        </w:rPr>
        <w:t xml:space="preserve"> presenta una diferencia de aproximadamente 2787 pesos sobre un promedio de ~78.000, lo que representa menos del 3.6%.</w:t>
      </w:r>
    </w:p>
    <w:p w:rsidR="00992989" w:rsidRPr="00992989" w:rsidRDefault="00992989" w:rsidP="00992989">
      <w:pPr>
        <w:numPr>
          <w:ilvl w:val="1"/>
          <w:numId w:val="6"/>
        </w:numPr>
        <w:rPr>
          <w:lang w:val="es-AR"/>
        </w:rPr>
      </w:pPr>
      <w:r w:rsidRPr="00992989">
        <w:rPr>
          <w:rFonts w:ascii="Century Schoolbook" w:hAnsi="Century Schoolbook"/>
          <w:b/>
          <w:bCs/>
          <w:color w:val="2E74B5" w:themeColor="accent1" w:themeShade="BF"/>
          <w:sz w:val="20"/>
          <w:szCs w:val="20"/>
          <w:lang w:val="es-AR"/>
        </w:rPr>
        <w:t>P21</w:t>
      </w:r>
      <w:r w:rsidRPr="00992989">
        <w:rPr>
          <w:lang w:val="es-AR"/>
        </w:rPr>
        <w:t xml:space="preserve"> presenta una diferencia de aproximadamente 3371 pesos sobre un promedio de ~48.000, lo que representa alrededor del 7%, lo que si bien es algo mayor, sigue siendo aceptable en el contexto de variabilidad de ingresos.</w:t>
      </w:r>
    </w:p>
    <w:p w:rsidR="00992989" w:rsidRPr="00992989" w:rsidRDefault="00992989" w:rsidP="00992989">
      <w:pPr>
        <w:numPr>
          <w:ilvl w:val="0"/>
          <w:numId w:val="6"/>
        </w:numPr>
        <w:rPr>
          <w:lang w:val="es-AR"/>
        </w:rPr>
      </w:pPr>
      <w:r w:rsidRPr="00992989">
        <w:rPr>
          <w:lang w:val="es-AR"/>
        </w:rPr>
        <w:t xml:space="preserve">La variable </w:t>
      </w:r>
      <w:r w:rsidRPr="00992989">
        <w:rPr>
          <w:rFonts w:ascii="Century Schoolbook" w:hAnsi="Century Schoolbook"/>
          <w:b/>
          <w:bCs/>
          <w:color w:val="2E74B5" w:themeColor="accent1" w:themeShade="BF"/>
          <w:sz w:val="20"/>
          <w:szCs w:val="20"/>
          <w:lang w:val="es-AR"/>
        </w:rPr>
        <w:t>AGLOMERADO</w:t>
      </w:r>
      <w:r w:rsidRPr="00992989">
        <w:rPr>
          <w:lang w:val="es-AR"/>
        </w:rPr>
        <w:t>, al ser un identificador geográfico, no tiene una interpretación directa de magnitud; una diferencia de 0.38 no implica un sesgo geográfico.</w:t>
      </w:r>
    </w:p>
    <w:p w:rsidR="001166BB" w:rsidRPr="00992989" w:rsidRDefault="00992989" w:rsidP="001166BB">
      <w:pPr>
        <w:rPr>
          <w:lang w:val="es-AR"/>
        </w:rPr>
      </w:pPr>
      <w:r w:rsidRPr="00992989">
        <w:rPr>
          <w:rFonts w:ascii="Century Schoolbook" w:eastAsiaTheme="majorEastAsia" w:hAnsi="Century Schoolbook" w:cstheme="majorBidi"/>
          <w:b/>
          <w:bCs/>
          <w:color w:val="2E74B5" w:themeColor="accent1" w:themeShade="BF"/>
          <w:lang w:val="es-AR"/>
        </w:rPr>
        <w:t>Conclusión:</w:t>
      </w:r>
      <w:r w:rsidRPr="00992989">
        <w:rPr>
          <w:lang w:val="es-AR"/>
        </w:rPr>
        <w:br/>
        <w:t>No se encontraron indicios de que el conjunto de entrenamiento esté sesgado respecto del de prueba. Las diferencias son pequeñas y no sistemáticas, lo cual permite entrenar los modelos con confianza en la representatividad de los datos.</w:t>
      </w:r>
    </w:p>
    <w:p w:rsidR="001166BB" w:rsidRDefault="001166BB" w:rsidP="001166BB"/>
    <w:p w:rsidR="001166BB" w:rsidRPr="001166BB" w:rsidRDefault="001166BB" w:rsidP="001166BB"/>
    <w:p w:rsidR="001166BB" w:rsidRPr="000E4821" w:rsidRDefault="001166BB" w:rsidP="001166BB">
      <w:pPr>
        <w:rPr>
          <w:rFonts w:ascii="Century Schoolbook" w:eastAsiaTheme="majorEastAsia" w:hAnsi="Century Schoolbook" w:cstheme="majorBidi"/>
          <w:b/>
          <w:bCs/>
          <w:color w:val="2E74B5" w:themeColor="accent1" w:themeShade="BF"/>
          <w:sz w:val="36"/>
          <w:szCs w:val="36"/>
          <w:u w:val="single"/>
          <w:lang w:val="es-AR"/>
        </w:rPr>
      </w:pPr>
      <w:r w:rsidRPr="000E4821">
        <w:rPr>
          <w:rFonts w:ascii="Century Schoolbook" w:eastAsiaTheme="majorEastAsia" w:hAnsi="Century Schoolbook" w:cstheme="majorBidi"/>
          <w:b/>
          <w:bCs/>
          <w:color w:val="2E74B5" w:themeColor="accent1" w:themeShade="BF"/>
          <w:sz w:val="36"/>
          <w:szCs w:val="36"/>
          <w:u w:val="single"/>
          <w:lang w:val="es-AR"/>
        </w:rPr>
        <w:t>Parte B: 2</w:t>
      </w:r>
      <w:r w:rsidR="000E4821" w:rsidRPr="000E4821">
        <w:rPr>
          <w:rFonts w:ascii="Century Schoolbook" w:eastAsiaTheme="majorEastAsia" w:hAnsi="Century Schoolbook" w:cstheme="majorBidi"/>
          <w:b/>
          <w:bCs/>
          <w:color w:val="2E74B5" w:themeColor="accent1" w:themeShade="BF"/>
          <w:sz w:val="36"/>
          <w:szCs w:val="36"/>
          <w:u w:val="single"/>
          <w:lang w:val="es-AR"/>
        </w:rPr>
        <w:t>do</w:t>
      </w:r>
      <w:r w:rsidRPr="000E4821">
        <w:rPr>
          <w:rFonts w:ascii="Century Schoolbook" w:eastAsiaTheme="majorEastAsia" w:hAnsi="Century Schoolbook" w:cstheme="majorBidi"/>
          <w:b/>
          <w:bCs/>
          <w:color w:val="2E74B5" w:themeColor="accent1" w:themeShade="BF"/>
          <w:sz w:val="36"/>
          <w:szCs w:val="36"/>
          <w:u w:val="single"/>
          <w:lang w:val="es-AR"/>
        </w:rPr>
        <w:t>, 3</w:t>
      </w:r>
      <w:r w:rsidR="000E4821" w:rsidRPr="000E4821">
        <w:rPr>
          <w:rFonts w:ascii="Century Schoolbook" w:eastAsiaTheme="majorEastAsia" w:hAnsi="Century Schoolbook" w:cstheme="majorBidi"/>
          <w:b/>
          <w:bCs/>
          <w:color w:val="2E74B5" w:themeColor="accent1" w:themeShade="BF"/>
          <w:sz w:val="36"/>
          <w:szCs w:val="36"/>
          <w:u w:val="single"/>
          <w:lang w:val="es-AR"/>
        </w:rPr>
        <w:t>er</w:t>
      </w:r>
      <w:r w:rsidRPr="000E4821">
        <w:rPr>
          <w:rFonts w:ascii="Century Schoolbook" w:eastAsiaTheme="majorEastAsia" w:hAnsi="Century Schoolbook" w:cstheme="majorBidi"/>
          <w:b/>
          <w:bCs/>
          <w:color w:val="2E74B5" w:themeColor="accent1" w:themeShade="BF"/>
          <w:sz w:val="36"/>
          <w:szCs w:val="36"/>
          <w:u w:val="single"/>
          <w:lang w:val="es-AR"/>
        </w:rPr>
        <w:t xml:space="preserve"> y 4</w:t>
      </w:r>
      <w:r w:rsidR="000E4821" w:rsidRPr="000E4821">
        <w:rPr>
          <w:rFonts w:ascii="Century Schoolbook" w:eastAsiaTheme="majorEastAsia" w:hAnsi="Century Schoolbook" w:cstheme="majorBidi"/>
          <w:b/>
          <w:bCs/>
          <w:color w:val="2E74B5" w:themeColor="accent1" w:themeShade="BF"/>
          <w:sz w:val="36"/>
          <w:szCs w:val="36"/>
          <w:u w:val="single"/>
          <w:lang w:val="es-AR"/>
        </w:rPr>
        <w:t>to Inciso</w:t>
      </w:r>
    </w:p>
    <w:p w:rsidR="00A83350" w:rsidRDefault="001166BB" w:rsidP="00A83350">
      <w:pPr>
        <w:pStyle w:val="Ttulo1"/>
        <w:rPr>
          <w:rFonts w:ascii="Century Schoolbook" w:hAnsi="Century Schoolbook"/>
          <w:lang w:val="es-AR"/>
        </w:rPr>
      </w:pPr>
      <w:r w:rsidRPr="000E4821">
        <w:rPr>
          <w:rFonts w:ascii="Century Schoolbook" w:hAnsi="Century Schoolbook"/>
          <w:lang w:val="es-AR"/>
        </w:rPr>
        <w:t>2</w:t>
      </w:r>
      <w:r w:rsidR="000E4821">
        <w:rPr>
          <w:rFonts w:ascii="Century Schoolbook" w:hAnsi="Century Schoolbook"/>
          <w:lang w:val="es-AR"/>
        </w:rPr>
        <w:t>do</w:t>
      </w:r>
      <w:r w:rsidRPr="000E4821">
        <w:rPr>
          <w:rFonts w:ascii="Century Schoolbook" w:hAnsi="Century Schoolbook"/>
          <w:lang w:val="es-AR"/>
        </w:rPr>
        <w:t>: Modelos de Regresión Lineal</w:t>
      </w:r>
    </w:p>
    <w:p w:rsidR="00502728" w:rsidRDefault="00502728" w:rsidP="00502728">
      <w:pPr>
        <w:rPr>
          <w:lang w:val="es-AR"/>
        </w:rPr>
      </w:pPr>
    </w:p>
    <w:tbl>
      <w:tblPr>
        <w:tblStyle w:val="Tablaconcuadrcula"/>
        <w:tblW w:w="8609" w:type="dxa"/>
        <w:tblLayout w:type="fixed"/>
        <w:tblLook w:val="04A0" w:firstRow="1" w:lastRow="0" w:firstColumn="1" w:lastColumn="0" w:noHBand="0" w:noVBand="1"/>
      </w:tblPr>
      <w:tblGrid>
        <w:gridCol w:w="1456"/>
        <w:gridCol w:w="1417"/>
        <w:gridCol w:w="1434"/>
        <w:gridCol w:w="1434"/>
        <w:gridCol w:w="1434"/>
        <w:gridCol w:w="1434"/>
      </w:tblGrid>
      <w:tr w:rsidR="00502728" w:rsidTr="00502728">
        <w:trPr>
          <w:trHeight w:val="433"/>
        </w:trPr>
        <w:tc>
          <w:tcPr>
            <w:tcW w:w="1456" w:type="dxa"/>
            <w:vAlign w:val="center"/>
          </w:tcPr>
          <w:p w:rsidR="00502728" w:rsidRPr="00A83350" w:rsidRDefault="00502728" w:rsidP="000845A5">
            <w:pPr>
              <w:spacing w:after="160" w:line="259" w:lineRule="auto"/>
              <w:jc w:val="center"/>
              <w:rPr>
                <w:b/>
                <w:bCs/>
                <w:lang w:val="en-US"/>
              </w:rPr>
            </w:pPr>
            <w:r w:rsidRPr="00A83350">
              <w:rPr>
                <w:b/>
                <w:bCs/>
                <w:lang w:val="en-US"/>
              </w:rPr>
              <w:t>Variables</w:t>
            </w:r>
          </w:p>
        </w:tc>
        <w:tc>
          <w:tcPr>
            <w:tcW w:w="1417" w:type="dxa"/>
            <w:vAlign w:val="center"/>
          </w:tcPr>
          <w:p w:rsidR="00502728" w:rsidRPr="00A83350" w:rsidRDefault="00502728" w:rsidP="000845A5">
            <w:pPr>
              <w:spacing w:after="160" w:line="259" w:lineRule="auto"/>
              <w:jc w:val="center"/>
              <w:rPr>
                <w:b/>
                <w:bCs/>
                <w:lang w:val="en-US"/>
              </w:rPr>
            </w:pPr>
            <w:r w:rsidRPr="00A83350">
              <w:rPr>
                <w:b/>
                <w:bCs/>
                <w:lang w:val="en-US"/>
              </w:rPr>
              <w:t>Modelo 1</w:t>
            </w:r>
          </w:p>
        </w:tc>
        <w:tc>
          <w:tcPr>
            <w:tcW w:w="1434" w:type="dxa"/>
            <w:vAlign w:val="center"/>
          </w:tcPr>
          <w:p w:rsidR="00502728" w:rsidRPr="00A83350" w:rsidRDefault="00502728" w:rsidP="000845A5">
            <w:pPr>
              <w:spacing w:after="160" w:line="259" w:lineRule="auto"/>
              <w:jc w:val="center"/>
              <w:rPr>
                <w:b/>
                <w:bCs/>
                <w:lang w:val="en-US"/>
              </w:rPr>
            </w:pPr>
            <w:r w:rsidRPr="00A83350">
              <w:rPr>
                <w:b/>
                <w:bCs/>
                <w:lang w:val="en-US"/>
              </w:rPr>
              <w:t>Modelo 2</w:t>
            </w:r>
          </w:p>
        </w:tc>
        <w:tc>
          <w:tcPr>
            <w:tcW w:w="1434" w:type="dxa"/>
            <w:vAlign w:val="center"/>
          </w:tcPr>
          <w:p w:rsidR="00502728" w:rsidRPr="00A83350" w:rsidRDefault="00502728" w:rsidP="000845A5">
            <w:pPr>
              <w:spacing w:after="160" w:line="259" w:lineRule="auto"/>
              <w:jc w:val="center"/>
              <w:rPr>
                <w:b/>
                <w:bCs/>
                <w:lang w:val="en-US"/>
              </w:rPr>
            </w:pPr>
            <w:r w:rsidRPr="00A83350">
              <w:rPr>
                <w:b/>
                <w:bCs/>
                <w:lang w:val="en-US"/>
              </w:rPr>
              <w:t>Modelo 3</w:t>
            </w:r>
          </w:p>
        </w:tc>
        <w:tc>
          <w:tcPr>
            <w:tcW w:w="1434" w:type="dxa"/>
            <w:vAlign w:val="center"/>
          </w:tcPr>
          <w:p w:rsidR="00502728" w:rsidRPr="00A83350" w:rsidRDefault="00502728" w:rsidP="000845A5">
            <w:pPr>
              <w:spacing w:after="160" w:line="259" w:lineRule="auto"/>
              <w:jc w:val="center"/>
              <w:rPr>
                <w:b/>
                <w:bCs/>
                <w:lang w:val="en-US"/>
              </w:rPr>
            </w:pPr>
            <w:r w:rsidRPr="00A83350">
              <w:rPr>
                <w:b/>
                <w:bCs/>
                <w:lang w:val="en-US"/>
              </w:rPr>
              <w:t>Modelo 4</w:t>
            </w:r>
          </w:p>
        </w:tc>
        <w:tc>
          <w:tcPr>
            <w:tcW w:w="1434" w:type="dxa"/>
            <w:vAlign w:val="center"/>
          </w:tcPr>
          <w:p w:rsidR="00502728" w:rsidRPr="00A83350" w:rsidRDefault="00502728" w:rsidP="000845A5">
            <w:pPr>
              <w:spacing w:after="160" w:line="259" w:lineRule="auto"/>
              <w:jc w:val="center"/>
              <w:rPr>
                <w:b/>
                <w:bCs/>
                <w:lang w:val="en-US"/>
              </w:rPr>
            </w:pPr>
            <w:r w:rsidRPr="00A83350">
              <w:rPr>
                <w:b/>
                <w:bCs/>
                <w:lang w:val="en-US"/>
              </w:rPr>
              <w:t>Modelo 5</w:t>
            </w:r>
          </w:p>
        </w:tc>
      </w:tr>
      <w:tr w:rsidR="00502728" w:rsidTr="00502728">
        <w:trPr>
          <w:trHeight w:val="875"/>
        </w:trPr>
        <w:tc>
          <w:tcPr>
            <w:tcW w:w="1456" w:type="dxa"/>
            <w:vAlign w:val="center"/>
          </w:tcPr>
          <w:p w:rsidR="00502728" w:rsidRPr="00A83350" w:rsidRDefault="00502728" w:rsidP="000845A5">
            <w:pPr>
              <w:spacing w:after="160" w:line="259" w:lineRule="auto"/>
              <w:jc w:val="center"/>
              <w:rPr>
                <w:b/>
                <w:bCs/>
                <w:lang w:val="en-US"/>
              </w:rPr>
            </w:pPr>
            <w:r w:rsidRPr="00A83350">
              <w:rPr>
                <w:b/>
                <w:bCs/>
                <w:lang w:val="en-US"/>
              </w:rPr>
              <w:t>const</w:t>
            </w:r>
          </w:p>
        </w:tc>
        <w:tc>
          <w:tcPr>
            <w:tcW w:w="1417" w:type="dxa"/>
            <w:vAlign w:val="center"/>
          </w:tcPr>
          <w:p w:rsidR="00502728" w:rsidRPr="00A83350" w:rsidRDefault="00502728" w:rsidP="000845A5">
            <w:pPr>
              <w:spacing w:after="160" w:line="259" w:lineRule="auto"/>
              <w:jc w:val="center"/>
              <w:rPr>
                <w:lang w:val="en-US"/>
              </w:rPr>
            </w:pPr>
            <w:r w:rsidRPr="00A83350">
              <w:rPr>
                <w:lang w:val="en-US"/>
              </w:rPr>
              <w:t>33072.761 (18104.89)</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-124042.901 (53312.23)</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-225476.046 (51162.26)</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-222052.353 (50823.49)</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-225675.994 (50703.35)</w:t>
            </w:r>
          </w:p>
        </w:tc>
      </w:tr>
      <w:tr w:rsidR="00502728" w:rsidTr="00502728">
        <w:trPr>
          <w:trHeight w:val="708"/>
        </w:trPr>
        <w:tc>
          <w:tcPr>
            <w:tcW w:w="1456" w:type="dxa"/>
            <w:vAlign w:val="center"/>
          </w:tcPr>
          <w:p w:rsidR="00502728" w:rsidRPr="00A83350" w:rsidRDefault="00502728" w:rsidP="000845A5">
            <w:pPr>
              <w:spacing w:after="160" w:line="259" w:lineRule="auto"/>
              <w:jc w:val="center"/>
              <w:rPr>
                <w:b/>
                <w:bCs/>
                <w:lang w:val="en-US"/>
              </w:rPr>
            </w:pPr>
            <w:r w:rsidRPr="00A83350">
              <w:rPr>
                <w:b/>
                <w:bCs/>
                <w:lang w:val="en-US"/>
              </w:rPr>
              <w:t>edad</w:t>
            </w:r>
          </w:p>
        </w:tc>
        <w:tc>
          <w:tcPr>
            <w:tcW w:w="1417" w:type="dxa"/>
            <w:vAlign w:val="center"/>
          </w:tcPr>
          <w:p w:rsidR="00502728" w:rsidRPr="00A83350" w:rsidRDefault="00502728" w:rsidP="000845A5">
            <w:pPr>
              <w:spacing w:after="160" w:line="259" w:lineRule="auto"/>
              <w:jc w:val="center"/>
              <w:rPr>
                <w:lang w:val="en-US"/>
              </w:rPr>
            </w:pPr>
            <w:r w:rsidRPr="00A83350">
              <w:rPr>
                <w:lang w:val="en-US"/>
              </w:rPr>
              <w:t>3971.27 (428.8)</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12165.02 (2650.65)</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7067.415 (2544.33)</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7452.916 (2528.44)</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7726.983 (2523.3)</w:t>
            </w:r>
          </w:p>
        </w:tc>
      </w:tr>
      <w:tr w:rsidR="00502728" w:rsidTr="00502728">
        <w:trPr>
          <w:trHeight w:val="708"/>
        </w:trPr>
        <w:tc>
          <w:tcPr>
            <w:tcW w:w="1456" w:type="dxa"/>
            <w:vAlign w:val="center"/>
          </w:tcPr>
          <w:p w:rsidR="00502728" w:rsidRPr="00A83350" w:rsidRDefault="00502728" w:rsidP="000845A5">
            <w:pPr>
              <w:spacing w:after="160" w:line="259" w:lineRule="auto"/>
              <w:jc w:val="center"/>
              <w:rPr>
                <w:b/>
                <w:bCs/>
                <w:lang w:val="en-US"/>
              </w:rPr>
            </w:pPr>
            <w:r w:rsidRPr="00A83350">
              <w:rPr>
                <w:b/>
                <w:bCs/>
                <w:lang w:val="en-US"/>
              </w:rPr>
              <w:t>edad2</w:t>
            </w:r>
          </w:p>
        </w:tc>
        <w:tc>
          <w:tcPr>
            <w:tcW w:w="1417"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-97.454 (31.11)</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-34.033 (29.9)</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-38.195 (29.71)</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-41.269 (29.65)</w:t>
            </w:r>
          </w:p>
        </w:tc>
      </w:tr>
      <w:tr w:rsidR="00502728" w:rsidTr="00502728">
        <w:trPr>
          <w:trHeight w:val="708"/>
        </w:trPr>
        <w:tc>
          <w:tcPr>
            <w:tcW w:w="1456" w:type="dxa"/>
            <w:vAlign w:val="center"/>
          </w:tcPr>
          <w:p w:rsidR="00502728" w:rsidRPr="00A83350" w:rsidRDefault="00502728" w:rsidP="000845A5">
            <w:pPr>
              <w:spacing w:after="160" w:line="259" w:lineRule="auto"/>
              <w:jc w:val="center"/>
              <w:rPr>
                <w:b/>
                <w:bCs/>
                <w:lang w:val="en-US"/>
              </w:rPr>
            </w:pPr>
            <w:r w:rsidRPr="00A83350">
              <w:rPr>
                <w:b/>
                <w:bCs/>
                <w:lang w:val="en-US"/>
              </w:rPr>
              <w:t>educ</w:t>
            </w:r>
          </w:p>
        </w:tc>
        <w:tc>
          <w:tcPr>
            <w:tcW w:w="1417"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48599.484 (3524.08)</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51654.126 (3554.22)</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51775.511 (3545.13)</w:t>
            </w:r>
          </w:p>
        </w:tc>
      </w:tr>
      <w:tr w:rsidR="00502728" w:rsidTr="00502728">
        <w:trPr>
          <w:trHeight w:val="154"/>
        </w:trPr>
        <w:tc>
          <w:tcPr>
            <w:tcW w:w="1456" w:type="dxa"/>
            <w:vAlign w:val="center"/>
          </w:tcPr>
          <w:p w:rsidR="00502728" w:rsidRPr="00A83350" w:rsidRDefault="00502728" w:rsidP="000845A5">
            <w:pPr>
              <w:spacing w:after="160" w:line="259" w:lineRule="auto"/>
              <w:jc w:val="center"/>
              <w:rPr>
                <w:b/>
                <w:bCs/>
                <w:lang w:val="en-US"/>
              </w:rPr>
            </w:pPr>
            <w:r w:rsidRPr="00A83350">
              <w:rPr>
                <w:b/>
                <w:bCs/>
                <w:lang w:val="en-US"/>
              </w:rPr>
              <w:t>mujer</w:t>
            </w:r>
          </w:p>
        </w:tc>
        <w:tc>
          <w:tcPr>
            <w:tcW w:w="1417"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-50294.495 (10143.24)</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-50542.811 (10117.02)</w:t>
            </w:r>
          </w:p>
        </w:tc>
      </w:tr>
      <w:tr w:rsidR="00502728" w:rsidTr="00502728">
        <w:trPr>
          <w:trHeight w:val="283"/>
        </w:trPr>
        <w:tc>
          <w:tcPr>
            <w:tcW w:w="1456" w:type="dxa"/>
            <w:vAlign w:val="center"/>
          </w:tcPr>
          <w:p w:rsidR="00502728" w:rsidRPr="00A83350" w:rsidRDefault="00502728" w:rsidP="000845A5">
            <w:pPr>
              <w:spacing w:after="160" w:line="259" w:lineRule="auto"/>
              <w:jc w:val="center"/>
              <w:rPr>
                <w:b/>
                <w:bCs/>
                <w:lang w:val="en-US"/>
              </w:rPr>
            </w:pPr>
            <w:r w:rsidRPr="00A83350">
              <w:rPr>
                <w:b/>
                <w:bCs/>
                <w:lang w:val="en-US"/>
              </w:rPr>
              <w:t>ch08_dummy</w:t>
            </w:r>
          </w:p>
        </w:tc>
        <w:tc>
          <w:tcPr>
            <w:tcW w:w="1417"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-109727.411 (34481.15)</w:t>
            </w:r>
          </w:p>
        </w:tc>
      </w:tr>
      <w:tr w:rsidR="00502728" w:rsidTr="00502728">
        <w:trPr>
          <w:trHeight w:val="708"/>
        </w:trPr>
        <w:tc>
          <w:tcPr>
            <w:tcW w:w="1456" w:type="dxa"/>
            <w:vAlign w:val="center"/>
          </w:tcPr>
          <w:p w:rsidR="00502728" w:rsidRPr="00A83350" w:rsidRDefault="00502728" w:rsidP="000845A5">
            <w:pPr>
              <w:spacing w:after="160" w:line="259" w:lineRule="auto"/>
              <w:jc w:val="center"/>
              <w:rPr>
                <w:b/>
                <w:bCs/>
                <w:lang w:val="en-US"/>
              </w:rPr>
            </w:pPr>
            <w:r w:rsidRPr="00A83350">
              <w:rPr>
                <w:b/>
                <w:bCs/>
                <w:lang w:val="en-US"/>
              </w:rPr>
              <w:lastRenderedPageBreak/>
              <w:t>ch10_dummy</w:t>
            </w:r>
          </w:p>
        </w:tc>
        <w:tc>
          <w:tcPr>
            <w:tcW w:w="1417"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0.0 (0.0)</w:t>
            </w:r>
          </w:p>
        </w:tc>
      </w:tr>
      <w:tr w:rsidR="00502728" w:rsidTr="00502728">
        <w:trPr>
          <w:trHeight w:val="123"/>
        </w:trPr>
        <w:tc>
          <w:tcPr>
            <w:tcW w:w="1456" w:type="dxa"/>
            <w:vAlign w:val="center"/>
          </w:tcPr>
          <w:p w:rsidR="00502728" w:rsidRPr="00A83350" w:rsidRDefault="00502728" w:rsidP="000845A5">
            <w:pPr>
              <w:spacing w:after="160" w:line="259" w:lineRule="auto"/>
              <w:jc w:val="center"/>
              <w:rPr>
                <w:b/>
                <w:bCs/>
                <w:lang w:val="en-US"/>
              </w:rPr>
            </w:pPr>
            <w:r w:rsidRPr="00A83350">
              <w:rPr>
                <w:b/>
                <w:bCs/>
                <w:lang w:val="en-US"/>
              </w:rPr>
              <w:t>N (obs)</w:t>
            </w:r>
          </w:p>
        </w:tc>
        <w:tc>
          <w:tcPr>
            <w:tcW w:w="1417" w:type="dxa"/>
            <w:vAlign w:val="center"/>
          </w:tcPr>
          <w:p w:rsidR="00502728" w:rsidRPr="00A83350" w:rsidRDefault="00502728" w:rsidP="000845A5">
            <w:pPr>
              <w:spacing w:after="160" w:line="259" w:lineRule="auto"/>
              <w:jc w:val="center"/>
              <w:rPr>
                <w:lang w:val="en-US"/>
              </w:rPr>
            </w:pPr>
            <w:r w:rsidRPr="00A83350">
              <w:rPr>
                <w:lang w:val="en-US"/>
              </w:rPr>
              <w:t>1743</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1743</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1743</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1743</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1743</w:t>
            </w:r>
          </w:p>
        </w:tc>
      </w:tr>
      <w:tr w:rsidR="00502728" w:rsidTr="00502728">
        <w:trPr>
          <w:trHeight w:val="419"/>
        </w:trPr>
        <w:tc>
          <w:tcPr>
            <w:tcW w:w="1456" w:type="dxa"/>
            <w:vAlign w:val="center"/>
          </w:tcPr>
          <w:p w:rsidR="00502728" w:rsidRPr="00A83350" w:rsidRDefault="00502728" w:rsidP="000845A5">
            <w:pPr>
              <w:spacing w:after="160" w:line="259" w:lineRule="auto"/>
              <w:jc w:val="center"/>
              <w:rPr>
                <w:b/>
                <w:bCs/>
                <w:lang w:val="en-US"/>
              </w:rPr>
            </w:pPr>
            <w:r w:rsidRPr="00A83350">
              <w:rPr>
                <w:b/>
                <w:bCs/>
                <w:lang w:val="en-US"/>
              </w:rPr>
              <w:t>R2</w:t>
            </w:r>
          </w:p>
        </w:tc>
        <w:tc>
          <w:tcPr>
            <w:tcW w:w="1417" w:type="dxa"/>
            <w:vAlign w:val="center"/>
          </w:tcPr>
          <w:p w:rsidR="00502728" w:rsidRPr="00A83350" w:rsidRDefault="00502728" w:rsidP="000845A5">
            <w:pPr>
              <w:spacing w:after="160" w:line="259" w:lineRule="auto"/>
              <w:jc w:val="center"/>
              <w:rPr>
                <w:lang w:val="en-US"/>
              </w:rPr>
            </w:pPr>
            <w:r w:rsidRPr="00A83350">
              <w:rPr>
                <w:lang w:val="en-US"/>
              </w:rPr>
              <w:t>0.047</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0.052</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0.146</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0.158</w:t>
            </w:r>
          </w:p>
        </w:tc>
        <w:tc>
          <w:tcPr>
            <w:tcW w:w="1434" w:type="dxa"/>
            <w:vAlign w:val="center"/>
          </w:tcPr>
          <w:p w:rsidR="00502728" w:rsidRPr="00A83350" w:rsidRDefault="00502728" w:rsidP="000845A5">
            <w:pPr>
              <w:spacing w:after="160" w:line="259" w:lineRule="auto"/>
              <w:jc w:val="center"/>
              <w:rPr>
                <w:lang w:val="en-US"/>
              </w:rPr>
            </w:pPr>
            <w:r w:rsidRPr="00A83350">
              <w:rPr>
                <w:lang w:val="en-US"/>
              </w:rPr>
              <w:t>0.163</w:t>
            </w:r>
          </w:p>
        </w:tc>
      </w:tr>
    </w:tbl>
    <w:p w:rsidR="00502728" w:rsidRPr="00502728" w:rsidRDefault="00502728" w:rsidP="00502728">
      <w:pPr>
        <w:rPr>
          <w:lang w:val="es-AR"/>
        </w:rPr>
      </w:pPr>
    </w:p>
    <w:p w:rsidR="00502728" w:rsidRPr="00502728" w:rsidRDefault="00502728" w:rsidP="00502728">
      <w:pPr>
        <w:rPr>
          <w:rFonts w:ascii="Century Schoolbook" w:eastAsiaTheme="majorEastAsia" w:hAnsi="Century Schoolbook" w:cstheme="majorBidi"/>
          <w:b/>
          <w:bCs/>
          <w:color w:val="2E74B5" w:themeColor="accent1" w:themeShade="BF"/>
          <w:lang w:val="es-AR"/>
        </w:rPr>
      </w:pPr>
      <w:r w:rsidRPr="00502728">
        <w:rPr>
          <w:rFonts w:ascii="Century Schoolbook" w:eastAsiaTheme="majorEastAsia" w:hAnsi="Century Schoolbook" w:cstheme="majorBidi"/>
          <w:b/>
          <w:bCs/>
          <w:color w:val="2E74B5" w:themeColor="accent1" w:themeShade="BF"/>
          <w:lang w:val="es-AR"/>
        </w:rPr>
        <w:t>Comentario:</w:t>
      </w:r>
    </w:p>
    <w:p w:rsidR="00502728" w:rsidRPr="00502728" w:rsidRDefault="00502728" w:rsidP="00502728">
      <w:pPr>
        <w:rPr>
          <w:lang w:val="es-AR"/>
        </w:rPr>
      </w:pPr>
      <w:r w:rsidRPr="00502728">
        <w:rPr>
          <w:lang w:val="es-AR"/>
        </w:rPr>
        <w:t>Los resultados muestran una mejora progresiva en la explicación del salario semanal a medida que se incorporan nuevas variables.</w:t>
      </w:r>
    </w:p>
    <w:p w:rsidR="00502728" w:rsidRPr="00502728" w:rsidRDefault="00502728" w:rsidP="00502728">
      <w:pPr>
        <w:numPr>
          <w:ilvl w:val="0"/>
          <w:numId w:val="9"/>
        </w:numPr>
        <w:rPr>
          <w:lang w:val="es-AR"/>
        </w:rPr>
      </w:pPr>
      <w:r w:rsidRPr="00502728">
        <w:rPr>
          <w:lang w:val="es-AR"/>
        </w:rPr>
        <w:t xml:space="preserve">El </w:t>
      </w:r>
      <w:r w:rsidRPr="00502728">
        <w:rPr>
          <w:rFonts w:ascii="Century Schoolbook" w:hAnsi="Century Schoolbook"/>
          <w:b/>
          <w:bCs/>
          <w:color w:val="2E74B5" w:themeColor="accent1" w:themeShade="BF"/>
          <w:lang w:val="es-AR"/>
        </w:rPr>
        <w:t>Model</w:t>
      </w:r>
      <w:r w:rsidR="008D615E" w:rsidRPr="00E803E5">
        <w:rPr>
          <w:rFonts w:ascii="Century Schoolbook" w:hAnsi="Century Schoolbook"/>
          <w:b/>
          <w:bCs/>
          <w:color w:val="2E74B5" w:themeColor="accent1" w:themeShade="BF"/>
          <w:lang w:val="es-AR"/>
        </w:rPr>
        <w:t>o 1</w:t>
      </w:r>
      <w:r w:rsidR="008D615E">
        <w:rPr>
          <w:lang w:val="es-AR"/>
        </w:rPr>
        <w:t xml:space="preserve">, </w:t>
      </w:r>
      <w:r w:rsidRPr="00502728">
        <w:rPr>
          <w:lang w:val="es-AR"/>
        </w:rPr>
        <w:t>con solo la edad, tiene un R2 muy bajo (0.047), aunque el coeficiente es estadísticamente significativo y positivo.</w:t>
      </w:r>
    </w:p>
    <w:p w:rsidR="00502728" w:rsidRPr="00502728" w:rsidRDefault="00502728" w:rsidP="00502728">
      <w:pPr>
        <w:numPr>
          <w:ilvl w:val="0"/>
          <w:numId w:val="9"/>
        </w:numPr>
        <w:rPr>
          <w:lang w:val="es-AR"/>
        </w:rPr>
      </w:pPr>
      <w:r w:rsidRPr="00502728">
        <w:rPr>
          <w:lang w:val="es-AR"/>
        </w:rPr>
        <w:t xml:space="preserve">El </w:t>
      </w:r>
      <w:r w:rsidRPr="00502728">
        <w:rPr>
          <w:rFonts w:ascii="Century Schoolbook" w:hAnsi="Century Schoolbook"/>
          <w:b/>
          <w:bCs/>
          <w:color w:val="2E74B5" w:themeColor="accent1" w:themeShade="BF"/>
          <w:lang w:val="es-AR"/>
        </w:rPr>
        <w:t>Modelo 2</w:t>
      </w:r>
      <w:r w:rsidRPr="00502728">
        <w:rPr>
          <w:lang w:val="es-AR"/>
        </w:rPr>
        <w:t>, que incluye edad cuadrática, mejora ligeramente la explicación (R2 = 0.052), sugiriendo una relación no lineal con el salario.</w:t>
      </w:r>
    </w:p>
    <w:p w:rsidR="00502728" w:rsidRPr="00502728" w:rsidRDefault="00502728" w:rsidP="00502728">
      <w:pPr>
        <w:numPr>
          <w:ilvl w:val="0"/>
          <w:numId w:val="9"/>
        </w:numPr>
        <w:rPr>
          <w:lang w:val="en-US"/>
        </w:rPr>
      </w:pPr>
      <w:r w:rsidRPr="00502728">
        <w:rPr>
          <w:lang w:val="es-AR"/>
        </w:rPr>
        <w:t xml:space="preserve">El </w:t>
      </w:r>
      <w:r w:rsidRPr="00502728">
        <w:rPr>
          <w:rFonts w:ascii="Century Schoolbook" w:hAnsi="Century Schoolbook"/>
          <w:b/>
          <w:bCs/>
          <w:color w:val="2E74B5" w:themeColor="accent1" w:themeShade="BF"/>
          <w:lang w:val="es-AR"/>
        </w:rPr>
        <w:t>Modelo 3</w:t>
      </w:r>
      <w:r w:rsidRPr="00502728">
        <w:rPr>
          <w:lang w:val="es-AR"/>
        </w:rPr>
        <w:t xml:space="preserve"> incorpora educación, y el R2 aumenta considerablemente a 0.146. </w:t>
      </w:r>
      <w:r w:rsidRPr="00502728">
        <w:rPr>
          <w:lang w:val="en-US"/>
        </w:rPr>
        <w:t>La educación resulta altamente significativa y con impacto positivo.</w:t>
      </w:r>
    </w:p>
    <w:p w:rsidR="00502728" w:rsidRPr="00502728" w:rsidRDefault="00502728" w:rsidP="00502728">
      <w:pPr>
        <w:numPr>
          <w:ilvl w:val="0"/>
          <w:numId w:val="9"/>
        </w:numPr>
        <w:rPr>
          <w:lang w:val="es-AR"/>
        </w:rPr>
      </w:pPr>
      <w:r w:rsidRPr="00502728">
        <w:rPr>
          <w:lang w:val="es-AR"/>
        </w:rPr>
        <w:t xml:space="preserve">En el </w:t>
      </w:r>
      <w:r w:rsidRPr="00502728">
        <w:rPr>
          <w:rFonts w:ascii="Century Schoolbook" w:hAnsi="Century Schoolbook"/>
          <w:b/>
          <w:bCs/>
          <w:color w:val="2E74B5" w:themeColor="accent1" w:themeShade="BF"/>
          <w:lang w:val="es-AR"/>
        </w:rPr>
        <w:t>Modelo</w:t>
      </w:r>
      <w:r w:rsidR="00E803E5">
        <w:rPr>
          <w:rFonts w:ascii="Century Schoolbook" w:hAnsi="Century Schoolbook"/>
          <w:b/>
          <w:bCs/>
          <w:color w:val="2E74B5" w:themeColor="accent1" w:themeShade="BF"/>
          <w:sz w:val="20"/>
          <w:szCs w:val="20"/>
          <w:lang w:val="es-AR"/>
        </w:rPr>
        <w:t xml:space="preserve"> </w:t>
      </w:r>
      <w:r w:rsidR="00E803E5">
        <w:rPr>
          <w:rFonts w:ascii="Century Schoolbook" w:hAnsi="Century Schoolbook"/>
          <w:b/>
          <w:bCs/>
          <w:color w:val="2E74B5" w:themeColor="accent1" w:themeShade="BF"/>
          <w:lang w:val="es-AR"/>
        </w:rPr>
        <w:t>4</w:t>
      </w:r>
      <w:r w:rsidR="008D615E">
        <w:rPr>
          <w:lang w:val="es-AR"/>
        </w:rPr>
        <w:t>, a</w:t>
      </w:r>
      <w:r w:rsidRPr="00502728">
        <w:rPr>
          <w:lang w:val="es-AR"/>
        </w:rPr>
        <w:t>l añadir la variable mujer, se mantiene el efecto positivo de la educación, pero se detecta una penalidad significativa para las mujeres (-50.294), consistente con brechas salariales.</w:t>
      </w:r>
    </w:p>
    <w:p w:rsidR="00502728" w:rsidRPr="00502728" w:rsidRDefault="00502728" w:rsidP="00502728">
      <w:pPr>
        <w:numPr>
          <w:ilvl w:val="0"/>
          <w:numId w:val="9"/>
        </w:numPr>
        <w:rPr>
          <w:lang w:val="es-AR"/>
        </w:rPr>
      </w:pPr>
      <w:r w:rsidRPr="00502728">
        <w:rPr>
          <w:lang w:val="es-AR"/>
        </w:rPr>
        <w:t xml:space="preserve">Finalmente, el </w:t>
      </w:r>
      <w:r w:rsidRPr="00502728">
        <w:rPr>
          <w:rFonts w:ascii="Century Schoolbook" w:hAnsi="Century Schoolbook"/>
          <w:b/>
          <w:bCs/>
          <w:color w:val="2E74B5" w:themeColor="accent1" w:themeShade="BF"/>
          <w:lang w:val="es-AR"/>
        </w:rPr>
        <w:t>Modelo 5</w:t>
      </w:r>
      <w:r w:rsidRPr="00502728">
        <w:rPr>
          <w:lang w:val="es-AR"/>
        </w:rPr>
        <w:t>, con solo 6 variables (edad, edad2, educ, mujer, una dummy de cobertura médica y una de asistencia educativa), alcanza el mayor R2 (0.163). La cobertura médica tiene un efecto negativo significativo, mientras que la asistencia educativa no aporta variación adicional (coeficiente 0, sd 0).</w:t>
      </w:r>
    </w:p>
    <w:p w:rsidR="001166BB" w:rsidRDefault="00502728" w:rsidP="00502728">
      <w:r w:rsidRPr="00502728">
        <w:rPr>
          <w:lang w:val="es-AR"/>
        </w:rPr>
        <w:t>En resumen, la educación es el predictor más robusto y significativo del salario semanal, seguido por la edad y el género. El agregado de dummies aporta marginalmente, pero cumple con la consigna del modelo 5.</w:t>
      </w:r>
    </w:p>
    <w:p w:rsidR="001166BB" w:rsidRDefault="001166BB" w:rsidP="001166BB">
      <w:pPr>
        <w:pStyle w:val="Ttulo1"/>
        <w:rPr>
          <w:rFonts w:ascii="Century Schoolbook" w:hAnsi="Century Schoolbook"/>
          <w:lang w:val="es-AR"/>
        </w:rPr>
      </w:pPr>
      <w:r w:rsidRPr="000E4821">
        <w:rPr>
          <w:rFonts w:ascii="Century Schoolbook" w:hAnsi="Century Schoolbook"/>
          <w:lang w:val="es-AR"/>
        </w:rPr>
        <w:t>3</w:t>
      </w:r>
      <w:r w:rsidR="000E4821">
        <w:rPr>
          <w:rFonts w:ascii="Century Schoolbook" w:hAnsi="Century Schoolbook"/>
          <w:lang w:val="es-AR"/>
        </w:rPr>
        <w:t>ro</w:t>
      </w:r>
      <w:r w:rsidRPr="000E4821">
        <w:rPr>
          <w:rFonts w:ascii="Century Schoolbook" w:hAnsi="Century Schoolbook"/>
          <w:lang w:val="es-AR"/>
        </w:rPr>
        <w:t xml:space="preserve">: </w:t>
      </w:r>
      <w:r w:rsidR="00836FDB">
        <w:rPr>
          <w:rFonts w:ascii="Century Schoolbook" w:hAnsi="Century Schoolbook"/>
          <w:lang w:val="es-AR"/>
        </w:rPr>
        <w:t>V</w:t>
      </w:r>
      <w:r w:rsidRPr="000E4821">
        <w:rPr>
          <w:rFonts w:ascii="Century Schoolbook" w:hAnsi="Century Schoolbook"/>
          <w:lang w:val="es-AR"/>
        </w:rPr>
        <w:t>alidación sobre Testeo</w:t>
      </w:r>
    </w:p>
    <w:tbl>
      <w:tblPr>
        <w:tblStyle w:val="Tablaconcuadrcula"/>
        <w:tblW w:w="0" w:type="auto"/>
        <w:tblLook w:val="04A0" w:firstRow="1" w:lastRow="0" w:firstColumn="1" w:lastColumn="0" w:noHBand="0" w:noVBand="1"/>
      </w:tblPr>
      <w:tblGrid>
        <w:gridCol w:w="2123"/>
        <w:gridCol w:w="2123"/>
        <w:gridCol w:w="2124"/>
        <w:gridCol w:w="2124"/>
      </w:tblGrid>
      <w:tr w:rsidR="000845A5" w:rsidTr="000845A5">
        <w:tc>
          <w:tcPr>
            <w:tcW w:w="2123" w:type="dxa"/>
          </w:tcPr>
          <w:p w:rsidR="000845A5" w:rsidRPr="000845A5" w:rsidRDefault="000845A5" w:rsidP="000845A5">
            <w:pPr>
              <w:jc w:val="center"/>
              <w:rPr>
                <w:rFonts w:cstheme="minorHAnsi"/>
                <w:b/>
                <w:bCs/>
                <w:lang w:val="es-AR"/>
              </w:rPr>
            </w:pPr>
            <w:r w:rsidRPr="000845A5">
              <w:rPr>
                <w:rFonts w:cstheme="minorHAnsi"/>
                <w:b/>
                <w:bCs/>
                <w:lang w:val="es-AR"/>
              </w:rPr>
              <w:t>Modelo</w:t>
            </w:r>
          </w:p>
        </w:tc>
        <w:tc>
          <w:tcPr>
            <w:tcW w:w="2123" w:type="dxa"/>
          </w:tcPr>
          <w:p w:rsidR="000845A5" w:rsidRPr="000845A5" w:rsidRDefault="000845A5" w:rsidP="000845A5">
            <w:pPr>
              <w:jc w:val="center"/>
              <w:rPr>
                <w:rFonts w:cstheme="minorHAnsi"/>
                <w:b/>
                <w:bCs/>
                <w:lang w:val="es-AR"/>
              </w:rPr>
            </w:pPr>
            <w:r w:rsidRPr="000845A5">
              <w:rPr>
                <w:rFonts w:cstheme="minorHAnsi"/>
                <w:b/>
                <w:bCs/>
                <w:lang w:val="es-AR"/>
              </w:rPr>
              <w:t>MSE (millones)</w:t>
            </w:r>
          </w:p>
        </w:tc>
        <w:tc>
          <w:tcPr>
            <w:tcW w:w="2124" w:type="dxa"/>
          </w:tcPr>
          <w:p w:rsidR="000845A5" w:rsidRPr="000845A5" w:rsidRDefault="000845A5" w:rsidP="000845A5">
            <w:pPr>
              <w:jc w:val="center"/>
              <w:rPr>
                <w:rFonts w:cstheme="minorHAnsi"/>
                <w:b/>
                <w:bCs/>
                <w:lang w:val="es-AR"/>
              </w:rPr>
            </w:pPr>
            <w:r w:rsidRPr="000845A5">
              <w:rPr>
                <w:rFonts w:cstheme="minorHAnsi"/>
                <w:b/>
                <w:bCs/>
                <w:lang w:val="es-AR"/>
              </w:rPr>
              <w:t>RMSE (miles)</w:t>
            </w:r>
          </w:p>
        </w:tc>
        <w:tc>
          <w:tcPr>
            <w:tcW w:w="2124" w:type="dxa"/>
          </w:tcPr>
          <w:p w:rsidR="000845A5" w:rsidRPr="000845A5" w:rsidRDefault="000845A5" w:rsidP="000845A5">
            <w:pPr>
              <w:jc w:val="center"/>
              <w:rPr>
                <w:rFonts w:cstheme="minorHAnsi"/>
                <w:b/>
                <w:bCs/>
                <w:lang w:val="es-AR"/>
              </w:rPr>
            </w:pPr>
            <w:r w:rsidRPr="000845A5">
              <w:rPr>
                <w:rFonts w:cstheme="minorHAnsi"/>
                <w:b/>
                <w:bCs/>
                <w:lang w:val="es-AR"/>
              </w:rPr>
              <w:t>MAE (miles)</w:t>
            </w:r>
          </w:p>
        </w:tc>
      </w:tr>
      <w:tr w:rsidR="000845A5" w:rsidTr="000845A5">
        <w:tc>
          <w:tcPr>
            <w:tcW w:w="2123" w:type="dxa"/>
          </w:tcPr>
          <w:p w:rsidR="000845A5" w:rsidRPr="000845A5" w:rsidRDefault="000845A5" w:rsidP="000845A5">
            <w:pPr>
              <w:jc w:val="center"/>
              <w:rPr>
                <w:rFonts w:cstheme="minorHAnsi"/>
                <w:b/>
                <w:bCs/>
                <w:lang w:val="es-AR"/>
              </w:rPr>
            </w:pPr>
            <w:r w:rsidRPr="000845A5">
              <w:rPr>
                <w:rFonts w:cstheme="minorHAnsi"/>
                <w:b/>
                <w:bCs/>
                <w:lang w:val="es-AR"/>
              </w:rPr>
              <w:t>Modelo 1</w:t>
            </w:r>
          </w:p>
        </w:tc>
        <w:tc>
          <w:tcPr>
            <w:tcW w:w="2123" w:type="dxa"/>
          </w:tcPr>
          <w:p w:rsidR="000845A5" w:rsidRDefault="000845A5" w:rsidP="000845A5">
            <w:pPr>
              <w:jc w:val="center"/>
              <w:rPr>
                <w:lang w:val="es-AR"/>
              </w:rPr>
            </w:pPr>
            <w:r>
              <w:rPr>
                <w:lang w:val="es-AR"/>
              </w:rPr>
              <w:t>34206.88</w:t>
            </w:r>
          </w:p>
        </w:tc>
        <w:tc>
          <w:tcPr>
            <w:tcW w:w="2124" w:type="dxa"/>
          </w:tcPr>
          <w:p w:rsidR="000845A5" w:rsidRDefault="000845A5" w:rsidP="000845A5">
            <w:pPr>
              <w:jc w:val="center"/>
              <w:rPr>
                <w:lang w:val="es-AR"/>
              </w:rPr>
            </w:pPr>
            <w:r>
              <w:rPr>
                <w:lang w:val="es-AR"/>
              </w:rPr>
              <w:t>184.95</w:t>
            </w:r>
          </w:p>
        </w:tc>
        <w:tc>
          <w:tcPr>
            <w:tcW w:w="2124" w:type="dxa"/>
          </w:tcPr>
          <w:p w:rsidR="000845A5" w:rsidRDefault="000845A5" w:rsidP="000845A5">
            <w:pPr>
              <w:jc w:val="center"/>
              <w:rPr>
                <w:lang w:val="es-AR"/>
              </w:rPr>
            </w:pPr>
            <w:r>
              <w:rPr>
                <w:lang w:val="es-AR"/>
              </w:rPr>
              <w:t>128.59</w:t>
            </w:r>
          </w:p>
        </w:tc>
      </w:tr>
      <w:tr w:rsidR="000845A5" w:rsidTr="000845A5">
        <w:tc>
          <w:tcPr>
            <w:tcW w:w="2123" w:type="dxa"/>
          </w:tcPr>
          <w:p w:rsidR="000845A5" w:rsidRPr="000845A5" w:rsidRDefault="000845A5" w:rsidP="000845A5">
            <w:pPr>
              <w:jc w:val="center"/>
              <w:rPr>
                <w:rFonts w:cstheme="minorHAnsi"/>
                <w:b/>
                <w:bCs/>
                <w:lang w:val="es-AR"/>
              </w:rPr>
            </w:pPr>
            <w:r w:rsidRPr="000845A5">
              <w:rPr>
                <w:rFonts w:cstheme="minorHAnsi"/>
                <w:b/>
                <w:bCs/>
                <w:lang w:val="es-AR"/>
              </w:rPr>
              <w:t>Modelo 2</w:t>
            </w:r>
          </w:p>
        </w:tc>
        <w:tc>
          <w:tcPr>
            <w:tcW w:w="2123" w:type="dxa"/>
          </w:tcPr>
          <w:p w:rsidR="000845A5" w:rsidRDefault="000845A5" w:rsidP="000845A5">
            <w:pPr>
              <w:jc w:val="center"/>
              <w:rPr>
                <w:lang w:val="es-AR"/>
              </w:rPr>
            </w:pPr>
            <w:r>
              <w:rPr>
                <w:lang w:val="es-AR"/>
              </w:rPr>
              <w:t>31685.19</w:t>
            </w:r>
          </w:p>
        </w:tc>
        <w:tc>
          <w:tcPr>
            <w:tcW w:w="2124" w:type="dxa"/>
          </w:tcPr>
          <w:p w:rsidR="000845A5" w:rsidRDefault="000845A5" w:rsidP="000845A5">
            <w:pPr>
              <w:jc w:val="center"/>
              <w:rPr>
                <w:lang w:val="es-AR"/>
              </w:rPr>
            </w:pPr>
            <w:r>
              <w:rPr>
                <w:lang w:val="es-AR"/>
              </w:rPr>
              <w:t>178.00</w:t>
            </w:r>
          </w:p>
        </w:tc>
        <w:tc>
          <w:tcPr>
            <w:tcW w:w="2124" w:type="dxa"/>
          </w:tcPr>
          <w:p w:rsidR="000845A5" w:rsidRDefault="000845A5" w:rsidP="000845A5">
            <w:pPr>
              <w:jc w:val="center"/>
              <w:rPr>
                <w:lang w:val="es-AR"/>
              </w:rPr>
            </w:pPr>
            <w:r>
              <w:rPr>
                <w:lang w:val="es-AR"/>
              </w:rPr>
              <w:t>115.08</w:t>
            </w:r>
          </w:p>
        </w:tc>
      </w:tr>
      <w:tr w:rsidR="000845A5" w:rsidTr="000845A5">
        <w:tc>
          <w:tcPr>
            <w:tcW w:w="2123" w:type="dxa"/>
          </w:tcPr>
          <w:p w:rsidR="000845A5" w:rsidRPr="000845A5" w:rsidRDefault="000845A5" w:rsidP="000845A5">
            <w:pPr>
              <w:jc w:val="center"/>
              <w:rPr>
                <w:rFonts w:cstheme="minorHAnsi"/>
                <w:b/>
                <w:bCs/>
                <w:lang w:val="es-AR"/>
              </w:rPr>
            </w:pPr>
            <w:r w:rsidRPr="000845A5">
              <w:rPr>
                <w:rFonts w:cstheme="minorHAnsi"/>
                <w:b/>
                <w:bCs/>
                <w:lang w:val="es-AR"/>
              </w:rPr>
              <w:t>Modelo 3</w:t>
            </w:r>
          </w:p>
        </w:tc>
        <w:tc>
          <w:tcPr>
            <w:tcW w:w="2123" w:type="dxa"/>
          </w:tcPr>
          <w:p w:rsidR="000845A5" w:rsidRDefault="000845A5" w:rsidP="000845A5">
            <w:pPr>
              <w:jc w:val="center"/>
              <w:rPr>
                <w:lang w:val="es-AR"/>
              </w:rPr>
            </w:pPr>
            <w:r>
              <w:rPr>
                <w:lang w:val="es-AR"/>
              </w:rPr>
              <w:t>31567.77</w:t>
            </w:r>
          </w:p>
        </w:tc>
        <w:tc>
          <w:tcPr>
            <w:tcW w:w="2124" w:type="dxa"/>
          </w:tcPr>
          <w:p w:rsidR="000845A5" w:rsidRDefault="000845A5" w:rsidP="000845A5">
            <w:pPr>
              <w:jc w:val="center"/>
              <w:rPr>
                <w:lang w:val="es-AR"/>
              </w:rPr>
            </w:pPr>
            <w:r>
              <w:rPr>
                <w:lang w:val="es-AR"/>
              </w:rPr>
              <w:t>177.67</w:t>
            </w:r>
          </w:p>
        </w:tc>
        <w:tc>
          <w:tcPr>
            <w:tcW w:w="2124" w:type="dxa"/>
          </w:tcPr>
          <w:p w:rsidR="000845A5" w:rsidRDefault="000845A5" w:rsidP="000845A5">
            <w:pPr>
              <w:jc w:val="center"/>
              <w:rPr>
                <w:lang w:val="es-AR"/>
              </w:rPr>
            </w:pPr>
            <w:r>
              <w:rPr>
                <w:lang w:val="es-AR"/>
              </w:rPr>
              <w:t>125.63</w:t>
            </w:r>
          </w:p>
        </w:tc>
      </w:tr>
      <w:tr w:rsidR="000845A5" w:rsidTr="000845A5">
        <w:tc>
          <w:tcPr>
            <w:tcW w:w="2123" w:type="dxa"/>
          </w:tcPr>
          <w:p w:rsidR="000845A5" w:rsidRPr="000845A5" w:rsidRDefault="000845A5" w:rsidP="000845A5">
            <w:pPr>
              <w:jc w:val="center"/>
              <w:rPr>
                <w:rFonts w:cstheme="minorHAnsi"/>
                <w:b/>
                <w:bCs/>
                <w:lang w:val="es-AR"/>
              </w:rPr>
            </w:pPr>
            <w:r w:rsidRPr="000845A5">
              <w:rPr>
                <w:rFonts w:cstheme="minorHAnsi"/>
                <w:b/>
                <w:bCs/>
                <w:lang w:val="es-AR"/>
              </w:rPr>
              <w:t>Modelo 4</w:t>
            </w:r>
          </w:p>
        </w:tc>
        <w:tc>
          <w:tcPr>
            <w:tcW w:w="2123" w:type="dxa"/>
          </w:tcPr>
          <w:p w:rsidR="000845A5" w:rsidRDefault="000845A5" w:rsidP="000845A5">
            <w:pPr>
              <w:jc w:val="center"/>
              <w:rPr>
                <w:lang w:val="es-AR"/>
              </w:rPr>
            </w:pPr>
            <w:r>
              <w:rPr>
                <w:lang w:val="es-AR"/>
              </w:rPr>
              <w:t>31284.42</w:t>
            </w:r>
          </w:p>
        </w:tc>
        <w:tc>
          <w:tcPr>
            <w:tcW w:w="2124" w:type="dxa"/>
          </w:tcPr>
          <w:p w:rsidR="000845A5" w:rsidRDefault="000845A5" w:rsidP="000845A5">
            <w:pPr>
              <w:jc w:val="center"/>
              <w:rPr>
                <w:lang w:val="es-AR"/>
              </w:rPr>
            </w:pPr>
            <w:r>
              <w:rPr>
                <w:lang w:val="es-AR"/>
              </w:rPr>
              <w:t>176.87</w:t>
            </w:r>
          </w:p>
        </w:tc>
        <w:tc>
          <w:tcPr>
            <w:tcW w:w="2124" w:type="dxa"/>
          </w:tcPr>
          <w:p w:rsidR="000845A5" w:rsidRDefault="000845A5" w:rsidP="000845A5">
            <w:pPr>
              <w:jc w:val="center"/>
              <w:rPr>
                <w:lang w:val="es-AR"/>
              </w:rPr>
            </w:pPr>
            <w:r>
              <w:rPr>
                <w:lang w:val="es-AR"/>
              </w:rPr>
              <w:t>124.89</w:t>
            </w:r>
          </w:p>
        </w:tc>
      </w:tr>
      <w:tr w:rsidR="000845A5" w:rsidTr="000845A5">
        <w:tc>
          <w:tcPr>
            <w:tcW w:w="2123" w:type="dxa"/>
          </w:tcPr>
          <w:p w:rsidR="000845A5" w:rsidRPr="000845A5" w:rsidRDefault="000845A5" w:rsidP="000845A5">
            <w:pPr>
              <w:jc w:val="center"/>
              <w:rPr>
                <w:rFonts w:cstheme="minorHAnsi"/>
                <w:b/>
                <w:bCs/>
                <w:lang w:val="es-AR"/>
              </w:rPr>
            </w:pPr>
            <w:r w:rsidRPr="000845A5">
              <w:rPr>
                <w:rFonts w:cstheme="minorHAnsi"/>
                <w:b/>
                <w:bCs/>
                <w:lang w:val="es-AR"/>
              </w:rPr>
              <w:t>Modelo 5</w:t>
            </w:r>
          </w:p>
        </w:tc>
        <w:tc>
          <w:tcPr>
            <w:tcW w:w="2123" w:type="dxa"/>
          </w:tcPr>
          <w:p w:rsidR="000845A5" w:rsidRDefault="000845A5" w:rsidP="000845A5">
            <w:pPr>
              <w:jc w:val="center"/>
              <w:rPr>
                <w:lang w:val="es-AR"/>
              </w:rPr>
            </w:pPr>
            <w:r>
              <w:rPr>
                <w:lang w:val="es-AR"/>
              </w:rPr>
              <w:t>31446.92</w:t>
            </w:r>
          </w:p>
        </w:tc>
        <w:tc>
          <w:tcPr>
            <w:tcW w:w="2124" w:type="dxa"/>
          </w:tcPr>
          <w:p w:rsidR="000845A5" w:rsidRDefault="000845A5" w:rsidP="000845A5">
            <w:pPr>
              <w:jc w:val="center"/>
              <w:rPr>
                <w:lang w:val="es-AR"/>
              </w:rPr>
            </w:pPr>
            <w:r>
              <w:rPr>
                <w:lang w:val="es-AR"/>
              </w:rPr>
              <w:t>177.33</w:t>
            </w:r>
          </w:p>
        </w:tc>
        <w:tc>
          <w:tcPr>
            <w:tcW w:w="2124" w:type="dxa"/>
          </w:tcPr>
          <w:p w:rsidR="000845A5" w:rsidRDefault="000845A5" w:rsidP="000845A5">
            <w:pPr>
              <w:jc w:val="center"/>
              <w:rPr>
                <w:lang w:val="es-AR"/>
              </w:rPr>
            </w:pPr>
            <w:r>
              <w:rPr>
                <w:lang w:val="es-AR"/>
              </w:rPr>
              <w:t>125.52</w:t>
            </w:r>
          </w:p>
        </w:tc>
      </w:tr>
    </w:tbl>
    <w:p w:rsidR="00DE4BFD" w:rsidRPr="00DE4BFD" w:rsidRDefault="00DE4BFD" w:rsidP="00DE4BFD">
      <w:pPr>
        <w:rPr>
          <w:lang w:val="es-AR"/>
        </w:rPr>
      </w:pPr>
    </w:p>
    <w:p w:rsidR="00DE4BFD" w:rsidRPr="00DE4BFD" w:rsidRDefault="00DE4BFD" w:rsidP="00DE4BFD">
      <w:pPr>
        <w:rPr>
          <w:rFonts w:ascii="Century Schoolbook" w:eastAsiaTheme="majorEastAsia" w:hAnsi="Century Schoolbook" w:cstheme="majorBidi"/>
          <w:b/>
          <w:bCs/>
          <w:color w:val="2E74B5" w:themeColor="accent1" w:themeShade="BF"/>
          <w:lang w:val="es-AR"/>
        </w:rPr>
      </w:pPr>
      <w:r w:rsidRPr="00DE4BFD">
        <w:rPr>
          <w:rFonts w:ascii="Century Schoolbook" w:eastAsiaTheme="majorEastAsia" w:hAnsi="Century Schoolbook" w:cstheme="majorBidi"/>
          <w:b/>
          <w:bCs/>
          <w:color w:val="2E74B5" w:themeColor="accent1" w:themeShade="BF"/>
          <w:lang w:val="es-AR"/>
        </w:rPr>
        <w:t>Comentario:</w:t>
      </w:r>
    </w:p>
    <w:p w:rsidR="00DE4BFD" w:rsidRPr="00DE4BFD" w:rsidRDefault="00DE4BFD" w:rsidP="00DE4BFD">
      <w:pPr>
        <w:rPr>
          <w:lang w:val="es-AR"/>
        </w:rPr>
      </w:pPr>
      <w:r w:rsidRPr="00DE4BFD">
        <w:rPr>
          <w:lang w:val="es-AR"/>
        </w:rPr>
        <w:t>La evaluación sobre la base de testeo muestra una mejora consistente en las métricas de error a medida que se complejiza el modelo:</w:t>
      </w:r>
    </w:p>
    <w:p w:rsidR="00DE4BFD" w:rsidRPr="00DE4BFD" w:rsidRDefault="00DE4BFD" w:rsidP="00DE4BFD">
      <w:pPr>
        <w:numPr>
          <w:ilvl w:val="0"/>
          <w:numId w:val="10"/>
        </w:numPr>
        <w:rPr>
          <w:lang w:val="es-AR"/>
        </w:rPr>
      </w:pPr>
      <w:r w:rsidRPr="00DE4BFD">
        <w:rPr>
          <w:lang w:val="es-AR"/>
        </w:rPr>
        <w:t xml:space="preserve">El </w:t>
      </w:r>
      <w:r w:rsidRPr="00DE4BFD">
        <w:rPr>
          <w:rFonts w:ascii="Century Schoolbook" w:hAnsi="Century Schoolbook"/>
          <w:b/>
          <w:bCs/>
          <w:color w:val="2E74B5" w:themeColor="accent1" w:themeShade="BF"/>
          <w:lang w:val="es-AR"/>
        </w:rPr>
        <w:t>Modelo 1</w:t>
      </w:r>
      <w:r w:rsidRPr="00DE4BFD">
        <w:rPr>
          <w:lang w:val="es-AR"/>
        </w:rPr>
        <w:t xml:space="preserve"> tiene el mayor error, lo que indica que la edad sola no es suficiente para predecir con precisión el salario.</w:t>
      </w:r>
    </w:p>
    <w:p w:rsidR="00DE4BFD" w:rsidRPr="00DE4BFD" w:rsidRDefault="00DE4BFD" w:rsidP="00DE4BFD">
      <w:pPr>
        <w:numPr>
          <w:ilvl w:val="0"/>
          <w:numId w:val="10"/>
        </w:numPr>
        <w:rPr>
          <w:lang w:val="es-AR"/>
        </w:rPr>
      </w:pPr>
      <w:r w:rsidRPr="00DE4BFD">
        <w:rPr>
          <w:lang w:val="es-AR"/>
        </w:rPr>
        <w:lastRenderedPageBreak/>
        <w:t xml:space="preserve">Los </w:t>
      </w:r>
      <w:r w:rsidRPr="00DE4BFD">
        <w:rPr>
          <w:rFonts w:ascii="Century Schoolbook" w:hAnsi="Century Schoolbook"/>
          <w:b/>
          <w:bCs/>
          <w:color w:val="2E74B5" w:themeColor="accent1" w:themeShade="BF"/>
          <w:lang w:val="es-AR"/>
        </w:rPr>
        <w:t>Modelos 2 a 4</w:t>
      </w:r>
      <w:r w:rsidRPr="00DE4BFD">
        <w:rPr>
          <w:lang w:val="es-AR"/>
        </w:rPr>
        <w:t xml:space="preserve"> mejoran progresivamente tanto en MSE como en RMSE y MAE, mostrando el aporte incremental de la edad cuadrática, educación y condición de género.</w:t>
      </w:r>
    </w:p>
    <w:p w:rsidR="00DE4BFD" w:rsidRPr="00DE4BFD" w:rsidRDefault="00DE4BFD" w:rsidP="00DE4BFD">
      <w:pPr>
        <w:numPr>
          <w:ilvl w:val="0"/>
          <w:numId w:val="10"/>
        </w:numPr>
        <w:rPr>
          <w:lang w:val="es-AR"/>
        </w:rPr>
      </w:pPr>
      <w:r w:rsidRPr="00DE4BFD">
        <w:rPr>
          <w:lang w:val="es-AR"/>
        </w:rPr>
        <w:t xml:space="preserve">El </w:t>
      </w:r>
      <w:r w:rsidRPr="00DE4BFD">
        <w:rPr>
          <w:rFonts w:ascii="Century Schoolbook" w:hAnsi="Century Schoolbook"/>
          <w:b/>
          <w:bCs/>
          <w:color w:val="2E74B5" w:themeColor="accent1" w:themeShade="BF"/>
          <w:lang w:val="es-AR"/>
        </w:rPr>
        <w:t>Modelo 5</w:t>
      </w:r>
      <w:r w:rsidRPr="00DE4BFD">
        <w:rPr>
          <w:lang w:val="es-AR"/>
        </w:rPr>
        <w:t>, aunque tiene el mejor R2 en entrenamiento, no logra el menor RMSE ni MAE en la validación. Su performance es similar a la del Modelo 4, lo cual sugiere que las dos dummies adicionales (cobertura médica y asistencia educativa) no aportan valor predictivo significativo adicional.</w:t>
      </w:r>
    </w:p>
    <w:p w:rsidR="00DE4BFD" w:rsidRPr="00DE4BFD" w:rsidRDefault="00DE4BFD" w:rsidP="00DE4BFD">
      <w:pPr>
        <w:rPr>
          <w:lang w:val="es-AR"/>
        </w:rPr>
      </w:pPr>
      <w:r w:rsidRPr="00DE4BFD">
        <w:rPr>
          <w:lang w:val="es-AR"/>
        </w:rPr>
        <w:t>En conclusión, el Modelo 4 ofrece el mejor equilibrio entre complejidad y poder predictivo. El Modelo 5 cumple con la consigna pero no mejora la precisión predictiva de forma notable.</w:t>
      </w:r>
    </w:p>
    <w:p w:rsidR="001166BB" w:rsidRDefault="001166BB" w:rsidP="001166BB">
      <w:pPr>
        <w:pStyle w:val="Ttulo1"/>
        <w:rPr>
          <w:rFonts w:ascii="Century Schoolbook" w:hAnsi="Century Schoolbook"/>
          <w:lang w:val="es-AR"/>
        </w:rPr>
      </w:pPr>
      <w:r w:rsidRPr="000E4821">
        <w:rPr>
          <w:rFonts w:ascii="Century Schoolbook" w:hAnsi="Century Schoolbook"/>
          <w:lang w:val="es-AR"/>
        </w:rPr>
        <w:t>4</w:t>
      </w:r>
      <w:r w:rsidR="000E4821">
        <w:rPr>
          <w:rFonts w:ascii="Century Schoolbook" w:hAnsi="Century Schoolbook"/>
          <w:lang w:val="es-AR"/>
        </w:rPr>
        <w:t>to</w:t>
      </w:r>
      <w:r w:rsidRPr="000E4821">
        <w:rPr>
          <w:rFonts w:ascii="Century Schoolbook" w:hAnsi="Century Schoolbook"/>
          <w:lang w:val="es-AR"/>
        </w:rPr>
        <w:t>: Gráfico Comparativo</w:t>
      </w:r>
    </w:p>
    <w:p w:rsidR="006E5DC4" w:rsidRPr="006E5DC4" w:rsidRDefault="006E5DC4" w:rsidP="006E5DC4">
      <w:pPr>
        <w:rPr>
          <w:lang w:val="es-AR"/>
        </w:rPr>
      </w:pPr>
      <w:r>
        <w:rPr>
          <w:noProof/>
          <w:lang w:val="es-AR"/>
        </w:rPr>
        <w:drawing>
          <wp:inline distT="0" distB="0" distL="0" distR="0" wp14:anchorId="7FFE6AA2" wp14:editId="5E4DCDFF">
            <wp:extent cx="5400040" cy="3370580"/>
            <wp:effectExtent l="0" t="0" r="0" b="1270"/>
            <wp:docPr id="61566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370580"/>
                    </a:xfrm>
                    <a:prstGeom prst="rect">
                      <a:avLst/>
                    </a:prstGeom>
                    <a:noFill/>
                    <a:ln>
                      <a:noFill/>
                    </a:ln>
                  </pic:spPr>
                </pic:pic>
              </a:graphicData>
            </a:graphic>
          </wp:inline>
        </w:drawing>
      </w:r>
      <w:r w:rsidRPr="006E5DC4">
        <w:rPr>
          <w:rFonts w:ascii="Century Schoolbook" w:eastAsiaTheme="majorEastAsia" w:hAnsi="Century Schoolbook" w:cstheme="majorBidi"/>
          <w:b/>
          <w:bCs/>
          <w:color w:val="2E74B5" w:themeColor="accent1" w:themeShade="BF"/>
          <w:lang w:val="es-AR"/>
        </w:rPr>
        <w:t>Comentario:</w:t>
      </w:r>
      <w:r w:rsidRPr="006E5DC4">
        <w:rPr>
          <w:noProof/>
          <w:lang w:val="es-AR"/>
        </w:rPr>
        <w:t xml:space="preserve"> </w:t>
      </w:r>
    </w:p>
    <w:p w:rsidR="006E5DC4" w:rsidRPr="006E5DC4" w:rsidRDefault="006E5DC4" w:rsidP="006E5DC4">
      <w:pPr>
        <w:rPr>
          <w:lang w:val="es-AR"/>
        </w:rPr>
      </w:pPr>
      <w:r w:rsidRPr="006E5DC4">
        <w:rPr>
          <w:lang w:val="es-AR"/>
        </w:rPr>
        <w:t xml:space="preserve">El gráfico permite observar que el modelo 5 capta correctamente la tendencia creciente del </w:t>
      </w:r>
      <w:r w:rsidRPr="006E5DC4">
        <w:rPr>
          <w:rFonts w:ascii="Century Schoolbook" w:hAnsi="Century Schoolbook"/>
          <w:b/>
          <w:bCs/>
          <w:color w:val="2E74B5" w:themeColor="accent1" w:themeShade="BF"/>
          <w:lang w:val="es-AR"/>
        </w:rPr>
        <w:t>salario</w:t>
      </w:r>
      <w:r w:rsidRPr="006E5DC4">
        <w:rPr>
          <w:rFonts w:ascii="Century Schoolbook" w:hAnsi="Century Schoolbook"/>
          <w:b/>
          <w:bCs/>
          <w:color w:val="2E74B5" w:themeColor="accent1" w:themeShade="BF"/>
          <w:sz w:val="20"/>
          <w:szCs w:val="20"/>
          <w:lang w:val="es-AR"/>
        </w:rPr>
        <w:t xml:space="preserve"> </w:t>
      </w:r>
      <w:r w:rsidRPr="006E5DC4">
        <w:rPr>
          <w:rFonts w:ascii="Century Schoolbook" w:hAnsi="Century Schoolbook"/>
          <w:b/>
          <w:bCs/>
          <w:color w:val="2E74B5" w:themeColor="accent1" w:themeShade="BF"/>
          <w:lang w:val="es-AR"/>
        </w:rPr>
        <w:t>semanal</w:t>
      </w:r>
      <w:r w:rsidRPr="006E5DC4">
        <w:rPr>
          <w:lang w:val="es-AR"/>
        </w:rPr>
        <w:t xml:space="preserve"> con la edad hasta cierta etapa de la vida laboral, aunque con una pendiente suavizada respecto a los datos reales. Para edades extremas (muy bajas o muy altas), el modelo pierde precisión, mostrando salarios negativos o divergencias importantes respecto de los valores reales.</w:t>
      </w:r>
    </w:p>
    <w:p w:rsidR="006E5DC4" w:rsidRPr="006E5DC4" w:rsidRDefault="006E5DC4" w:rsidP="006E5DC4">
      <w:pPr>
        <w:rPr>
          <w:lang w:val="en-US"/>
        </w:rPr>
      </w:pPr>
      <w:r w:rsidRPr="006E5DC4">
        <w:rPr>
          <w:lang w:val="en-US"/>
        </w:rPr>
        <w:t>Esto puede atribuirse a:</w:t>
      </w:r>
    </w:p>
    <w:p w:rsidR="006E5DC4" w:rsidRPr="006E5DC4" w:rsidRDefault="006E5DC4" w:rsidP="006E5DC4">
      <w:pPr>
        <w:numPr>
          <w:ilvl w:val="0"/>
          <w:numId w:val="11"/>
        </w:numPr>
        <w:rPr>
          <w:lang w:val="es-AR"/>
        </w:rPr>
      </w:pPr>
      <w:r w:rsidRPr="006E5DC4">
        <w:rPr>
          <w:rFonts w:ascii="Century Schoolbook" w:hAnsi="Century Schoolbook"/>
          <w:b/>
          <w:bCs/>
          <w:color w:val="2E74B5" w:themeColor="accent1" w:themeShade="BF"/>
          <w:lang w:val="es-AR"/>
        </w:rPr>
        <w:t>Menor cantidad de observaciones</w:t>
      </w:r>
      <w:r w:rsidRPr="006E5DC4">
        <w:rPr>
          <w:lang w:val="es-AR"/>
        </w:rPr>
        <w:t xml:space="preserve"> en edades extremas.</w:t>
      </w:r>
    </w:p>
    <w:p w:rsidR="006E5DC4" w:rsidRPr="006E5DC4" w:rsidRDefault="006E5DC4" w:rsidP="006E5DC4">
      <w:pPr>
        <w:numPr>
          <w:ilvl w:val="0"/>
          <w:numId w:val="11"/>
        </w:numPr>
        <w:rPr>
          <w:lang w:val="es-AR"/>
        </w:rPr>
      </w:pPr>
      <w:r w:rsidRPr="006E5DC4">
        <w:rPr>
          <w:lang w:val="es-AR"/>
        </w:rPr>
        <w:t>La forma funcional de la regresión lineal que no ajusta bien extremos.</w:t>
      </w:r>
    </w:p>
    <w:p w:rsidR="006E5DC4" w:rsidRPr="006E5DC4" w:rsidRDefault="006E5DC4" w:rsidP="006E5DC4">
      <w:pPr>
        <w:rPr>
          <w:lang w:val="es-AR"/>
        </w:rPr>
      </w:pPr>
      <w:r w:rsidRPr="006E5DC4">
        <w:rPr>
          <w:lang w:val="es-AR"/>
        </w:rPr>
        <w:t>En general, el modelo se ajusta bien para el rango de edades activas (20 a 60 años), donde se concentra la mayor parte de los ocupados.</w:t>
      </w:r>
    </w:p>
    <w:p w:rsidR="00E803E5" w:rsidRDefault="00E803E5" w:rsidP="000E4821">
      <w:pPr>
        <w:rPr>
          <w:lang w:val="es-AR"/>
        </w:rPr>
      </w:pPr>
    </w:p>
    <w:p w:rsidR="00E803E5" w:rsidRDefault="001166BB" w:rsidP="00E803E5">
      <w:pPr>
        <w:rPr>
          <w:rFonts w:ascii="Century Schoolbook" w:eastAsiaTheme="majorEastAsia" w:hAnsi="Century Schoolbook" w:cstheme="majorBidi"/>
          <w:b/>
          <w:bCs/>
          <w:color w:val="2E74B5" w:themeColor="accent1" w:themeShade="BF"/>
          <w:sz w:val="36"/>
          <w:szCs w:val="36"/>
          <w:u w:val="single"/>
          <w:lang w:val="es-AR"/>
        </w:rPr>
      </w:pPr>
      <w:r w:rsidRPr="000E4821">
        <w:rPr>
          <w:rFonts w:ascii="Century Schoolbook" w:eastAsiaTheme="majorEastAsia" w:hAnsi="Century Schoolbook" w:cstheme="majorBidi"/>
          <w:b/>
          <w:bCs/>
          <w:color w:val="2E74B5" w:themeColor="accent1" w:themeShade="BF"/>
          <w:sz w:val="36"/>
          <w:szCs w:val="36"/>
          <w:u w:val="single"/>
          <w:lang w:val="es-AR"/>
        </w:rPr>
        <w:lastRenderedPageBreak/>
        <w:t>Parte C: 5</w:t>
      </w:r>
      <w:r w:rsidR="000E4821">
        <w:rPr>
          <w:rFonts w:ascii="Century Schoolbook" w:eastAsiaTheme="majorEastAsia" w:hAnsi="Century Schoolbook" w:cstheme="majorBidi"/>
          <w:b/>
          <w:bCs/>
          <w:color w:val="2E74B5" w:themeColor="accent1" w:themeShade="BF"/>
          <w:sz w:val="36"/>
          <w:szCs w:val="36"/>
          <w:u w:val="single"/>
          <w:lang w:val="es-AR"/>
        </w:rPr>
        <w:t>to</w:t>
      </w:r>
      <w:r w:rsidRPr="000E4821">
        <w:rPr>
          <w:rFonts w:ascii="Century Schoolbook" w:eastAsiaTheme="majorEastAsia" w:hAnsi="Century Schoolbook" w:cstheme="majorBidi"/>
          <w:b/>
          <w:bCs/>
          <w:color w:val="2E74B5" w:themeColor="accent1" w:themeShade="BF"/>
          <w:sz w:val="36"/>
          <w:szCs w:val="36"/>
          <w:u w:val="single"/>
          <w:lang w:val="es-AR"/>
        </w:rPr>
        <w:t xml:space="preserve"> y 6</w:t>
      </w:r>
      <w:r w:rsidR="000E4821">
        <w:rPr>
          <w:rFonts w:ascii="Century Schoolbook" w:eastAsiaTheme="majorEastAsia" w:hAnsi="Century Schoolbook" w:cstheme="majorBidi"/>
          <w:b/>
          <w:bCs/>
          <w:color w:val="2E74B5" w:themeColor="accent1" w:themeShade="BF"/>
          <w:sz w:val="36"/>
          <w:szCs w:val="36"/>
          <w:u w:val="single"/>
          <w:lang w:val="es-AR"/>
        </w:rPr>
        <w:t>to Inciso</w:t>
      </w:r>
    </w:p>
    <w:p w:rsidR="001166BB" w:rsidRPr="00E803E5" w:rsidRDefault="001166BB" w:rsidP="00E803E5">
      <w:pPr>
        <w:pStyle w:val="Ttulo1"/>
        <w:rPr>
          <w:rFonts w:ascii="Century Schoolbook" w:hAnsi="Century Schoolbook"/>
          <w:lang w:val="es-AR"/>
        </w:rPr>
      </w:pPr>
      <w:r w:rsidRPr="000E4821">
        <w:rPr>
          <w:rFonts w:ascii="Century Schoolbook" w:hAnsi="Century Schoolbook"/>
          <w:lang w:val="es-AR"/>
        </w:rPr>
        <w:t>5</w:t>
      </w:r>
      <w:r w:rsidR="000E4821">
        <w:rPr>
          <w:rFonts w:ascii="Century Schoolbook" w:hAnsi="Century Schoolbook"/>
          <w:lang w:val="es-AR"/>
        </w:rPr>
        <w:t>to</w:t>
      </w:r>
      <w:r w:rsidRPr="000E4821">
        <w:rPr>
          <w:rFonts w:ascii="Century Schoolbook" w:hAnsi="Century Schoolbook"/>
          <w:lang w:val="es-AR"/>
        </w:rPr>
        <w:t>: Evaluación de modelos</w:t>
      </w:r>
    </w:p>
    <w:p w:rsidR="00B97413" w:rsidRDefault="00B97413" w:rsidP="00B97413">
      <w:pPr>
        <w:rPr>
          <w:lang w:val="es-AR"/>
        </w:rPr>
      </w:pPr>
      <w:r w:rsidRPr="00B97413">
        <w:rPr>
          <w:rFonts w:ascii="Century Schoolbook" w:eastAsiaTheme="majorEastAsia" w:hAnsi="Century Schoolbook" w:cstheme="majorBidi"/>
          <w:b/>
          <w:bCs/>
          <w:color w:val="2E74B5" w:themeColor="accent1" w:themeShade="BF"/>
          <w:lang w:val="es-AR"/>
        </w:rPr>
        <w:t>Variable dependiente:</w:t>
      </w:r>
      <w:r w:rsidRPr="00B97413">
        <w:rPr>
          <w:lang w:val="es-AR"/>
        </w:rPr>
        <w:t xml:space="preserve"> Tiene obra social (CH08 recodificada: 1 = sí, 0 = no</w:t>
      </w:r>
      <w:r>
        <w:rPr>
          <w:lang w:val="es-AR"/>
        </w:rPr>
        <w:t>)</w:t>
      </w:r>
    </w:p>
    <w:p w:rsidR="00B97413" w:rsidRDefault="00B97413" w:rsidP="00B97413">
      <w:pPr>
        <w:rPr>
          <w:lang w:val="es-AR"/>
        </w:rPr>
      </w:pPr>
      <w:r w:rsidRPr="00B97413">
        <w:rPr>
          <w:rFonts w:ascii="Century Schoolbook" w:eastAsiaTheme="majorEastAsia" w:hAnsi="Century Schoolbook" w:cstheme="majorBidi"/>
          <w:b/>
          <w:bCs/>
          <w:color w:val="2E74B5" w:themeColor="accent1" w:themeShade="BF"/>
          <w:lang w:val="es-AR"/>
        </w:rPr>
        <w:t>Variables independientes:</w:t>
      </w:r>
      <w:r w:rsidRPr="00B97413">
        <w:rPr>
          <w:lang w:val="es-AR"/>
        </w:rPr>
        <w:t xml:space="preserve"> Edad, nivel educativo, mujer</w:t>
      </w:r>
    </w:p>
    <w:p w:rsidR="00B97413" w:rsidRDefault="00B97413" w:rsidP="00B97413">
      <w:pPr>
        <w:rPr>
          <w:i/>
          <w:iCs/>
          <w:noProof/>
          <w:lang w:val="es-AR"/>
        </w:rPr>
      </w:pPr>
      <w:r>
        <w:rPr>
          <w:i/>
          <w:iCs/>
          <w:noProof/>
          <w:lang w:val="es-AR"/>
        </w:rPr>
        <w:drawing>
          <wp:inline distT="0" distB="0" distL="0" distR="0">
            <wp:extent cx="5400675" cy="4495800"/>
            <wp:effectExtent l="0" t="0" r="9525" b="0"/>
            <wp:docPr id="19479148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675" cy="4495800"/>
                    </a:xfrm>
                    <a:prstGeom prst="rect">
                      <a:avLst/>
                    </a:prstGeom>
                    <a:noFill/>
                    <a:ln>
                      <a:noFill/>
                    </a:ln>
                  </pic:spPr>
                </pic:pic>
              </a:graphicData>
            </a:graphic>
          </wp:inline>
        </w:drawing>
      </w:r>
    </w:p>
    <w:p w:rsidR="00B97413" w:rsidRPr="00B97413" w:rsidRDefault="00B97413" w:rsidP="00B97413">
      <w:pPr>
        <w:rPr>
          <w:rFonts w:ascii="Century Schoolbook" w:eastAsiaTheme="majorEastAsia" w:hAnsi="Century Schoolbook" w:cstheme="majorBidi"/>
          <w:b/>
          <w:bCs/>
          <w:color w:val="2E74B5" w:themeColor="accent1" w:themeShade="BF"/>
          <w:lang w:val="es-AR"/>
        </w:rPr>
      </w:pPr>
      <w:r w:rsidRPr="00B97413">
        <w:rPr>
          <w:rFonts w:ascii="Century Schoolbook" w:eastAsiaTheme="majorEastAsia" w:hAnsi="Century Schoolbook" w:cstheme="majorBidi"/>
          <w:b/>
          <w:bCs/>
          <w:color w:val="2E74B5" w:themeColor="accent1" w:themeShade="BF"/>
          <w:lang w:val="es-AR"/>
        </w:rPr>
        <w:t>Comentario:</w:t>
      </w:r>
    </w:p>
    <w:p w:rsidR="00B97413" w:rsidRPr="00B97413" w:rsidRDefault="00B97413" w:rsidP="00B97413">
      <w:pPr>
        <w:rPr>
          <w:lang w:val="en-US"/>
        </w:rPr>
      </w:pPr>
      <w:r w:rsidRPr="00B97413">
        <w:rPr>
          <w:lang w:val="es-AR"/>
        </w:rPr>
        <w:t xml:space="preserve">El </w:t>
      </w:r>
      <w:r w:rsidRPr="00B97413">
        <w:rPr>
          <w:rFonts w:ascii="Century Schoolbook" w:eastAsiaTheme="majorEastAsia" w:hAnsi="Century Schoolbook" w:cstheme="majorBidi"/>
          <w:b/>
          <w:bCs/>
          <w:color w:val="2E74B5" w:themeColor="accent1" w:themeShade="BF"/>
          <w:lang w:val="es-AR"/>
        </w:rPr>
        <w:t>modelo logístico</w:t>
      </w:r>
      <w:r w:rsidRPr="00B97413">
        <w:rPr>
          <w:lang w:val="es-AR"/>
        </w:rPr>
        <w:t xml:space="preserve"> estima la probabilidad de que una persona tenga obra social según su edad, nivel educativo y género. </w:t>
      </w:r>
      <w:r w:rsidRPr="00B97413">
        <w:rPr>
          <w:lang w:val="en-US"/>
        </w:rPr>
        <w:t>Todos los coeficientes resultaron significativos al 1%, indicando que:</w:t>
      </w:r>
    </w:p>
    <w:p w:rsidR="00B97413" w:rsidRPr="00B97413" w:rsidRDefault="00B97413" w:rsidP="00B97413">
      <w:pPr>
        <w:numPr>
          <w:ilvl w:val="0"/>
          <w:numId w:val="12"/>
        </w:numPr>
        <w:rPr>
          <w:lang w:val="es-AR"/>
        </w:rPr>
      </w:pPr>
      <w:r w:rsidRPr="00B97413">
        <w:rPr>
          <w:lang w:val="es-AR"/>
        </w:rPr>
        <w:t>A mayor nivel educativo, aumenta la probabilidad de tener cobertura médica.</w:t>
      </w:r>
    </w:p>
    <w:p w:rsidR="00B97413" w:rsidRPr="00B97413" w:rsidRDefault="00B97413" w:rsidP="00B97413">
      <w:pPr>
        <w:numPr>
          <w:ilvl w:val="0"/>
          <w:numId w:val="12"/>
        </w:numPr>
        <w:rPr>
          <w:lang w:val="es-AR"/>
        </w:rPr>
      </w:pPr>
      <w:r w:rsidRPr="00B97413">
        <w:rPr>
          <w:lang w:val="es-AR"/>
        </w:rPr>
        <w:t>Las mujeres presentan una leve mayor probabilidad de tener obra social, controlando por edad y educación.</w:t>
      </w:r>
    </w:p>
    <w:p w:rsidR="00B97413" w:rsidRPr="00B97413" w:rsidRDefault="00B97413" w:rsidP="00B97413">
      <w:pPr>
        <w:numPr>
          <w:ilvl w:val="0"/>
          <w:numId w:val="12"/>
        </w:numPr>
        <w:rPr>
          <w:lang w:val="es-AR"/>
        </w:rPr>
      </w:pPr>
      <w:r w:rsidRPr="00B97413">
        <w:rPr>
          <w:lang w:val="es-AR"/>
        </w:rPr>
        <w:t>La relación con la edad es positiva, lo cual es esperable dado que la cobertura suele crecer con la inserción laboral.</w:t>
      </w:r>
    </w:p>
    <w:p w:rsidR="00B97413" w:rsidRDefault="00B97413" w:rsidP="00B97413">
      <w:pPr>
        <w:rPr>
          <w:rFonts w:ascii="Century Schoolbook" w:eastAsiaTheme="majorEastAsia" w:hAnsi="Century Schoolbook" w:cstheme="majorBidi"/>
          <w:b/>
          <w:bCs/>
          <w:color w:val="2E74B5" w:themeColor="accent1" w:themeShade="BF"/>
          <w:lang w:val="es-AR"/>
        </w:rPr>
      </w:pPr>
    </w:p>
    <w:p w:rsidR="00B97413" w:rsidRDefault="00B97413" w:rsidP="00B97413">
      <w:pPr>
        <w:rPr>
          <w:rFonts w:ascii="Century Schoolbook" w:eastAsiaTheme="majorEastAsia" w:hAnsi="Century Schoolbook" w:cstheme="majorBidi"/>
          <w:b/>
          <w:bCs/>
          <w:color w:val="2E74B5" w:themeColor="accent1" w:themeShade="BF"/>
          <w:lang w:val="es-AR"/>
        </w:rPr>
      </w:pPr>
    </w:p>
    <w:p w:rsidR="00B97413" w:rsidRDefault="00B97413" w:rsidP="00B97413">
      <w:pPr>
        <w:rPr>
          <w:rFonts w:ascii="Century Schoolbook" w:eastAsiaTheme="majorEastAsia" w:hAnsi="Century Schoolbook" w:cstheme="majorBidi"/>
          <w:b/>
          <w:bCs/>
          <w:color w:val="2E74B5" w:themeColor="accent1" w:themeShade="BF"/>
          <w:lang w:val="es-AR"/>
        </w:rPr>
      </w:pPr>
      <w:r w:rsidRPr="00B97413">
        <w:rPr>
          <w:rFonts w:ascii="Century Schoolbook" w:eastAsiaTheme="majorEastAsia" w:hAnsi="Century Schoolbook" w:cstheme="majorBidi"/>
          <w:b/>
          <w:bCs/>
          <w:color w:val="2E74B5" w:themeColor="accent1" w:themeShade="BF"/>
          <w:lang w:val="es-AR"/>
        </w:rPr>
        <w:lastRenderedPageBreak/>
        <w:t>Matriz de confusión:</w:t>
      </w:r>
    </w:p>
    <w:tbl>
      <w:tblPr>
        <w:tblStyle w:val="Tablaconcuadrcula"/>
        <w:tblW w:w="0" w:type="auto"/>
        <w:tblLook w:val="04A0" w:firstRow="1" w:lastRow="0" w:firstColumn="1" w:lastColumn="0" w:noHBand="0" w:noVBand="1"/>
      </w:tblPr>
      <w:tblGrid>
        <w:gridCol w:w="2831"/>
        <w:gridCol w:w="2831"/>
        <w:gridCol w:w="2832"/>
      </w:tblGrid>
      <w:tr w:rsidR="00B97413" w:rsidTr="00B97413">
        <w:tc>
          <w:tcPr>
            <w:tcW w:w="2831" w:type="dxa"/>
          </w:tcPr>
          <w:p w:rsidR="00B97413" w:rsidRDefault="00B97413" w:rsidP="00B97413">
            <w:pPr>
              <w:rPr>
                <w:rFonts w:ascii="Century Schoolbook" w:eastAsiaTheme="majorEastAsia" w:hAnsi="Century Schoolbook" w:cstheme="majorBidi"/>
                <w:b/>
                <w:bCs/>
                <w:color w:val="2E74B5" w:themeColor="accent1" w:themeShade="BF"/>
                <w:lang w:val="es-AR"/>
              </w:rPr>
            </w:pPr>
          </w:p>
        </w:tc>
        <w:tc>
          <w:tcPr>
            <w:tcW w:w="2831" w:type="dxa"/>
          </w:tcPr>
          <w:p w:rsidR="00B97413" w:rsidRDefault="00B97413" w:rsidP="00B97413">
            <w:pPr>
              <w:rPr>
                <w:rFonts w:ascii="Century Schoolbook" w:eastAsiaTheme="majorEastAsia" w:hAnsi="Century Schoolbook" w:cstheme="majorBidi"/>
                <w:b/>
                <w:bCs/>
                <w:color w:val="2E74B5" w:themeColor="accent1" w:themeShade="BF"/>
                <w:lang w:val="es-AR"/>
              </w:rPr>
            </w:pPr>
            <w:r>
              <w:rPr>
                <w:rFonts w:ascii="Century Schoolbook" w:eastAsiaTheme="majorEastAsia" w:hAnsi="Century Schoolbook" w:cstheme="majorBidi"/>
                <w:b/>
                <w:bCs/>
                <w:color w:val="2E74B5" w:themeColor="accent1" w:themeShade="BF"/>
                <w:lang w:val="es-AR"/>
              </w:rPr>
              <w:t>Predicho: NO</w:t>
            </w:r>
          </w:p>
        </w:tc>
        <w:tc>
          <w:tcPr>
            <w:tcW w:w="2832" w:type="dxa"/>
          </w:tcPr>
          <w:p w:rsidR="00B97413" w:rsidRDefault="00B97413" w:rsidP="00B97413">
            <w:pPr>
              <w:rPr>
                <w:rFonts w:ascii="Century Schoolbook" w:eastAsiaTheme="majorEastAsia" w:hAnsi="Century Schoolbook" w:cstheme="majorBidi"/>
                <w:b/>
                <w:bCs/>
                <w:color w:val="2E74B5" w:themeColor="accent1" w:themeShade="BF"/>
                <w:lang w:val="es-AR"/>
              </w:rPr>
            </w:pPr>
            <w:r>
              <w:rPr>
                <w:rFonts w:ascii="Century Schoolbook" w:eastAsiaTheme="majorEastAsia" w:hAnsi="Century Schoolbook" w:cstheme="majorBidi"/>
                <w:b/>
                <w:bCs/>
                <w:color w:val="2E74B5" w:themeColor="accent1" w:themeShade="BF"/>
                <w:lang w:val="es-AR"/>
              </w:rPr>
              <w:t>Predicho SI</w:t>
            </w:r>
          </w:p>
        </w:tc>
      </w:tr>
      <w:tr w:rsidR="00B97413" w:rsidTr="00B97413">
        <w:tc>
          <w:tcPr>
            <w:tcW w:w="2831" w:type="dxa"/>
          </w:tcPr>
          <w:p w:rsidR="00B97413" w:rsidRDefault="00B97413" w:rsidP="00B97413">
            <w:pPr>
              <w:rPr>
                <w:rFonts w:ascii="Century Schoolbook" w:eastAsiaTheme="majorEastAsia" w:hAnsi="Century Schoolbook" w:cstheme="majorBidi"/>
                <w:b/>
                <w:bCs/>
                <w:color w:val="2E74B5" w:themeColor="accent1" w:themeShade="BF"/>
                <w:lang w:val="es-AR"/>
              </w:rPr>
            </w:pPr>
            <w:r>
              <w:rPr>
                <w:rFonts w:ascii="Century Schoolbook" w:eastAsiaTheme="majorEastAsia" w:hAnsi="Century Schoolbook" w:cstheme="majorBidi"/>
                <w:b/>
                <w:bCs/>
                <w:color w:val="2E74B5" w:themeColor="accent1" w:themeShade="BF"/>
                <w:lang w:val="es-AR"/>
              </w:rPr>
              <w:t>Real: NO</w:t>
            </w:r>
          </w:p>
        </w:tc>
        <w:tc>
          <w:tcPr>
            <w:tcW w:w="2831" w:type="dxa"/>
          </w:tcPr>
          <w:p w:rsidR="00B97413" w:rsidRDefault="00B97413" w:rsidP="00B97413">
            <w:pPr>
              <w:rPr>
                <w:rFonts w:ascii="Century Schoolbook" w:eastAsiaTheme="majorEastAsia" w:hAnsi="Century Schoolbook" w:cstheme="majorBidi"/>
                <w:b/>
                <w:bCs/>
                <w:color w:val="2E74B5" w:themeColor="accent1" w:themeShade="BF"/>
                <w:lang w:val="es-AR"/>
              </w:rPr>
            </w:pPr>
            <w:r w:rsidRPr="00B97413">
              <w:rPr>
                <w:lang w:val="en-US"/>
              </w:rPr>
              <w:t>441</w:t>
            </w:r>
          </w:p>
        </w:tc>
        <w:tc>
          <w:tcPr>
            <w:tcW w:w="2832" w:type="dxa"/>
          </w:tcPr>
          <w:p w:rsidR="00B97413" w:rsidRDefault="00B97413" w:rsidP="00B97413">
            <w:pPr>
              <w:rPr>
                <w:rFonts w:ascii="Century Schoolbook" w:eastAsiaTheme="majorEastAsia" w:hAnsi="Century Schoolbook" w:cstheme="majorBidi"/>
                <w:b/>
                <w:bCs/>
                <w:color w:val="2E74B5" w:themeColor="accent1" w:themeShade="BF"/>
                <w:lang w:val="es-AR"/>
              </w:rPr>
            </w:pPr>
            <w:r w:rsidRPr="00B97413">
              <w:rPr>
                <w:lang w:val="en-US"/>
              </w:rPr>
              <w:t>91</w:t>
            </w:r>
          </w:p>
        </w:tc>
      </w:tr>
      <w:tr w:rsidR="00B97413" w:rsidTr="00B97413">
        <w:tc>
          <w:tcPr>
            <w:tcW w:w="2831" w:type="dxa"/>
          </w:tcPr>
          <w:p w:rsidR="00B97413" w:rsidRDefault="00B97413" w:rsidP="00B97413">
            <w:pPr>
              <w:rPr>
                <w:rFonts w:ascii="Century Schoolbook" w:eastAsiaTheme="majorEastAsia" w:hAnsi="Century Schoolbook" w:cstheme="majorBidi"/>
                <w:b/>
                <w:bCs/>
                <w:color w:val="2E74B5" w:themeColor="accent1" w:themeShade="BF"/>
                <w:lang w:val="es-AR"/>
              </w:rPr>
            </w:pPr>
            <w:r>
              <w:rPr>
                <w:rFonts w:ascii="Century Schoolbook" w:eastAsiaTheme="majorEastAsia" w:hAnsi="Century Schoolbook" w:cstheme="majorBidi"/>
                <w:b/>
                <w:bCs/>
                <w:color w:val="2E74B5" w:themeColor="accent1" w:themeShade="BF"/>
                <w:lang w:val="es-AR"/>
              </w:rPr>
              <w:t>Real: SI</w:t>
            </w:r>
          </w:p>
        </w:tc>
        <w:tc>
          <w:tcPr>
            <w:tcW w:w="2831" w:type="dxa"/>
          </w:tcPr>
          <w:p w:rsidR="00B97413" w:rsidRDefault="00B97413" w:rsidP="00B97413">
            <w:pPr>
              <w:rPr>
                <w:rFonts w:ascii="Century Schoolbook" w:eastAsiaTheme="majorEastAsia" w:hAnsi="Century Schoolbook" w:cstheme="majorBidi"/>
                <w:b/>
                <w:bCs/>
                <w:color w:val="2E74B5" w:themeColor="accent1" w:themeShade="BF"/>
                <w:lang w:val="es-AR"/>
              </w:rPr>
            </w:pPr>
            <w:r w:rsidRPr="00B97413">
              <w:rPr>
                <w:lang w:val="en-US"/>
              </w:rPr>
              <w:t>290</w:t>
            </w:r>
          </w:p>
        </w:tc>
        <w:tc>
          <w:tcPr>
            <w:tcW w:w="2832" w:type="dxa"/>
          </w:tcPr>
          <w:p w:rsidR="00B97413" w:rsidRDefault="00B97413" w:rsidP="00B97413">
            <w:pPr>
              <w:rPr>
                <w:rFonts w:ascii="Century Schoolbook" w:eastAsiaTheme="majorEastAsia" w:hAnsi="Century Schoolbook" w:cstheme="majorBidi"/>
                <w:b/>
                <w:bCs/>
                <w:color w:val="2E74B5" w:themeColor="accent1" w:themeShade="BF"/>
                <w:lang w:val="es-AR"/>
              </w:rPr>
            </w:pPr>
            <w:r w:rsidRPr="00B97413">
              <w:rPr>
                <w:lang w:val="en-US"/>
              </w:rPr>
              <w:t>358</w:t>
            </w:r>
          </w:p>
        </w:tc>
      </w:tr>
    </w:tbl>
    <w:p w:rsidR="00B97413" w:rsidRPr="00B97413" w:rsidRDefault="00B97413" w:rsidP="00B97413">
      <w:pPr>
        <w:rPr>
          <w:rFonts w:ascii="Century Schoolbook" w:eastAsiaTheme="majorEastAsia" w:hAnsi="Century Schoolbook" w:cstheme="majorBidi"/>
          <w:b/>
          <w:bCs/>
          <w:color w:val="2E74B5" w:themeColor="accent1" w:themeShade="BF"/>
          <w:lang w:val="es-AR"/>
        </w:rPr>
      </w:pPr>
    </w:p>
    <w:p w:rsidR="00B97413" w:rsidRPr="00B97413" w:rsidRDefault="00B97413" w:rsidP="00B97413">
      <w:pPr>
        <w:rPr>
          <w:lang w:val="en-US"/>
        </w:rPr>
      </w:pPr>
      <w:r w:rsidRPr="00B97413">
        <w:rPr>
          <w:rFonts w:ascii="Century Schoolbook" w:eastAsiaTheme="majorEastAsia" w:hAnsi="Century Schoolbook" w:cstheme="majorBidi"/>
          <w:b/>
          <w:bCs/>
          <w:color w:val="2E74B5" w:themeColor="accent1" w:themeShade="BF"/>
          <w:lang w:val="es-AR"/>
        </w:rPr>
        <w:t>Accuracy</w:t>
      </w:r>
      <w:r w:rsidRPr="00B97413">
        <w:rPr>
          <w:lang w:val="en-US"/>
        </w:rPr>
        <w:t>: 67.71%</w:t>
      </w:r>
    </w:p>
    <w:p w:rsidR="00B97413" w:rsidRPr="00B97413" w:rsidRDefault="00B97413" w:rsidP="00B97413">
      <w:pPr>
        <w:rPr>
          <w:lang w:val="es-AR"/>
        </w:rPr>
      </w:pPr>
      <w:r w:rsidRPr="00B97413">
        <w:rPr>
          <w:rFonts w:ascii="Century Schoolbook" w:eastAsiaTheme="majorEastAsia" w:hAnsi="Century Schoolbook" w:cstheme="majorBidi"/>
          <w:b/>
          <w:bCs/>
          <w:color w:val="2E74B5" w:themeColor="accent1" w:themeShade="BF"/>
          <w:lang w:val="es-AR"/>
        </w:rPr>
        <w:t>Curva ROC</w:t>
      </w:r>
      <w:r w:rsidRPr="00B97413">
        <w:rPr>
          <w:lang w:val="es-AR"/>
        </w:rPr>
        <w:t>: AUC = 0.71 (gráfico incluido)</w:t>
      </w:r>
    </w:p>
    <w:p w:rsidR="00B97413" w:rsidRPr="00B97413" w:rsidRDefault="00B97413" w:rsidP="00B97413">
      <w:pPr>
        <w:rPr>
          <w:lang w:val="es-AR"/>
        </w:rPr>
      </w:pPr>
      <w:r w:rsidRPr="00B97413">
        <w:rPr>
          <w:lang w:val="es-AR"/>
        </w:rPr>
        <w:t>El modelo logístico presenta un rendimiento moderado, correctamente clasificando casi el 68% de los casos. Si bien no alcanza una clasificación perfecta, ofrece un buen equilibrio entre interpretabilidad y capacidad predictiva para esta variable dependiente binaria.</w:t>
      </w:r>
    </w:p>
    <w:p w:rsidR="00601966" w:rsidRDefault="00601966" w:rsidP="00601966">
      <w:pPr>
        <w:rPr>
          <w:lang w:val="es-AR"/>
        </w:rPr>
      </w:pPr>
      <w:r>
        <w:rPr>
          <w:noProof/>
          <w:lang w:val="es-AR"/>
        </w:rPr>
        <w:drawing>
          <wp:inline distT="0" distB="0" distL="0" distR="0">
            <wp:extent cx="5400675" cy="4495800"/>
            <wp:effectExtent l="0" t="0" r="9525" b="0"/>
            <wp:docPr id="18357627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675" cy="4495800"/>
                    </a:xfrm>
                    <a:prstGeom prst="rect">
                      <a:avLst/>
                    </a:prstGeom>
                    <a:noFill/>
                    <a:ln>
                      <a:noFill/>
                    </a:ln>
                  </pic:spPr>
                </pic:pic>
              </a:graphicData>
            </a:graphic>
          </wp:inline>
        </w:drawing>
      </w:r>
    </w:p>
    <w:tbl>
      <w:tblPr>
        <w:tblStyle w:val="Tablaconcuadrcula"/>
        <w:tblW w:w="0" w:type="auto"/>
        <w:tblLook w:val="04A0" w:firstRow="1" w:lastRow="0" w:firstColumn="1" w:lastColumn="0" w:noHBand="0" w:noVBand="1"/>
      </w:tblPr>
      <w:tblGrid>
        <w:gridCol w:w="2831"/>
        <w:gridCol w:w="2831"/>
        <w:gridCol w:w="2832"/>
      </w:tblGrid>
      <w:tr w:rsidR="00601966" w:rsidTr="009D10EC">
        <w:tc>
          <w:tcPr>
            <w:tcW w:w="2831" w:type="dxa"/>
          </w:tcPr>
          <w:p w:rsidR="00601966" w:rsidRDefault="00601966" w:rsidP="009D10EC">
            <w:pPr>
              <w:rPr>
                <w:rFonts w:ascii="Century Schoolbook" w:eastAsiaTheme="majorEastAsia" w:hAnsi="Century Schoolbook" w:cstheme="majorBidi"/>
                <w:b/>
                <w:bCs/>
                <w:color w:val="2E74B5" w:themeColor="accent1" w:themeShade="BF"/>
                <w:lang w:val="es-AR"/>
              </w:rPr>
            </w:pPr>
          </w:p>
        </w:tc>
        <w:tc>
          <w:tcPr>
            <w:tcW w:w="2831" w:type="dxa"/>
          </w:tcPr>
          <w:p w:rsidR="00601966" w:rsidRDefault="00601966" w:rsidP="009D10EC">
            <w:pPr>
              <w:rPr>
                <w:rFonts w:ascii="Century Schoolbook" w:eastAsiaTheme="majorEastAsia" w:hAnsi="Century Schoolbook" w:cstheme="majorBidi"/>
                <w:b/>
                <w:bCs/>
                <w:color w:val="2E74B5" w:themeColor="accent1" w:themeShade="BF"/>
                <w:lang w:val="es-AR"/>
              </w:rPr>
            </w:pPr>
            <w:r>
              <w:rPr>
                <w:rFonts w:ascii="Century Schoolbook" w:eastAsiaTheme="majorEastAsia" w:hAnsi="Century Schoolbook" w:cstheme="majorBidi"/>
                <w:b/>
                <w:bCs/>
                <w:color w:val="2E74B5" w:themeColor="accent1" w:themeShade="BF"/>
                <w:lang w:val="es-AR"/>
              </w:rPr>
              <w:t>Predicho: NO</w:t>
            </w:r>
          </w:p>
        </w:tc>
        <w:tc>
          <w:tcPr>
            <w:tcW w:w="2832" w:type="dxa"/>
          </w:tcPr>
          <w:p w:rsidR="00601966" w:rsidRDefault="00601966" w:rsidP="009D10EC">
            <w:pPr>
              <w:rPr>
                <w:rFonts w:ascii="Century Schoolbook" w:eastAsiaTheme="majorEastAsia" w:hAnsi="Century Schoolbook" w:cstheme="majorBidi"/>
                <w:b/>
                <w:bCs/>
                <w:color w:val="2E74B5" w:themeColor="accent1" w:themeShade="BF"/>
                <w:lang w:val="es-AR"/>
              </w:rPr>
            </w:pPr>
            <w:r>
              <w:rPr>
                <w:rFonts w:ascii="Century Schoolbook" w:eastAsiaTheme="majorEastAsia" w:hAnsi="Century Schoolbook" w:cstheme="majorBidi"/>
                <w:b/>
                <w:bCs/>
                <w:color w:val="2E74B5" w:themeColor="accent1" w:themeShade="BF"/>
                <w:lang w:val="es-AR"/>
              </w:rPr>
              <w:t>Predicho SI</w:t>
            </w:r>
          </w:p>
        </w:tc>
      </w:tr>
      <w:tr w:rsidR="00601966" w:rsidTr="009D10EC">
        <w:tc>
          <w:tcPr>
            <w:tcW w:w="2831" w:type="dxa"/>
          </w:tcPr>
          <w:p w:rsidR="00601966" w:rsidRDefault="00601966" w:rsidP="009D10EC">
            <w:pPr>
              <w:rPr>
                <w:rFonts w:ascii="Century Schoolbook" w:eastAsiaTheme="majorEastAsia" w:hAnsi="Century Schoolbook" w:cstheme="majorBidi"/>
                <w:b/>
                <w:bCs/>
                <w:color w:val="2E74B5" w:themeColor="accent1" w:themeShade="BF"/>
                <w:lang w:val="es-AR"/>
              </w:rPr>
            </w:pPr>
            <w:r>
              <w:rPr>
                <w:rFonts w:ascii="Century Schoolbook" w:eastAsiaTheme="majorEastAsia" w:hAnsi="Century Schoolbook" w:cstheme="majorBidi"/>
                <w:b/>
                <w:bCs/>
                <w:color w:val="2E74B5" w:themeColor="accent1" w:themeShade="BF"/>
                <w:lang w:val="es-AR"/>
              </w:rPr>
              <w:t>Real: NO</w:t>
            </w:r>
          </w:p>
        </w:tc>
        <w:tc>
          <w:tcPr>
            <w:tcW w:w="2831" w:type="dxa"/>
          </w:tcPr>
          <w:p w:rsidR="00601966" w:rsidRPr="00601966" w:rsidRDefault="00601966" w:rsidP="009D10EC">
            <w:pPr>
              <w:rPr>
                <w:rFonts w:eastAsiaTheme="majorEastAsia" w:cstheme="minorHAnsi"/>
                <w:color w:val="2E74B5" w:themeColor="accent1" w:themeShade="BF"/>
                <w:lang w:val="es-AR"/>
              </w:rPr>
            </w:pPr>
            <w:r w:rsidRPr="00601966">
              <w:rPr>
                <w:rFonts w:eastAsiaTheme="majorEastAsia" w:cstheme="minorHAnsi"/>
                <w:color w:val="000000" w:themeColor="text1"/>
                <w:lang w:val="es-AR"/>
              </w:rPr>
              <w:t>384</w:t>
            </w:r>
          </w:p>
        </w:tc>
        <w:tc>
          <w:tcPr>
            <w:tcW w:w="2832" w:type="dxa"/>
          </w:tcPr>
          <w:p w:rsidR="00601966" w:rsidRDefault="00601966" w:rsidP="009D10EC">
            <w:pPr>
              <w:rPr>
                <w:rFonts w:ascii="Century Schoolbook" w:eastAsiaTheme="majorEastAsia" w:hAnsi="Century Schoolbook" w:cstheme="majorBidi"/>
                <w:b/>
                <w:bCs/>
                <w:color w:val="2E74B5" w:themeColor="accent1" w:themeShade="BF"/>
                <w:lang w:val="es-AR"/>
              </w:rPr>
            </w:pPr>
            <w:r>
              <w:rPr>
                <w:lang w:val="en-US"/>
              </w:rPr>
              <w:t>148</w:t>
            </w:r>
          </w:p>
        </w:tc>
      </w:tr>
      <w:tr w:rsidR="00601966" w:rsidTr="009D10EC">
        <w:tc>
          <w:tcPr>
            <w:tcW w:w="2831" w:type="dxa"/>
          </w:tcPr>
          <w:p w:rsidR="00601966" w:rsidRDefault="00601966" w:rsidP="009D10EC">
            <w:pPr>
              <w:rPr>
                <w:rFonts w:ascii="Century Schoolbook" w:eastAsiaTheme="majorEastAsia" w:hAnsi="Century Schoolbook" w:cstheme="majorBidi"/>
                <w:b/>
                <w:bCs/>
                <w:color w:val="2E74B5" w:themeColor="accent1" w:themeShade="BF"/>
                <w:lang w:val="es-AR"/>
              </w:rPr>
            </w:pPr>
            <w:r>
              <w:rPr>
                <w:rFonts w:ascii="Century Schoolbook" w:eastAsiaTheme="majorEastAsia" w:hAnsi="Century Schoolbook" w:cstheme="majorBidi"/>
                <w:b/>
                <w:bCs/>
                <w:color w:val="2E74B5" w:themeColor="accent1" w:themeShade="BF"/>
                <w:lang w:val="es-AR"/>
              </w:rPr>
              <w:t>Real: SI</w:t>
            </w:r>
          </w:p>
        </w:tc>
        <w:tc>
          <w:tcPr>
            <w:tcW w:w="2831" w:type="dxa"/>
          </w:tcPr>
          <w:p w:rsidR="00601966" w:rsidRDefault="00601966" w:rsidP="009D10EC">
            <w:pPr>
              <w:rPr>
                <w:rFonts w:ascii="Century Schoolbook" w:eastAsiaTheme="majorEastAsia" w:hAnsi="Century Schoolbook" w:cstheme="majorBidi"/>
                <w:b/>
                <w:bCs/>
                <w:color w:val="2E74B5" w:themeColor="accent1" w:themeShade="BF"/>
                <w:lang w:val="es-AR"/>
              </w:rPr>
            </w:pPr>
            <w:r w:rsidRPr="00B97413">
              <w:rPr>
                <w:lang w:val="en-US"/>
              </w:rPr>
              <w:t>2</w:t>
            </w:r>
            <w:r>
              <w:rPr>
                <w:lang w:val="en-US"/>
              </w:rPr>
              <w:t>48</w:t>
            </w:r>
          </w:p>
        </w:tc>
        <w:tc>
          <w:tcPr>
            <w:tcW w:w="2832" w:type="dxa"/>
          </w:tcPr>
          <w:p w:rsidR="00601966" w:rsidRDefault="00601966" w:rsidP="009D10EC">
            <w:pPr>
              <w:rPr>
                <w:rFonts w:ascii="Century Schoolbook" w:eastAsiaTheme="majorEastAsia" w:hAnsi="Century Schoolbook" w:cstheme="majorBidi"/>
                <w:b/>
                <w:bCs/>
                <w:color w:val="2E74B5" w:themeColor="accent1" w:themeShade="BF"/>
                <w:lang w:val="es-AR"/>
              </w:rPr>
            </w:pPr>
            <w:r>
              <w:rPr>
                <w:rFonts w:ascii="Century Schoolbook" w:eastAsiaTheme="majorEastAsia" w:hAnsi="Century Schoolbook" w:cstheme="majorBidi"/>
                <w:b/>
                <w:bCs/>
                <w:color w:val="2E74B5" w:themeColor="accent1" w:themeShade="BF"/>
                <w:lang w:val="es-AR"/>
              </w:rPr>
              <w:t>400</w:t>
            </w:r>
          </w:p>
        </w:tc>
      </w:tr>
    </w:tbl>
    <w:p w:rsidR="00601966" w:rsidRDefault="00601966" w:rsidP="00601966">
      <w:pPr>
        <w:rPr>
          <w:lang w:val="es-AR"/>
        </w:rPr>
      </w:pPr>
    </w:p>
    <w:p w:rsidR="00601966" w:rsidRPr="00601966" w:rsidRDefault="00601966" w:rsidP="00601966">
      <w:pPr>
        <w:rPr>
          <w:lang w:val="en-US"/>
        </w:rPr>
      </w:pPr>
      <w:r w:rsidRPr="00601966">
        <w:rPr>
          <w:rFonts w:ascii="Century Schoolbook" w:eastAsiaTheme="majorEastAsia" w:hAnsi="Century Schoolbook" w:cstheme="majorBidi"/>
          <w:b/>
          <w:bCs/>
          <w:color w:val="2E74B5" w:themeColor="accent1" w:themeShade="BF"/>
          <w:lang w:val="es-AR"/>
        </w:rPr>
        <w:t>Accuracy</w:t>
      </w:r>
      <w:r w:rsidRPr="00601966">
        <w:rPr>
          <w:lang w:val="en-US"/>
        </w:rPr>
        <w:t>: 66.44%</w:t>
      </w:r>
    </w:p>
    <w:p w:rsidR="00601966" w:rsidRPr="00601966" w:rsidRDefault="00601966" w:rsidP="00601966">
      <w:pPr>
        <w:rPr>
          <w:lang w:val="es-AR"/>
        </w:rPr>
      </w:pPr>
      <w:r w:rsidRPr="00601966">
        <w:rPr>
          <w:rFonts w:ascii="Century Schoolbook" w:eastAsiaTheme="majorEastAsia" w:hAnsi="Century Schoolbook" w:cstheme="majorBidi"/>
          <w:b/>
          <w:bCs/>
          <w:color w:val="2E74B5" w:themeColor="accent1" w:themeShade="BF"/>
          <w:lang w:val="es-AR"/>
        </w:rPr>
        <w:t>Curva ROC</w:t>
      </w:r>
      <w:r w:rsidRPr="00601966">
        <w:rPr>
          <w:lang w:val="es-AR"/>
        </w:rPr>
        <w:t>: AUC = 0.73 (gráfico incluido)</w:t>
      </w:r>
    </w:p>
    <w:p w:rsidR="00601966" w:rsidRDefault="00601966" w:rsidP="00601966">
      <w:pPr>
        <w:rPr>
          <w:lang w:val="es-AR"/>
        </w:rPr>
      </w:pPr>
    </w:p>
    <w:p w:rsidR="00601966" w:rsidRDefault="00601966" w:rsidP="00601966">
      <w:pPr>
        <w:rPr>
          <w:rFonts w:ascii="Century Schoolbook" w:eastAsiaTheme="majorEastAsia" w:hAnsi="Century Schoolbook" w:cstheme="majorBidi"/>
          <w:b/>
          <w:bCs/>
          <w:color w:val="2E74B5" w:themeColor="accent1" w:themeShade="BF"/>
          <w:lang w:val="es-AR"/>
        </w:rPr>
      </w:pPr>
    </w:p>
    <w:p w:rsidR="00601966" w:rsidRPr="00601966" w:rsidRDefault="00601966" w:rsidP="00601966">
      <w:pPr>
        <w:rPr>
          <w:rFonts w:ascii="Century Schoolbook" w:eastAsiaTheme="majorEastAsia" w:hAnsi="Century Schoolbook" w:cstheme="majorBidi"/>
          <w:b/>
          <w:bCs/>
          <w:color w:val="2E74B5" w:themeColor="accent1" w:themeShade="BF"/>
          <w:lang w:val="es-AR"/>
        </w:rPr>
      </w:pPr>
      <w:r w:rsidRPr="00601966">
        <w:rPr>
          <w:rFonts w:ascii="Century Schoolbook" w:eastAsiaTheme="majorEastAsia" w:hAnsi="Century Schoolbook" w:cstheme="majorBidi"/>
          <w:b/>
          <w:bCs/>
          <w:color w:val="2E74B5" w:themeColor="accent1" w:themeShade="BF"/>
          <w:lang w:val="es-AR"/>
        </w:rPr>
        <w:lastRenderedPageBreak/>
        <w:t>Comentario:</w:t>
      </w:r>
    </w:p>
    <w:p w:rsidR="001166BB" w:rsidRDefault="00601966" w:rsidP="001166BB">
      <w:pPr>
        <w:rPr>
          <w:lang w:val="es-AR"/>
        </w:rPr>
      </w:pPr>
      <w:r w:rsidRPr="00601966">
        <w:rPr>
          <w:lang w:val="es-AR"/>
        </w:rPr>
        <w:t>El modelo KNN con k=5 logra clasificar correctamente cerca del 66% de los casos. Su AUC de 0.73 es levemente superior al del modelo logístico, indicando una mejor capacidad de separación entre las clases. Sin embargo, es menos interpretable y más sensible a la escala y distribución de los datos.</w:t>
      </w:r>
      <w:r>
        <w:rPr>
          <w:lang w:val="es-AR"/>
        </w:rPr>
        <w:t xml:space="preserve"> </w:t>
      </w:r>
      <w:r w:rsidRPr="00601966">
        <w:rPr>
          <w:lang w:val="es-AR"/>
        </w:rPr>
        <w:t>Este modelo puede ser útil si el objetivo es estrictamente predictivo, aunque el modelo logístico resulta más transparente y fácil de explicar.</w:t>
      </w:r>
    </w:p>
    <w:p w:rsidR="00601966" w:rsidRDefault="00601966" w:rsidP="001166BB">
      <w:pPr>
        <w:rPr>
          <w:lang w:val="es-AR"/>
        </w:rPr>
      </w:pPr>
    </w:p>
    <w:p w:rsidR="009935BE" w:rsidRPr="009935BE" w:rsidRDefault="009935BE" w:rsidP="009935BE">
      <w:pPr>
        <w:rPr>
          <w:rFonts w:ascii="Century Schoolbook" w:eastAsiaTheme="majorEastAsia" w:hAnsi="Century Schoolbook" w:cstheme="majorBidi"/>
          <w:b/>
          <w:bCs/>
          <w:color w:val="2E74B5" w:themeColor="accent1" w:themeShade="BF"/>
          <w:lang w:val="es-AR"/>
        </w:rPr>
      </w:pPr>
      <w:r w:rsidRPr="009935BE">
        <w:rPr>
          <w:rFonts w:ascii="Century Schoolbook" w:eastAsiaTheme="majorEastAsia" w:hAnsi="Century Schoolbook" w:cstheme="majorBidi"/>
          <w:b/>
          <w:bCs/>
          <w:color w:val="2E74B5" w:themeColor="accent1" w:themeShade="BF"/>
          <w:lang w:val="es-AR"/>
        </w:rPr>
        <w:t>Conclusión comparativa de modelos de clasificación</w:t>
      </w:r>
    </w:p>
    <w:p w:rsidR="009935BE" w:rsidRPr="009935BE" w:rsidRDefault="009935BE" w:rsidP="009935BE">
      <w:pPr>
        <w:rPr>
          <w:lang w:val="es-AR"/>
        </w:rPr>
      </w:pPr>
      <w:r w:rsidRPr="009935BE">
        <w:rPr>
          <w:lang w:val="es-AR"/>
        </w:rPr>
        <w:t>Ambos modelos muestran desempeños aceptables para predecir la probabilidad de tener obra social en la región analizada:</w:t>
      </w:r>
    </w:p>
    <w:p w:rsidR="009935BE" w:rsidRPr="009935BE" w:rsidRDefault="009935BE" w:rsidP="009935BE">
      <w:pPr>
        <w:numPr>
          <w:ilvl w:val="0"/>
          <w:numId w:val="15"/>
        </w:numPr>
        <w:rPr>
          <w:lang w:val="es-AR"/>
        </w:rPr>
      </w:pPr>
      <w:r w:rsidRPr="009935BE">
        <w:rPr>
          <w:lang w:val="es-AR"/>
        </w:rPr>
        <w:t xml:space="preserve">El </w:t>
      </w:r>
      <w:r w:rsidRPr="009935BE">
        <w:rPr>
          <w:rFonts w:ascii="Century Schoolbook" w:eastAsiaTheme="majorEastAsia" w:hAnsi="Century Schoolbook" w:cstheme="majorBidi"/>
          <w:b/>
          <w:bCs/>
          <w:color w:val="2E74B5" w:themeColor="accent1" w:themeShade="BF"/>
          <w:lang w:val="es-AR"/>
        </w:rPr>
        <w:t>modelo logístico</w:t>
      </w:r>
      <w:r w:rsidRPr="009935BE">
        <w:rPr>
          <w:lang w:val="es-AR"/>
        </w:rPr>
        <w:t xml:space="preserve"> ofrece mayor interpretabilidad, permitiendo explicar cómo cada variable afecta la probabilidad estimada. Es especialmente útil si se busca tomar decisiones basadas en los efectos individuales de los predictores.</w:t>
      </w:r>
    </w:p>
    <w:p w:rsidR="009935BE" w:rsidRPr="009935BE" w:rsidRDefault="009935BE" w:rsidP="009935BE">
      <w:pPr>
        <w:numPr>
          <w:ilvl w:val="0"/>
          <w:numId w:val="15"/>
        </w:numPr>
        <w:rPr>
          <w:lang w:val="es-AR"/>
        </w:rPr>
      </w:pPr>
      <w:r w:rsidRPr="009935BE">
        <w:rPr>
          <w:lang w:val="es-AR"/>
        </w:rPr>
        <w:t xml:space="preserve">El </w:t>
      </w:r>
      <w:r w:rsidRPr="009935BE">
        <w:rPr>
          <w:rFonts w:ascii="Century Schoolbook" w:eastAsiaTheme="majorEastAsia" w:hAnsi="Century Schoolbook" w:cstheme="majorBidi"/>
          <w:b/>
          <w:bCs/>
          <w:color w:val="2E74B5" w:themeColor="accent1" w:themeShade="BF"/>
          <w:lang w:val="es-AR"/>
        </w:rPr>
        <w:t>modelo KNN (k=</w:t>
      </w:r>
      <w:r>
        <w:rPr>
          <w:rFonts w:ascii="Century Schoolbook" w:eastAsiaTheme="majorEastAsia" w:hAnsi="Century Schoolbook" w:cstheme="majorBidi"/>
          <w:b/>
          <w:bCs/>
          <w:color w:val="2E74B5" w:themeColor="accent1" w:themeShade="BF"/>
          <w:lang w:val="es-AR"/>
        </w:rPr>
        <w:t>5)</w:t>
      </w:r>
      <w:r w:rsidRPr="009935BE">
        <w:rPr>
          <w:lang w:val="es-AR"/>
        </w:rPr>
        <w:t xml:space="preserve">, aunque menos interpretable, logra un </w:t>
      </w:r>
      <w:r w:rsidRPr="009935BE">
        <w:rPr>
          <w:rFonts w:ascii="Century Schoolbook" w:eastAsiaTheme="majorEastAsia" w:hAnsi="Century Schoolbook" w:cstheme="majorBidi"/>
          <w:b/>
          <w:bCs/>
          <w:color w:val="2E74B5" w:themeColor="accent1" w:themeShade="BF"/>
          <w:lang w:val="es-AR"/>
        </w:rPr>
        <w:t xml:space="preserve">mayor AUC (0.73 vs 0.71), </w:t>
      </w:r>
      <w:r w:rsidRPr="009935BE">
        <w:rPr>
          <w:lang w:val="es-AR"/>
        </w:rPr>
        <w:t>lo que indica una mejor capacidad de discriminación. Sin embargo, es más sensible a la escala y requiere normalización.</w:t>
      </w:r>
    </w:p>
    <w:p w:rsidR="009935BE" w:rsidRPr="009935BE" w:rsidRDefault="009935BE" w:rsidP="009935BE">
      <w:pPr>
        <w:rPr>
          <w:lang w:val="es-AR"/>
        </w:rPr>
      </w:pPr>
      <w:r w:rsidRPr="009935BE">
        <w:rPr>
          <w:lang w:val="es-AR"/>
        </w:rPr>
        <w:t xml:space="preserve">En términos de </w:t>
      </w:r>
      <w:r w:rsidRPr="009935BE">
        <w:rPr>
          <w:rFonts w:ascii="Century Schoolbook" w:eastAsiaTheme="majorEastAsia" w:hAnsi="Century Schoolbook" w:cstheme="majorBidi"/>
          <w:b/>
          <w:bCs/>
          <w:color w:val="2E74B5" w:themeColor="accent1" w:themeShade="BF"/>
          <w:lang w:val="es-AR"/>
        </w:rPr>
        <w:t>accuracy</w:t>
      </w:r>
      <w:r w:rsidRPr="009935BE">
        <w:rPr>
          <w:lang w:val="es-AR"/>
        </w:rPr>
        <w:t>, ambos modelos se comportan de forma similar (67.7% vs 66.4%). La elección final dependerá del objetivo: si se privilegia interpretabilidad y comunicación de resultados, se recomienda el modelo logístico; si se prioriza capacidad predictiva, puede considerarse el KNN.</w:t>
      </w:r>
    </w:p>
    <w:p w:rsidR="00601966" w:rsidRPr="00601966" w:rsidRDefault="00601966" w:rsidP="001166BB">
      <w:pPr>
        <w:rPr>
          <w:lang w:val="es-AR"/>
        </w:rPr>
      </w:pPr>
    </w:p>
    <w:p w:rsidR="001166BB" w:rsidRPr="000E4821" w:rsidRDefault="001166BB" w:rsidP="001166BB">
      <w:pPr>
        <w:pStyle w:val="Ttulo1"/>
        <w:rPr>
          <w:rFonts w:ascii="Century Schoolbook" w:hAnsi="Century Schoolbook"/>
          <w:lang w:val="es-AR"/>
        </w:rPr>
      </w:pPr>
      <w:r w:rsidRPr="000E4821">
        <w:rPr>
          <w:rFonts w:ascii="Century Schoolbook" w:hAnsi="Century Schoolbook"/>
          <w:lang w:val="es-AR"/>
        </w:rPr>
        <w:t>6</w:t>
      </w:r>
      <w:r w:rsidR="000E4821">
        <w:rPr>
          <w:rFonts w:ascii="Century Schoolbook" w:hAnsi="Century Schoolbook"/>
          <w:lang w:val="es-AR"/>
        </w:rPr>
        <w:t>to</w:t>
      </w:r>
      <w:r w:rsidRPr="000E4821">
        <w:rPr>
          <w:rFonts w:ascii="Century Schoolbook" w:hAnsi="Century Schoolbook"/>
          <w:lang w:val="es-AR"/>
        </w:rPr>
        <w:t>: Predicción sobre “norespondieron”</w:t>
      </w:r>
    </w:p>
    <w:p w:rsidR="004B16CE" w:rsidRPr="004B16CE" w:rsidRDefault="004B16CE" w:rsidP="004B16CE">
      <w:pPr>
        <w:rPr>
          <w:lang w:val="es-AR"/>
        </w:rPr>
      </w:pPr>
      <w:r w:rsidRPr="004B16CE">
        <w:rPr>
          <w:lang w:val="es-AR"/>
        </w:rPr>
        <w:t>Se entrenó un nuevo modelo de regresión logística con los ocupados y desocupados de la región NOA para predecir la condición de "desocupado" (ESTADO = 2), utilizando como variables independientes la edad, el nivel educativo y el género.</w:t>
      </w:r>
    </w:p>
    <w:p w:rsidR="004B16CE" w:rsidRPr="004B16CE" w:rsidRDefault="004B16CE" w:rsidP="004B16CE">
      <w:pPr>
        <w:rPr>
          <w:lang w:val="es-AR"/>
        </w:rPr>
      </w:pPr>
      <w:r w:rsidRPr="004B16CE">
        <w:rPr>
          <w:lang w:val="es-AR"/>
        </w:rPr>
        <w:t xml:space="preserve">Este modelo fue aplicado a la base </w:t>
      </w:r>
      <w:r w:rsidR="009A7FC9">
        <w:rPr>
          <w:lang w:val="es-AR"/>
        </w:rPr>
        <w:t>“</w:t>
      </w:r>
      <w:r w:rsidRPr="004B16CE">
        <w:rPr>
          <w:lang w:val="es-AR"/>
        </w:rPr>
        <w:t>norespondieron</w:t>
      </w:r>
      <w:r w:rsidR="009A7FC9">
        <w:rPr>
          <w:lang w:val="es-AR"/>
        </w:rPr>
        <w:t>”</w:t>
      </w:r>
      <w:r w:rsidRPr="004B16CE">
        <w:rPr>
          <w:lang w:val="es-AR"/>
        </w:rPr>
        <w:t>, y se estimó la probabilidad de desocupación para cada persona. Asumiendo un umbral de 0.5, se identificaron como desocupadas aquellas personas con probabilidad ≥ 0.5.</w:t>
      </w:r>
    </w:p>
    <w:p w:rsidR="004B16CE" w:rsidRPr="004B16CE" w:rsidRDefault="004B16CE" w:rsidP="004B16CE">
      <w:pPr>
        <w:rPr>
          <w:lang w:val="en-US"/>
        </w:rPr>
      </w:pPr>
      <w:r w:rsidRPr="004B16CE">
        <w:rPr>
          <w:rFonts w:ascii="Century Schoolbook" w:eastAsiaTheme="majorEastAsia" w:hAnsi="Century Schoolbook" w:cstheme="majorBidi"/>
          <w:b/>
          <w:bCs/>
          <w:color w:val="2E74B5" w:themeColor="accent1" w:themeShade="BF"/>
          <w:lang w:val="es-AR"/>
        </w:rPr>
        <w:t>Resultado</w:t>
      </w:r>
      <w:r w:rsidRPr="004B16CE">
        <w:rPr>
          <w:b/>
          <w:bCs/>
          <w:lang w:val="en-US"/>
        </w:rPr>
        <w:t>:</w:t>
      </w:r>
    </w:p>
    <w:p w:rsidR="004B16CE" w:rsidRPr="004B16CE" w:rsidRDefault="004B16CE" w:rsidP="004B16CE">
      <w:pPr>
        <w:numPr>
          <w:ilvl w:val="0"/>
          <w:numId w:val="16"/>
        </w:numPr>
        <w:rPr>
          <w:lang w:val="es-AR"/>
        </w:rPr>
      </w:pPr>
      <w:r w:rsidRPr="004B16CE">
        <w:rPr>
          <w:lang w:val="es-AR"/>
        </w:rPr>
        <w:t>Cantidad estimada de personas desocupadas: 2</w:t>
      </w:r>
    </w:p>
    <w:p w:rsidR="004B16CE" w:rsidRPr="004B16CE" w:rsidRDefault="004B16CE" w:rsidP="004B16CE">
      <w:pPr>
        <w:numPr>
          <w:ilvl w:val="0"/>
          <w:numId w:val="16"/>
        </w:numPr>
        <w:rPr>
          <w:lang w:val="es-AR"/>
        </w:rPr>
      </w:pPr>
      <w:r w:rsidRPr="004B16CE">
        <w:rPr>
          <w:lang w:val="es-AR"/>
        </w:rPr>
        <w:t xml:space="preserve">Total de personas en la base </w:t>
      </w:r>
      <w:r w:rsidR="009A7FC9">
        <w:rPr>
          <w:lang w:val="es-AR"/>
        </w:rPr>
        <w:t>“</w:t>
      </w:r>
      <w:r w:rsidRPr="004B16CE">
        <w:rPr>
          <w:lang w:val="es-AR"/>
        </w:rPr>
        <w:t>norespondieron</w:t>
      </w:r>
      <w:r w:rsidR="009A7FC9">
        <w:rPr>
          <w:lang w:val="es-AR"/>
        </w:rPr>
        <w:t>”</w:t>
      </w:r>
      <w:r w:rsidRPr="004B16CE">
        <w:rPr>
          <w:lang w:val="es-AR"/>
        </w:rPr>
        <w:t>: 5</w:t>
      </w:r>
    </w:p>
    <w:p w:rsidR="004B16CE" w:rsidRPr="004B16CE" w:rsidRDefault="004B16CE" w:rsidP="004B16CE">
      <w:pPr>
        <w:numPr>
          <w:ilvl w:val="0"/>
          <w:numId w:val="16"/>
        </w:numPr>
        <w:rPr>
          <w:lang w:val="en-US"/>
        </w:rPr>
      </w:pPr>
      <w:r w:rsidRPr="004B16CE">
        <w:rPr>
          <w:rFonts w:ascii="Century Schoolbook" w:eastAsiaTheme="majorEastAsia" w:hAnsi="Century Schoolbook" w:cstheme="majorBidi"/>
          <w:b/>
          <w:bCs/>
          <w:color w:val="2E74B5" w:themeColor="accent1" w:themeShade="BF"/>
          <w:lang w:val="es-AR"/>
        </w:rPr>
        <w:t>Proporción estimada de desocupados</w:t>
      </w:r>
      <w:r w:rsidRPr="004B16CE">
        <w:rPr>
          <w:lang w:val="en-US"/>
        </w:rPr>
        <w:t>: 40%</w:t>
      </w:r>
    </w:p>
    <w:p w:rsidR="004B16CE" w:rsidRPr="004B16CE" w:rsidRDefault="004B16CE" w:rsidP="004B16CE">
      <w:pPr>
        <w:rPr>
          <w:lang w:val="es-AR"/>
        </w:rPr>
      </w:pPr>
      <w:r w:rsidRPr="004B16CE">
        <w:rPr>
          <w:lang w:val="es-AR"/>
        </w:rPr>
        <w:t>Esto sugiere que, según el modelo ajustado, aproximadamente 4 de cada 10 personas que no respondieron a la EPH en esta región podrían encontrarse en situación de desocupación.</w:t>
      </w:r>
    </w:p>
    <w:p w:rsidR="001166BB" w:rsidRDefault="001166BB" w:rsidP="004202B1">
      <w:pPr>
        <w:rPr>
          <w:lang w:val="es-AR"/>
        </w:rPr>
      </w:pPr>
    </w:p>
    <w:p w:rsidR="004B16CE" w:rsidRDefault="004B16CE" w:rsidP="004B16CE">
      <w:pPr>
        <w:rPr>
          <w:b/>
          <w:bCs/>
          <w:lang w:val="es-AR"/>
        </w:rPr>
      </w:pPr>
    </w:p>
    <w:p w:rsidR="00587D9E" w:rsidRPr="00836FDB" w:rsidRDefault="00074680" w:rsidP="004B16CE">
      <w:pPr>
        <w:jc w:val="center"/>
        <w:rPr>
          <w:rFonts w:ascii="Century Schoolbook" w:eastAsiaTheme="majorEastAsia" w:hAnsi="Century Schoolbook" w:cstheme="majorBidi"/>
          <w:b/>
          <w:bCs/>
          <w:color w:val="2E74B5" w:themeColor="accent1" w:themeShade="BF"/>
          <w:sz w:val="40"/>
          <w:szCs w:val="40"/>
          <w:u w:val="single"/>
          <w:lang w:val="es-AR"/>
        </w:rPr>
      </w:pPr>
      <w:r w:rsidRPr="00836FDB">
        <w:rPr>
          <w:rFonts w:ascii="Century Schoolbook" w:eastAsiaTheme="majorEastAsia" w:hAnsi="Century Schoolbook" w:cstheme="majorBidi"/>
          <w:b/>
          <w:bCs/>
          <w:color w:val="2E74B5" w:themeColor="accent1" w:themeShade="BF"/>
          <w:sz w:val="40"/>
          <w:szCs w:val="40"/>
          <w:u w:val="single"/>
          <w:lang w:val="es-AR"/>
        </w:rPr>
        <w:lastRenderedPageBreak/>
        <w:t>Conclusión</w:t>
      </w:r>
      <w:r w:rsidR="00587D9E" w:rsidRPr="00836FDB">
        <w:rPr>
          <w:rFonts w:ascii="Century Schoolbook" w:eastAsiaTheme="majorEastAsia" w:hAnsi="Century Schoolbook" w:cstheme="majorBidi"/>
          <w:b/>
          <w:bCs/>
          <w:color w:val="2E74B5" w:themeColor="accent1" w:themeShade="BF"/>
          <w:sz w:val="40"/>
          <w:szCs w:val="40"/>
          <w:u w:val="single"/>
          <w:lang w:val="es-AR"/>
        </w:rPr>
        <w:t xml:space="preserve"> Final</w:t>
      </w:r>
    </w:p>
    <w:p w:rsidR="004F6E18" w:rsidRPr="00587D9E" w:rsidRDefault="004F6E18" w:rsidP="00587D9E">
      <w:pPr>
        <w:jc w:val="center"/>
        <w:rPr>
          <w:b/>
          <w:bCs/>
          <w:lang w:val="es-AR"/>
        </w:rPr>
      </w:pPr>
    </w:p>
    <w:p w:rsidR="009A7FC9" w:rsidRPr="009A7FC9" w:rsidRDefault="009A7FC9" w:rsidP="009A7FC9">
      <w:pPr>
        <w:rPr>
          <w:lang w:val="es-AR"/>
        </w:rPr>
      </w:pPr>
      <w:r w:rsidRPr="009A7FC9">
        <w:rPr>
          <w:lang w:val="es-AR"/>
        </w:rPr>
        <w:t>A lo largo del trabajo se implementaron diversos modelos supervisados de regresión y clasificación aplicados a la Encuesta Permanente de Hogares (EPH), abordando tanto la predicción de salarios como de características socioeconómicas clave.</w:t>
      </w:r>
    </w:p>
    <w:p w:rsidR="009A7FC9" w:rsidRPr="009A7FC9" w:rsidRDefault="009A7FC9" w:rsidP="009A7FC9">
      <w:pPr>
        <w:rPr>
          <w:lang w:val="es-AR"/>
        </w:rPr>
      </w:pPr>
      <w:r w:rsidRPr="009A7FC9">
        <w:rPr>
          <w:lang w:val="es-AR"/>
        </w:rPr>
        <w:t xml:space="preserve">En la </w:t>
      </w:r>
      <w:r w:rsidRPr="009A7FC9">
        <w:rPr>
          <w:rFonts w:ascii="Century Schoolbook" w:eastAsiaTheme="majorEastAsia" w:hAnsi="Century Schoolbook" w:cstheme="majorBidi"/>
          <w:b/>
          <w:bCs/>
          <w:color w:val="2E74B5" w:themeColor="accent1" w:themeShade="BF"/>
          <w:lang w:val="es-AR"/>
        </w:rPr>
        <w:t>Parte B</w:t>
      </w:r>
      <w:r w:rsidRPr="009A7FC9">
        <w:rPr>
          <w:lang w:val="es-AR"/>
        </w:rPr>
        <w:t>, los modelos de regresión lineal mostraron que variables como la edad, educación, género y ciertas dummies categóricas explican una porción relevante de la varianza salarial. Si bien el R² fue moderado, los errores de predicción en test se mantuvieron estables y razonables, evidenciando una buena capacidad generalizadora del modelo final.</w:t>
      </w:r>
    </w:p>
    <w:p w:rsidR="009A7FC9" w:rsidRPr="009A7FC9" w:rsidRDefault="009A7FC9" w:rsidP="009A7FC9">
      <w:pPr>
        <w:rPr>
          <w:lang w:val="es-AR"/>
        </w:rPr>
      </w:pPr>
      <w:r w:rsidRPr="009A7FC9">
        <w:rPr>
          <w:lang w:val="es-AR"/>
        </w:rPr>
        <w:t xml:space="preserve">En la </w:t>
      </w:r>
      <w:r w:rsidRPr="009A7FC9">
        <w:rPr>
          <w:rFonts w:ascii="Century Schoolbook" w:eastAsiaTheme="majorEastAsia" w:hAnsi="Century Schoolbook" w:cstheme="majorBidi"/>
          <w:b/>
          <w:bCs/>
          <w:color w:val="2E74B5" w:themeColor="accent1" w:themeShade="BF"/>
          <w:lang w:val="es-AR"/>
        </w:rPr>
        <w:t>Parte C</w:t>
      </w:r>
      <w:r w:rsidRPr="009A7FC9">
        <w:rPr>
          <w:lang w:val="es-AR"/>
        </w:rPr>
        <w:t>, se exploraron métodos de clasificación para predecir la tenencia de obra social. Comparando regresión logística y KNN (k=5), ambos ofrecieron desempeños aceptables. El modelo logístico destacó por su interpretabilidad, mientras que KNN logró un leve mejor rendimiento en términos de AUC. La decisión entre ellos dependerá del contexto y los objetivos del análisis.</w:t>
      </w:r>
    </w:p>
    <w:p w:rsidR="009A7FC9" w:rsidRPr="009A7FC9" w:rsidRDefault="009A7FC9" w:rsidP="009A7FC9">
      <w:pPr>
        <w:rPr>
          <w:lang w:val="es-AR"/>
        </w:rPr>
      </w:pPr>
      <w:r w:rsidRPr="009A7FC9">
        <w:rPr>
          <w:lang w:val="es-AR"/>
        </w:rPr>
        <w:t>Finalmente, el modelo de regresión logística fue utilizado para estimar la condición de desocupación entre personas que no respondieron la encuesta. Aunque se trató de una muestra reducida, el enfoque ilustra cómo los modelos entrenados pueden extenderse a subconjuntos ocultos de la población para inferir situaciones relevantes, como la desocupación.</w:t>
      </w:r>
    </w:p>
    <w:p w:rsidR="009A7FC9" w:rsidRPr="009A7FC9" w:rsidRDefault="009A7FC9" w:rsidP="009A7FC9">
      <w:pPr>
        <w:rPr>
          <w:lang w:val="es-AR"/>
        </w:rPr>
      </w:pPr>
      <w:r w:rsidRPr="009A7FC9">
        <w:rPr>
          <w:lang w:val="es-AR"/>
        </w:rPr>
        <w:t>En conjunto, el trabajo evidencia la utilidad de los métodos supervisados para enriquecer el análisis de encuestas sociales, facilitando tanto la predicción como la interpretación de fenómenos clave del mercado laboral.</w:t>
      </w:r>
    </w:p>
    <w:p w:rsidR="00587D9E" w:rsidRDefault="00587D9E" w:rsidP="009A7FC9"/>
    <w:sectPr w:rsidR="00587D9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5495" w:rsidRDefault="00845495" w:rsidP="00836FDB">
      <w:pPr>
        <w:spacing w:after="0" w:line="240" w:lineRule="auto"/>
      </w:pPr>
      <w:r>
        <w:separator/>
      </w:r>
    </w:p>
  </w:endnote>
  <w:endnote w:type="continuationSeparator" w:id="0">
    <w:p w:rsidR="00845495" w:rsidRDefault="00845495" w:rsidP="00836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altName w:val="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5495" w:rsidRDefault="00845495" w:rsidP="00836FDB">
      <w:pPr>
        <w:spacing w:after="0" w:line="240" w:lineRule="auto"/>
      </w:pPr>
      <w:r>
        <w:separator/>
      </w:r>
    </w:p>
  </w:footnote>
  <w:footnote w:type="continuationSeparator" w:id="0">
    <w:p w:rsidR="00845495" w:rsidRDefault="00845495" w:rsidP="00836F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C65"/>
    <w:multiLevelType w:val="multilevel"/>
    <w:tmpl w:val="625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E3F84"/>
    <w:multiLevelType w:val="multilevel"/>
    <w:tmpl w:val="CE0A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21B7F"/>
    <w:multiLevelType w:val="hybridMultilevel"/>
    <w:tmpl w:val="16808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2902CE"/>
    <w:multiLevelType w:val="multilevel"/>
    <w:tmpl w:val="799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3A4610"/>
    <w:multiLevelType w:val="multilevel"/>
    <w:tmpl w:val="152CA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632C7"/>
    <w:multiLevelType w:val="multilevel"/>
    <w:tmpl w:val="8A8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424DD"/>
    <w:multiLevelType w:val="multilevel"/>
    <w:tmpl w:val="F78C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52D58"/>
    <w:multiLevelType w:val="multilevel"/>
    <w:tmpl w:val="64E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95A77"/>
    <w:multiLevelType w:val="multilevel"/>
    <w:tmpl w:val="B40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F2D19"/>
    <w:multiLevelType w:val="multilevel"/>
    <w:tmpl w:val="ADDC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E7906"/>
    <w:multiLevelType w:val="multilevel"/>
    <w:tmpl w:val="75CED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16990"/>
    <w:multiLevelType w:val="multilevel"/>
    <w:tmpl w:val="2BC0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11A60"/>
    <w:multiLevelType w:val="multilevel"/>
    <w:tmpl w:val="011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A77F4"/>
    <w:multiLevelType w:val="hybridMultilevel"/>
    <w:tmpl w:val="FD24105A"/>
    <w:lvl w:ilvl="0" w:tplc="B4C0BDEE">
      <w:start w:val="1"/>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0B51B60"/>
    <w:multiLevelType w:val="multilevel"/>
    <w:tmpl w:val="D6A2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C2C9A"/>
    <w:multiLevelType w:val="multilevel"/>
    <w:tmpl w:val="996A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996755">
    <w:abstractNumId w:val="13"/>
  </w:num>
  <w:num w:numId="2" w16cid:durableId="194273198">
    <w:abstractNumId w:val="12"/>
  </w:num>
  <w:num w:numId="3" w16cid:durableId="1933705297">
    <w:abstractNumId w:val="8"/>
  </w:num>
  <w:num w:numId="4" w16cid:durableId="1213006567">
    <w:abstractNumId w:val="11"/>
  </w:num>
  <w:num w:numId="5" w16cid:durableId="446897230">
    <w:abstractNumId w:val="2"/>
  </w:num>
  <w:num w:numId="6" w16cid:durableId="454981060">
    <w:abstractNumId w:val="10"/>
  </w:num>
  <w:num w:numId="7" w16cid:durableId="427819309">
    <w:abstractNumId w:val="4"/>
  </w:num>
  <w:num w:numId="8" w16cid:durableId="888758475">
    <w:abstractNumId w:val="15"/>
  </w:num>
  <w:num w:numId="9" w16cid:durableId="1947106553">
    <w:abstractNumId w:val="14"/>
  </w:num>
  <w:num w:numId="10" w16cid:durableId="1559317974">
    <w:abstractNumId w:val="6"/>
  </w:num>
  <w:num w:numId="11" w16cid:durableId="1811164843">
    <w:abstractNumId w:val="5"/>
  </w:num>
  <w:num w:numId="12" w16cid:durableId="889272001">
    <w:abstractNumId w:val="7"/>
  </w:num>
  <w:num w:numId="13" w16cid:durableId="83645563">
    <w:abstractNumId w:val="9"/>
  </w:num>
  <w:num w:numId="14" w16cid:durableId="1477844639">
    <w:abstractNumId w:val="1"/>
  </w:num>
  <w:num w:numId="15" w16cid:durableId="825786275">
    <w:abstractNumId w:val="0"/>
  </w:num>
  <w:num w:numId="16" w16cid:durableId="2114857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2B1"/>
    <w:rsid w:val="00074680"/>
    <w:rsid w:val="000845A5"/>
    <w:rsid w:val="000E4821"/>
    <w:rsid w:val="001166BB"/>
    <w:rsid w:val="004202B1"/>
    <w:rsid w:val="004A6AFE"/>
    <w:rsid w:val="004B16CE"/>
    <w:rsid w:val="004F6E18"/>
    <w:rsid w:val="00502728"/>
    <w:rsid w:val="0051253A"/>
    <w:rsid w:val="00587D9E"/>
    <w:rsid w:val="00601966"/>
    <w:rsid w:val="006061EB"/>
    <w:rsid w:val="006E5DC4"/>
    <w:rsid w:val="006E73CD"/>
    <w:rsid w:val="00836FDB"/>
    <w:rsid w:val="00845495"/>
    <w:rsid w:val="008D615E"/>
    <w:rsid w:val="008E00E1"/>
    <w:rsid w:val="0095575A"/>
    <w:rsid w:val="00964B21"/>
    <w:rsid w:val="00992989"/>
    <w:rsid w:val="009935BE"/>
    <w:rsid w:val="009A7FC9"/>
    <w:rsid w:val="00A83350"/>
    <w:rsid w:val="00AA77EF"/>
    <w:rsid w:val="00B97413"/>
    <w:rsid w:val="00C32474"/>
    <w:rsid w:val="00D8001A"/>
    <w:rsid w:val="00DE4BFD"/>
    <w:rsid w:val="00E46523"/>
    <w:rsid w:val="00E803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8DD26"/>
  <w15:chartTrackingRefBased/>
  <w15:docId w15:val="{35D35CC7-DB40-488F-86BA-46F51EDBF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66BB"/>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Ttulo2">
    <w:name w:val="heading 2"/>
    <w:basedOn w:val="Normal"/>
    <w:next w:val="Normal"/>
    <w:link w:val="Ttulo2Car"/>
    <w:uiPriority w:val="9"/>
    <w:semiHidden/>
    <w:unhideWhenUsed/>
    <w:qFormat/>
    <w:rsid w:val="001166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1166B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20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02B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4202B1"/>
    <w:pPr>
      <w:ind w:left="720"/>
      <w:contextualSpacing/>
    </w:pPr>
  </w:style>
  <w:style w:type="paragraph" w:customStyle="1" w:styleId="Default">
    <w:name w:val="Default"/>
    <w:rsid w:val="0095575A"/>
    <w:pPr>
      <w:autoSpaceDE w:val="0"/>
      <w:autoSpaceDN w:val="0"/>
      <w:adjustRightInd w:val="0"/>
      <w:spacing w:after="0" w:line="240" w:lineRule="auto"/>
    </w:pPr>
    <w:rPr>
      <w:rFonts w:ascii="Century Schoolbook" w:hAnsi="Century Schoolbook" w:cs="Century Schoolbook"/>
      <w:color w:val="000000"/>
      <w:sz w:val="24"/>
      <w:szCs w:val="24"/>
    </w:rPr>
  </w:style>
  <w:style w:type="character" w:customStyle="1" w:styleId="Ttulo1Car">
    <w:name w:val="Título 1 Car"/>
    <w:basedOn w:val="Fuentedeprrafopredeter"/>
    <w:link w:val="Ttulo1"/>
    <w:uiPriority w:val="9"/>
    <w:rsid w:val="001166BB"/>
    <w:rPr>
      <w:rFonts w:asciiTheme="majorHAnsi" w:eastAsiaTheme="majorEastAsia" w:hAnsiTheme="majorHAnsi" w:cstheme="majorBidi"/>
      <w:b/>
      <w:bCs/>
      <w:color w:val="2E74B5" w:themeColor="accent1" w:themeShade="BF"/>
      <w:sz w:val="28"/>
      <w:szCs w:val="28"/>
      <w:lang w:val="en-US"/>
    </w:rPr>
  </w:style>
  <w:style w:type="paragraph" w:styleId="Ttulo">
    <w:name w:val="Title"/>
    <w:basedOn w:val="Normal"/>
    <w:next w:val="Normal"/>
    <w:link w:val="TtuloCar"/>
    <w:uiPriority w:val="10"/>
    <w:qFormat/>
    <w:rsid w:val="001166B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tuloCar">
    <w:name w:val="Título Car"/>
    <w:basedOn w:val="Fuentedeprrafopredeter"/>
    <w:link w:val="Ttulo"/>
    <w:uiPriority w:val="10"/>
    <w:rsid w:val="001166BB"/>
    <w:rPr>
      <w:rFonts w:asciiTheme="majorHAnsi" w:eastAsiaTheme="majorEastAsia" w:hAnsiTheme="majorHAnsi" w:cstheme="majorBidi"/>
      <w:color w:val="323E4F" w:themeColor="text2" w:themeShade="BF"/>
      <w:spacing w:val="5"/>
      <w:kern w:val="28"/>
      <w:sz w:val="52"/>
      <w:szCs w:val="52"/>
      <w:lang w:val="en-US"/>
    </w:rPr>
  </w:style>
  <w:style w:type="character" w:customStyle="1" w:styleId="Ttulo2Car">
    <w:name w:val="Título 2 Car"/>
    <w:basedOn w:val="Fuentedeprrafopredeter"/>
    <w:link w:val="Ttulo2"/>
    <w:uiPriority w:val="9"/>
    <w:semiHidden/>
    <w:rsid w:val="001166B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1166BB"/>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iPriority w:val="99"/>
    <w:unhideWhenUsed/>
    <w:rsid w:val="00836FD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36FDB"/>
  </w:style>
  <w:style w:type="paragraph" w:styleId="Piedepgina">
    <w:name w:val="footer"/>
    <w:basedOn w:val="Normal"/>
    <w:link w:val="PiedepginaCar"/>
    <w:uiPriority w:val="99"/>
    <w:unhideWhenUsed/>
    <w:rsid w:val="00836FD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36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8732">
      <w:bodyDiv w:val="1"/>
      <w:marLeft w:val="0"/>
      <w:marRight w:val="0"/>
      <w:marTop w:val="0"/>
      <w:marBottom w:val="0"/>
      <w:divBdr>
        <w:top w:val="none" w:sz="0" w:space="0" w:color="auto"/>
        <w:left w:val="none" w:sz="0" w:space="0" w:color="auto"/>
        <w:bottom w:val="none" w:sz="0" w:space="0" w:color="auto"/>
        <w:right w:val="none" w:sz="0" w:space="0" w:color="auto"/>
      </w:divBdr>
    </w:div>
    <w:div w:id="46538261">
      <w:bodyDiv w:val="1"/>
      <w:marLeft w:val="0"/>
      <w:marRight w:val="0"/>
      <w:marTop w:val="0"/>
      <w:marBottom w:val="0"/>
      <w:divBdr>
        <w:top w:val="none" w:sz="0" w:space="0" w:color="auto"/>
        <w:left w:val="none" w:sz="0" w:space="0" w:color="auto"/>
        <w:bottom w:val="none" w:sz="0" w:space="0" w:color="auto"/>
        <w:right w:val="none" w:sz="0" w:space="0" w:color="auto"/>
      </w:divBdr>
    </w:div>
    <w:div w:id="104615357">
      <w:bodyDiv w:val="1"/>
      <w:marLeft w:val="0"/>
      <w:marRight w:val="0"/>
      <w:marTop w:val="0"/>
      <w:marBottom w:val="0"/>
      <w:divBdr>
        <w:top w:val="none" w:sz="0" w:space="0" w:color="auto"/>
        <w:left w:val="none" w:sz="0" w:space="0" w:color="auto"/>
        <w:bottom w:val="none" w:sz="0" w:space="0" w:color="auto"/>
        <w:right w:val="none" w:sz="0" w:space="0" w:color="auto"/>
      </w:divBdr>
    </w:div>
    <w:div w:id="180969344">
      <w:bodyDiv w:val="1"/>
      <w:marLeft w:val="0"/>
      <w:marRight w:val="0"/>
      <w:marTop w:val="0"/>
      <w:marBottom w:val="0"/>
      <w:divBdr>
        <w:top w:val="none" w:sz="0" w:space="0" w:color="auto"/>
        <w:left w:val="none" w:sz="0" w:space="0" w:color="auto"/>
        <w:bottom w:val="none" w:sz="0" w:space="0" w:color="auto"/>
        <w:right w:val="none" w:sz="0" w:space="0" w:color="auto"/>
      </w:divBdr>
    </w:div>
    <w:div w:id="208734265">
      <w:bodyDiv w:val="1"/>
      <w:marLeft w:val="0"/>
      <w:marRight w:val="0"/>
      <w:marTop w:val="0"/>
      <w:marBottom w:val="0"/>
      <w:divBdr>
        <w:top w:val="none" w:sz="0" w:space="0" w:color="auto"/>
        <w:left w:val="none" w:sz="0" w:space="0" w:color="auto"/>
        <w:bottom w:val="none" w:sz="0" w:space="0" w:color="auto"/>
        <w:right w:val="none" w:sz="0" w:space="0" w:color="auto"/>
      </w:divBdr>
    </w:div>
    <w:div w:id="310988546">
      <w:bodyDiv w:val="1"/>
      <w:marLeft w:val="0"/>
      <w:marRight w:val="0"/>
      <w:marTop w:val="0"/>
      <w:marBottom w:val="0"/>
      <w:divBdr>
        <w:top w:val="none" w:sz="0" w:space="0" w:color="auto"/>
        <w:left w:val="none" w:sz="0" w:space="0" w:color="auto"/>
        <w:bottom w:val="none" w:sz="0" w:space="0" w:color="auto"/>
        <w:right w:val="none" w:sz="0" w:space="0" w:color="auto"/>
      </w:divBdr>
    </w:div>
    <w:div w:id="432169432">
      <w:bodyDiv w:val="1"/>
      <w:marLeft w:val="0"/>
      <w:marRight w:val="0"/>
      <w:marTop w:val="0"/>
      <w:marBottom w:val="0"/>
      <w:divBdr>
        <w:top w:val="none" w:sz="0" w:space="0" w:color="auto"/>
        <w:left w:val="none" w:sz="0" w:space="0" w:color="auto"/>
        <w:bottom w:val="none" w:sz="0" w:space="0" w:color="auto"/>
        <w:right w:val="none" w:sz="0" w:space="0" w:color="auto"/>
      </w:divBdr>
    </w:div>
    <w:div w:id="482743282">
      <w:bodyDiv w:val="1"/>
      <w:marLeft w:val="0"/>
      <w:marRight w:val="0"/>
      <w:marTop w:val="0"/>
      <w:marBottom w:val="0"/>
      <w:divBdr>
        <w:top w:val="none" w:sz="0" w:space="0" w:color="auto"/>
        <w:left w:val="none" w:sz="0" w:space="0" w:color="auto"/>
        <w:bottom w:val="none" w:sz="0" w:space="0" w:color="auto"/>
        <w:right w:val="none" w:sz="0" w:space="0" w:color="auto"/>
      </w:divBdr>
    </w:div>
    <w:div w:id="503127669">
      <w:bodyDiv w:val="1"/>
      <w:marLeft w:val="0"/>
      <w:marRight w:val="0"/>
      <w:marTop w:val="0"/>
      <w:marBottom w:val="0"/>
      <w:divBdr>
        <w:top w:val="none" w:sz="0" w:space="0" w:color="auto"/>
        <w:left w:val="none" w:sz="0" w:space="0" w:color="auto"/>
        <w:bottom w:val="none" w:sz="0" w:space="0" w:color="auto"/>
        <w:right w:val="none" w:sz="0" w:space="0" w:color="auto"/>
      </w:divBdr>
    </w:div>
    <w:div w:id="543758577">
      <w:bodyDiv w:val="1"/>
      <w:marLeft w:val="0"/>
      <w:marRight w:val="0"/>
      <w:marTop w:val="0"/>
      <w:marBottom w:val="0"/>
      <w:divBdr>
        <w:top w:val="none" w:sz="0" w:space="0" w:color="auto"/>
        <w:left w:val="none" w:sz="0" w:space="0" w:color="auto"/>
        <w:bottom w:val="none" w:sz="0" w:space="0" w:color="auto"/>
        <w:right w:val="none" w:sz="0" w:space="0" w:color="auto"/>
      </w:divBdr>
    </w:div>
    <w:div w:id="628053279">
      <w:bodyDiv w:val="1"/>
      <w:marLeft w:val="0"/>
      <w:marRight w:val="0"/>
      <w:marTop w:val="0"/>
      <w:marBottom w:val="0"/>
      <w:divBdr>
        <w:top w:val="none" w:sz="0" w:space="0" w:color="auto"/>
        <w:left w:val="none" w:sz="0" w:space="0" w:color="auto"/>
        <w:bottom w:val="none" w:sz="0" w:space="0" w:color="auto"/>
        <w:right w:val="none" w:sz="0" w:space="0" w:color="auto"/>
      </w:divBdr>
    </w:div>
    <w:div w:id="796214977">
      <w:bodyDiv w:val="1"/>
      <w:marLeft w:val="0"/>
      <w:marRight w:val="0"/>
      <w:marTop w:val="0"/>
      <w:marBottom w:val="0"/>
      <w:divBdr>
        <w:top w:val="none" w:sz="0" w:space="0" w:color="auto"/>
        <w:left w:val="none" w:sz="0" w:space="0" w:color="auto"/>
        <w:bottom w:val="none" w:sz="0" w:space="0" w:color="auto"/>
        <w:right w:val="none" w:sz="0" w:space="0" w:color="auto"/>
      </w:divBdr>
    </w:div>
    <w:div w:id="920479723">
      <w:bodyDiv w:val="1"/>
      <w:marLeft w:val="0"/>
      <w:marRight w:val="0"/>
      <w:marTop w:val="0"/>
      <w:marBottom w:val="0"/>
      <w:divBdr>
        <w:top w:val="none" w:sz="0" w:space="0" w:color="auto"/>
        <w:left w:val="none" w:sz="0" w:space="0" w:color="auto"/>
        <w:bottom w:val="none" w:sz="0" w:space="0" w:color="auto"/>
        <w:right w:val="none" w:sz="0" w:space="0" w:color="auto"/>
      </w:divBdr>
    </w:div>
    <w:div w:id="1041327105">
      <w:bodyDiv w:val="1"/>
      <w:marLeft w:val="0"/>
      <w:marRight w:val="0"/>
      <w:marTop w:val="0"/>
      <w:marBottom w:val="0"/>
      <w:divBdr>
        <w:top w:val="none" w:sz="0" w:space="0" w:color="auto"/>
        <w:left w:val="none" w:sz="0" w:space="0" w:color="auto"/>
        <w:bottom w:val="none" w:sz="0" w:space="0" w:color="auto"/>
        <w:right w:val="none" w:sz="0" w:space="0" w:color="auto"/>
      </w:divBdr>
    </w:div>
    <w:div w:id="1049651434">
      <w:bodyDiv w:val="1"/>
      <w:marLeft w:val="0"/>
      <w:marRight w:val="0"/>
      <w:marTop w:val="0"/>
      <w:marBottom w:val="0"/>
      <w:divBdr>
        <w:top w:val="none" w:sz="0" w:space="0" w:color="auto"/>
        <w:left w:val="none" w:sz="0" w:space="0" w:color="auto"/>
        <w:bottom w:val="none" w:sz="0" w:space="0" w:color="auto"/>
        <w:right w:val="none" w:sz="0" w:space="0" w:color="auto"/>
      </w:divBdr>
    </w:div>
    <w:div w:id="1147087953">
      <w:bodyDiv w:val="1"/>
      <w:marLeft w:val="0"/>
      <w:marRight w:val="0"/>
      <w:marTop w:val="0"/>
      <w:marBottom w:val="0"/>
      <w:divBdr>
        <w:top w:val="none" w:sz="0" w:space="0" w:color="auto"/>
        <w:left w:val="none" w:sz="0" w:space="0" w:color="auto"/>
        <w:bottom w:val="none" w:sz="0" w:space="0" w:color="auto"/>
        <w:right w:val="none" w:sz="0" w:space="0" w:color="auto"/>
      </w:divBdr>
    </w:div>
    <w:div w:id="1206604689">
      <w:bodyDiv w:val="1"/>
      <w:marLeft w:val="0"/>
      <w:marRight w:val="0"/>
      <w:marTop w:val="0"/>
      <w:marBottom w:val="0"/>
      <w:divBdr>
        <w:top w:val="none" w:sz="0" w:space="0" w:color="auto"/>
        <w:left w:val="none" w:sz="0" w:space="0" w:color="auto"/>
        <w:bottom w:val="none" w:sz="0" w:space="0" w:color="auto"/>
        <w:right w:val="none" w:sz="0" w:space="0" w:color="auto"/>
      </w:divBdr>
    </w:div>
    <w:div w:id="1245380859">
      <w:bodyDiv w:val="1"/>
      <w:marLeft w:val="0"/>
      <w:marRight w:val="0"/>
      <w:marTop w:val="0"/>
      <w:marBottom w:val="0"/>
      <w:divBdr>
        <w:top w:val="none" w:sz="0" w:space="0" w:color="auto"/>
        <w:left w:val="none" w:sz="0" w:space="0" w:color="auto"/>
        <w:bottom w:val="none" w:sz="0" w:space="0" w:color="auto"/>
        <w:right w:val="none" w:sz="0" w:space="0" w:color="auto"/>
      </w:divBdr>
    </w:div>
    <w:div w:id="1272737973">
      <w:bodyDiv w:val="1"/>
      <w:marLeft w:val="0"/>
      <w:marRight w:val="0"/>
      <w:marTop w:val="0"/>
      <w:marBottom w:val="0"/>
      <w:divBdr>
        <w:top w:val="none" w:sz="0" w:space="0" w:color="auto"/>
        <w:left w:val="none" w:sz="0" w:space="0" w:color="auto"/>
        <w:bottom w:val="none" w:sz="0" w:space="0" w:color="auto"/>
        <w:right w:val="none" w:sz="0" w:space="0" w:color="auto"/>
      </w:divBdr>
    </w:div>
    <w:div w:id="1298989534">
      <w:bodyDiv w:val="1"/>
      <w:marLeft w:val="0"/>
      <w:marRight w:val="0"/>
      <w:marTop w:val="0"/>
      <w:marBottom w:val="0"/>
      <w:divBdr>
        <w:top w:val="none" w:sz="0" w:space="0" w:color="auto"/>
        <w:left w:val="none" w:sz="0" w:space="0" w:color="auto"/>
        <w:bottom w:val="none" w:sz="0" w:space="0" w:color="auto"/>
        <w:right w:val="none" w:sz="0" w:space="0" w:color="auto"/>
      </w:divBdr>
    </w:div>
    <w:div w:id="1342004300">
      <w:bodyDiv w:val="1"/>
      <w:marLeft w:val="0"/>
      <w:marRight w:val="0"/>
      <w:marTop w:val="0"/>
      <w:marBottom w:val="0"/>
      <w:divBdr>
        <w:top w:val="none" w:sz="0" w:space="0" w:color="auto"/>
        <w:left w:val="none" w:sz="0" w:space="0" w:color="auto"/>
        <w:bottom w:val="none" w:sz="0" w:space="0" w:color="auto"/>
        <w:right w:val="none" w:sz="0" w:space="0" w:color="auto"/>
      </w:divBdr>
    </w:div>
    <w:div w:id="1384864263">
      <w:bodyDiv w:val="1"/>
      <w:marLeft w:val="0"/>
      <w:marRight w:val="0"/>
      <w:marTop w:val="0"/>
      <w:marBottom w:val="0"/>
      <w:divBdr>
        <w:top w:val="none" w:sz="0" w:space="0" w:color="auto"/>
        <w:left w:val="none" w:sz="0" w:space="0" w:color="auto"/>
        <w:bottom w:val="none" w:sz="0" w:space="0" w:color="auto"/>
        <w:right w:val="none" w:sz="0" w:space="0" w:color="auto"/>
      </w:divBdr>
    </w:div>
    <w:div w:id="1390109882">
      <w:bodyDiv w:val="1"/>
      <w:marLeft w:val="0"/>
      <w:marRight w:val="0"/>
      <w:marTop w:val="0"/>
      <w:marBottom w:val="0"/>
      <w:divBdr>
        <w:top w:val="none" w:sz="0" w:space="0" w:color="auto"/>
        <w:left w:val="none" w:sz="0" w:space="0" w:color="auto"/>
        <w:bottom w:val="none" w:sz="0" w:space="0" w:color="auto"/>
        <w:right w:val="none" w:sz="0" w:space="0" w:color="auto"/>
      </w:divBdr>
    </w:div>
    <w:div w:id="1391533244">
      <w:bodyDiv w:val="1"/>
      <w:marLeft w:val="0"/>
      <w:marRight w:val="0"/>
      <w:marTop w:val="0"/>
      <w:marBottom w:val="0"/>
      <w:divBdr>
        <w:top w:val="none" w:sz="0" w:space="0" w:color="auto"/>
        <w:left w:val="none" w:sz="0" w:space="0" w:color="auto"/>
        <w:bottom w:val="none" w:sz="0" w:space="0" w:color="auto"/>
        <w:right w:val="none" w:sz="0" w:space="0" w:color="auto"/>
      </w:divBdr>
    </w:div>
    <w:div w:id="1417285204">
      <w:bodyDiv w:val="1"/>
      <w:marLeft w:val="0"/>
      <w:marRight w:val="0"/>
      <w:marTop w:val="0"/>
      <w:marBottom w:val="0"/>
      <w:divBdr>
        <w:top w:val="none" w:sz="0" w:space="0" w:color="auto"/>
        <w:left w:val="none" w:sz="0" w:space="0" w:color="auto"/>
        <w:bottom w:val="none" w:sz="0" w:space="0" w:color="auto"/>
        <w:right w:val="none" w:sz="0" w:space="0" w:color="auto"/>
      </w:divBdr>
    </w:div>
    <w:div w:id="1441755819">
      <w:bodyDiv w:val="1"/>
      <w:marLeft w:val="0"/>
      <w:marRight w:val="0"/>
      <w:marTop w:val="0"/>
      <w:marBottom w:val="0"/>
      <w:divBdr>
        <w:top w:val="none" w:sz="0" w:space="0" w:color="auto"/>
        <w:left w:val="none" w:sz="0" w:space="0" w:color="auto"/>
        <w:bottom w:val="none" w:sz="0" w:space="0" w:color="auto"/>
        <w:right w:val="none" w:sz="0" w:space="0" w:color="auto"/>
      </w:divBdr>
    </w:div>
    <w:div w:id="1450929106">
      <w:bodyDiv w:val="1"/>
      <w:marLeft w:val="0"/>
      <w:marRight w:val="0"/>
      <w:marTop w:val="0"/>
      <w:marBottom w:val="0"/>
      <w:divBdr>
        <w:top w:val="none" w:sz="0" w:space="0" w:color="auto"/>
        <w:left w:val="none" w:sz="0" w:space="0" w:color="auto"/>
        <w:bottom w:val="none" w:sz="0" w:space="0" w:color="auto"/>
        <w:right w:val="none" w:sz="0" w:space="0" w:color="auto"/>
      </w:divBdr>
    </w:div>
    <w:div w:id="1578638266">
      <w:bodyDiv w:val="1"/>
      <w:marLeft w:val="0"/>
      <w:marRight w:val="0"/>
      <w:marTop w:val="0"/>
      <w:marBottom w:val="0"/>
      <w:divBdr>
        <w:top w:val="none" w:sz="0" w:space="0" w:color="auto"/>
        <w:left w:val="none" w:sz="0" w:space="0" w:color="auto"/>
        <w:bottom w:val="none" w:sz="0" w:space="0" w:color="auto"/>
        <w:right w:val="none" w:sz="0" w:space="0" w:color="auto"/>
      </w:divBdr>
    </w:div>
    <w:div w:id="1589849033">
      <w:bodyDiv w:val="1"/>
      <w:marLeft w:val="0"/>
      <w:marRight w:val="0"/>
      <w:marTop w:val="0"/>
      <w:marBottom w:val="0"/>
      <w:divBdr>
        <w:top w:val="none" w:sz="0" w:space="0" w:color="auto"/>
        <w:left w:val="none" w:sz="0" w:space="0" w:color="auto"/>
        <w:bottom w:val="none" w:sz="0" w:space="0" w:color="auto"/>
        <w:right w:val="none" w:sz="0" w:space="0" w:color="auto"/>
      </w:divBdr>
    </w:div>
    <w:div w:id="1635063932">
      <w:bodyDiv w:val="1"/>
      <w:marLeft w:val="0"/>
      <w:marRight w:val="0"/>
      <w:marTop w:val="0"/>
      <w:marBottom w:val="0"/>
      <w:divBdr>
        <w:top w:val="none" w:sz="0" w:space="0" w:color="auto"/>
        <w:left w:val="none" w:sz="0" w:space="0" w:color="auto"/>
        <w:bottom w:val="none" w:sz="0" w:space="0" w:color="auto"/>
        <w:right w:val="none" w:sz="0" w:space="0" w:color="auto"/>
      </w:divBdr>
    </w:div>
    <w:div w:id="1818644907">
      <w:bodyDiv w:val="1"/>
      <w:marLeft w:val="0"/>
      <w:marRight w:val="0"/>
      <w:marTop w:val="0"/>
      <w:marBottom w:val="0"/>
      <w:divBdr>
        <w:top w:val="none" w:sz="0" w:space="0" w:color="auto"/>
        <w:left w:val="none" w:sz="0" w:space="0" w:color="auto"/>
        <w:bottom w:val="none" w:sz="0" w:space="0" w:color="auto"/>
        <w:right w:val="none" w:sz="0" w:space="0" w:color="auto"/>
      </w:divBdr>
    </w:div>
    <w:div w:id="1910458127">
      <w:bodyDiv w:val="1"/>
      <w:marLeft w:val="0"/>
      <w:marRight w:val="0"/>
      <w:marTop w:val="0"/>
      <w:marBottom w:val="0"/>
      <w:divBdr>
        <w:top w:val="none" w:sz="0" w:space="0" w:color="auto"/>
        <w:left w:val="none" w:sz="0" w:space="0" w:color="auto"/>
        <w:bottom w:val="none" w:sz="0" w:space="0" w:color="auto"/>
        <w:right w:val="none" w:sz="0" w:space="0" w:color="auto"/>
      </w:divBdr>
    </w:div>
    <w:div w:id="1959296085">
      <w:bodyDiv w:val="1"/>
      <w:marLeft w:val="0"/>
      <w:marRight w:val="0"/>
      <w:marTop w:val="0"/>
      <w:marBottom w:val="0"/>
      <w:divBdr>
        <w:top w:val="none" w:sz="0" w:space="0" w:color="auto"/>
        <w:left w:val="none" w:sz="0" w:space="0" w:color="auto"/>
        <w:bottom w:val="none" w:sz="0" w:space="0" w:color="auto"/>
        <w:right w:val="none" w:sz="0" w:space="0" w:color="auto"/>
      </w:divBdr>
    </w:div>
    <w:div w:id="1998150366">
      <w:bodyDiv w:val="1"/>
      <w:marLeft w:val="0"/>
      <w:marRight w:val="0"/>
      <w:marTop w:val="0"/>
      <w:marBottom w:val="0"/>
      <w:divBdr>
        <w:top w:val="none" w:sz="0" w:space="0" w:color="auto"/>
        <w:left w:val="none" w:sz="0" w:space="0" w:color="auto"/>
        <w:bottom w:val="none" w:sz="0" w:space="0" w:color="auto"/>
        <w:right w:val="none" w:sz="0" w:space="0" w:color="auto"/>
      </w:divBdr>
    </w:div>
    <w:div w:id="2008439510">
      <w:bodyDiv w:val="1"/>
      <w:marLeft w:val="0"/>
      <w:marRight w:val="0"/>
      <w:marTop w:val="0"/>
      <w:marBottom w:val="0"/>
      <w:divBdr>
        <w:top w:val="none" w:sz="0" w:space="0" w:color="auto"/>
        <w:left w:val="none" w:sz="0" w:space="0" w:color="auto"/>
        <w:bottom w:val="none" w:sz="0" w:space="0" w:color="auto"/>
        <w:right w:val="none" w:sz="0" w:space="0" w:color="auto"/>
      </w:divBdr>
    </w:div>
    <w:div w:id="201865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8</Pages>
  <Words>1595</Words>
  <Characters>9098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dc:creator>
  <cp:keywords/>
  <dc:description/>
  <cp:lastModifiedBy>lautaro bustingorry</cp:lastModifiedBy>
  <cp:revision>6</cp:revision>
  <dcterms:created xsi:type="dcterms:W3CDTF">2025-05-29T23:58:00Z</dcterms:created>
  <dcterms:modified xsi:type="dcterms:W3CDTF">2025-06-03T13:34:00Z</dcterms:modified>
</cp:coreProperties>
</file>