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612BDA" w14:textId="77777777" w:rsidR="00667B6B" w:rsidRPr="000D4AD0" w:rsidRDefault="00667B6B" w:rsidP="00667B6B"/>
    <w:p w14:paraId="7BDBF055" w14:textId="77777777" w:rsidR="00667B6B" w:rsidRPr="000D4AD0" w:rsidRDefault="00667B6B" w:rsidP="00667B6B">
      <w:r w:rsidRPr="000D4AD0">
        <w:t>Universidad de Antioquia</w:t>
      </w:r>
    </w:p>
    <w:p w14:paraId="3F9FD82D" w14:textId="77777777" w:rsidR="00667B6B" w:rsidRPr="000D4AD0" w:rsidRDefault="00667B6B" w:rsidP="00667B6B">
      <w:r w:rsidRPr="000D4AD0">
        <w:t>Facultad de Ingeniería — Informática II</w:t>
      </w:r>
    </w:p>
    <w:p w14:paraId="72351461" w14:textId="77777777" w:rsidR="00667B6B" w:rsidRPr="000D4AD0" w:rsidRDefault="00667B6B" w:rsidP="00667B6B">
      <w:r w:rsidRPr="000D4AD0">
        <w:t>Semestre 2026-1</w:t>
      </w:r>
    </w:p>
    <w:p w14:paraId="795BCBDD" w14:textId="77777777" w:rsidR="00667B6B" w:rsidRPr="000D4AD0" w:rsidRDefault="00667B6B" w:rsidP="00667B6B">
      <w:r w:rsidRPr="000D4AD0">
        <w:t>Desafío II — UdeAWorldCup</w:t>
      </w:r>
    </w:p>
    <w:p w14:paraId="51A8DC96" w14:textId="77777777" w:rsidR="00667B6B" w:rsidRPr="000D4AD0" w:rsidRDefault="00667B6B" w:rsidP="00667B6B">
      <w:r w:rsidRPr="000D4AD0">
        <w:t>Análisis del Problema y Consideraciones de Solución</w:t>
      </w:r>
    </w:p>
    <w:p w14:paraId="562357B5" w14:textId="77777777" w:rsidR="00667B6B" w:rsidRPr="000D4AD0" w:rsidRDefault="00667B6B" w:rsidP="00667B6B">
      <w:r w:rsidRPr="000D4AD0">
        <w:t>Abril 2026</w:t>
      </w:r>
    </w:p>
    <w:p w14:paraId="24E8A634" w14:textId="77777777" w:rsidR="00667B6B" w:rsidRPr="000D4AD0" w:rsidRDefault="00667B6B" w:rsidP="00667B6B"/>
    <w:p w14:paraId="0C3CDE81" w14:textId="77777777" w:rsidR="00667B6B" w:rsidRPr="000D4AD0" w:rsidRDefault="00667B6B" w:rsidP="00667B6B">
      <w:r w:rsidRPr="000D4AD0">
        <w:t>1. Contextualización del Problema</w:t>
      </w:r>
    </w:p>
    <w:p w14:paraId="1630A487" w14:textId="77777777" w:rsidR="00667B6B" w:rsidRPr="000D4AD0" w:rsidRDefault="00667B6B" w:rsidP="00667B6B">
      <w:r w:rsidRPr="000D4AD0">
        <w:t>UdeAWorldCup es una plataforma de simulación orientada a modelar la Copa Mundial de Fútbol FIFA 2026. El sistema debe representar con fidelidad las entidades del torneo real: 48 selecciones nacionales agrupadas en 12 grupos, con sus respectivos jugadores (26 por equipo), árbitros, sedes y el fixture completo del torneo.</w:t>
      </w:r>
    </w:p>
    <w:p w14:paraId="63248238" w14:textId="77777777" w:rsidR="00667B6B" w:rsidRPr="000D4AD0" w:rsidRDefault="00667B6B" w:rsidP="00667B6B">
      <w:r w:rsidRPr="000D4AD0">
        <w:t>El alcance de la versión 1.0 cubre: la carga y gestión de datos históricos desde archivos CSV, la conformación aleatoria pero reglamentada de los grupos de la fase inicial, la simulación de los 104 partidos del torneo (fase de grupos + rondas eliminatorias), la actualización de estadísticas acumuladas tras cada encuentro, y la generación de un informe final de estadísticas del torneo.</w:t>
      </w:r>
    </w:p>
    <w:p w14:paraId="0AA47A82" w14:textId="77777777" w:rsidR="00667B6B" w:rsidRPr="000D4AD0" w:rsidRDefault="00667B6B" w:rsidP="00667B6B">
      <w:r w:rsidRPr="000D4AD0">
        <w:t>El sistema no emula la dinámica interna de los partidos (jugadas, minutos exactos de gol, etc.), sino que aplica un modelo estocástico basado en estadísticas históricas para determinar resultados de forma verosímil. Esto delimita claramente el alcance sin sacrificar el realismo estadístico.</w:t>
      </w:r>
    </w:p>
    <w:p w14:paraId="62FC90BC" w14:textId="77777777" w:rsidR="00667B6B" w:rsidRPr="000D4AD0" w:rsidRDefault="00667B6B" w:rsidP="00667B6B">
      <w:r w:rsidRPr="000D4AD0">
        <w:t>2. Identificación de Entidades y Relaciones</w:t>
      </w:r>
    </w:p>
    <w:p w14:paraId="0E496F64" w14:textId="77777777" w:rsidR="00667B6B" w:rsidRPr="000D4AD0" w:rsidRDefault="00667B6B" w:rsidP="00667B6B">
      <w:r w:rsidRPr="000D4AD0">
        <w:t>2.1 Entidades Principales</w:t>
      </w:r>
    </w:p>
    <w:p w14:paraId="324302CE" w14:textId="77777777" w:rsidR="00667B6B" w:rsidRPr="000D4AD0" w:rsidRDefault="00667B6B" w:rsidP="00667B6B">
      <w:r w:rsidRPr="000D4AD0">
        <w:t>Del enunciado se identifican las siguientes entidades con sus atributos esenciales:</w:t>
      </w:r>
    </w:p>
    <w:p w14:paraId="4FCF6A82" w14:textId="77777777" w:rsidR="00667B6B" w:rsidRPr="000D4AD0" w:rsidRDefault="00667B6B" w:rsidP="00667B6B">
      <w:r w:rsidRPr="000D4AD0">
        <w:t>Selección (equipo): país, confederación, federación, director técnico, ranking FIFA, estadísticas históricas acumuladas (goles a favor/contra, partidos ganados/empatados/perdidos, tarjetas, faltas).</w:t>
      </w:r>
    </w:p>
    <w:p w14:paraId="6335D69D" w14:textId="77777777" w:rsidR="00667B6B" w:rsidRPr="000D4AD0" w:rsidRDefault="00667B6B" w:rsidP="00667B6B">
      <w:r w:rsidRPr="000D4AD0">
        <w:t>Jugador: nombre, apellido, número de camiseta, estadísticas históricas (partidos, goles, minutos, asistencias, tarjetas, faltas).</w:t>
      </w:r>
    </w:p>
    <w:p w14:paraId="237739A0" w14:textId="77777777" w:rsidR="00667B6B" w:rsidRPr="000D4AD0" w:rsidRDefault="00667B6B" w:rsidP="00667B6B">
      <w:r w:rsidRPr="000D4AD0">
        <w:t>Partido: fecha, hora, sede, equipo local, equipo visitante, lista de árbitros, resultado, estadísticas por equipo, listado de 11 jugadores convocados con métricas individuales.</w:t>
      </w:r>
    </w:p>
    <w:p w14:paraId="2FEA7AE1" w14:textId="77777777" w:rsidR="00667B6B" w:rsidRPr="000D4AD0" w:rsidRDefault="00667B6B" w:rsidP="00667B6B">
      <w:r w:rsidRPr="000D4AD0">
        <w:t>Grupo: letra identificadora, lista de 4 selecciones, tabla de clasificación interna.</w:t>
      </w:r>
    </w:p>
    <w:p w14:paraId="5178D5B7" w14:textId="77777777" w:rsidR="00667B6B" w:rsidRPr="000D4AD0" w:rsidRDefault="00667B6B" w:rsidP="00667B6B">
      <w:r w:rsidRPr="000D4AD0">
        <w:lastRenderedPageBreak/>
        <w:t>Fixture/Torneo: estructura que contiene todas las etapas (grupos, R16, R8, QF, SF, 3ro y Final).</w:t>
      </w:r>
    </w:p>
    <w:p w14:paraId="23ABAE5D" w14:textId="77777777" w:rsidR="00667B6B" w:rsidRPr="000D4AD0" w:rsidRDefault="00667B6B" w:rsidP="00667B6B">
      <w:r w:rsidRPr="000D4AD0">
        <w:t>Árbitro: identificado por código alfanumérico.</w:t>
      </w:r>
    </w:p>
    <w:p w14:paraId="0C4CFA4F" w14:textId="77777777" w:rsidR="00667B6B" w:rsidRPr="000D4AD0" w:rsidRDefault="00667B6B" w:rsidP="00667B6B">
      <w:r w:rsidRPr="000D4AD0">
        <w:t>Confederación: agrupa selecciones geográficamente (UEFA, CONMEBOL, CONCACAF, CAF, AFC, OFC).</w:t>
      </w:r>
    </w:p>
    <w:p w14:paraId="002B57FC" w14:textId="77777777" w:rsidR="00667B6B" w:rsidRPr="000D4AD0" w:rsidRDefault="00667B6B" w:rsidP="00667B6B"/>
    <w:p w14:paraId="19DB0344" w14:textId="77777777" w:rsidR="00667B6B" w:rsidRPr="000D4AD0" w:rsidRDefault="00667B6B" w:rsidP="00667B6B">
      <w:r w:rsidRPr="000D4AD0">
        <w:t>2.2 Relaciones Identificadas</w:t>
      </w:r>
    </w:p>
    <w:p w14:paraId="0218FB56" w14:textId="77777777" w:rsidR="00667B6B" w:rsidRPr="000D4AD0" w:rsidRDefault="00667B6B" w:rsidP="00667B6B">
      <w:r w:rsidRPr="000D4AD0">
        <w:t>Una Selección tiene una Plantilla de 26 Jugadores (composición 1 a muchos).</w:t>
      </w:r>
    </w:p>
    <w:p w14:paraId="136EB37F" w14:textId="77777777" w:rsidR="00667B6B" w:rsidRPr="000D4AD0" w:rsidRDefault="00667B6B" w:rsidP="00667B6B">
      <w:r w:rsidRPr="000D4AD0">
        <w:t>Un Partido involucra exactamente 2 Selecciones y convoca 11 Jugadores de cada una (asociación).</w:t>
      </w:r>
    </w:p>
    <w:p w14:paraId="18E8BCFB" w14:textId="77777777" w:rsidR="00667B6B" w:rsidRPr="000D4AD0" w:rsidRDefault="00667B6B" w:rsidP="00667B6B">
      <w:r w:rsidRPr="000D4AD0">
        <w:t>Un Grupo contiene exactamente 4 Selecciones (composición).</w:t>
      </w:r>
    </w:p>
    <w:p w14:paraId="33A69B71" w14:textId="77777777" w:rsidR="00667B6B" w:rsidRPr="000D4AD0" w:rsidRDefault="00667B6B" w:rsidP="00667B6B">
      <w:r w:rsidRPr="000D4AD0">
        <w:t>El Torneo contiene múltiples etapas, cada etapa contiene múltiples Partidos (composición).</w:t>
      </w:r>
    </w:p>
    <w:p w14:paraId="19A61B2C" w14:textId="77777777" w:rsidR="00667B6B" w:rsidRPr="000D4AD0" w:rsidRDefault="00667B6B" w:rsidP="00667B6B">
      <w:r w:rsidRPr="000D4AD0">
        <w:t>Una Selección pertenece a una Confederación (asociación) y a una Federación (asociación).</w:t>
      </w:r>
    </w:p>
    <w:p w14:paraId="146D19DD" w14:textId="77777777" w:rsidR="00667B6B" w:rsidRPr="000D4AD0" w:rsidRDefault="00667B6B" w:rsidP="00667B6B"/>
    <w:p w14:paraId="3885F393" w14:textId="77777777" w:rsidR="00667B6B" w:rsidRPr="000D4AD0" w:rsidRDefault="00667B6B" w:rsidP="00667B6B">
      <w:r w:rsidRPr="000D4AD0">
        <w:t>3. Análisis de Requisitos Funcionales</w:t>
      </w:r>
    </w:p>
    <w:p w14:paraId="05DE2267" w14:textId="77777777" w:rsidR="00667B6B" w:rsidRPr="000D4AD0" w:rsidRDefault="00667B6B" w:rsidP="00667B6B">
      <w:r w:rsidRPr="000D4AD0">
        <w:t>3.1 Carga y Actualización de Datos (Req. I)</w:t>
      </w:r>
    </w:p>
    <w:p w14:paraId="35DA6E49" w14:textId="77777777" w:rsidR="00667B6B" w:rsidRPr="000D4AD0" w:rsidRDefault="00667B6B" w:rsidP="00667B6B">
      <w:r w:rsidRPr="000D4AD0">
        <w:t>Los datos históricos de los equipos se leen del archivo selecciones_clasificadas_mundial.csv. Se implementará un parser propio (sin librerías de terceros) que procesa el archivo línea a línea. Los campos de tarjetas amarillas, rojas y faltas se inicializan en cero para todos los equipos.</w:t>
      </w:r>
    </w:p>
    <w:p w14:paraId="17C5A816" w14:textId="77777777" w:rsidR="00667B6B" w:rsidRPr="000D4AD0" w:rsidRDefault="00667B6B" w:rsidP="00667B6B">
      <w:r w:rsidRPr="000D4AD0">
        <w:t>Los jugadores se generan sintéticamente: nombres como 'nombre1/apellido1'...'nombre26/apellido26', camisetas consecutivas del 1 al 26. Los goles históricos de cada jugador se distribuyen uniformemente entre los 26 jugadores a partir del total de goles históricos del equipo (goles del equipo ÷ 26, con el residuo asignado a los últimos jugadores). El resto de estadísticas individuales inicia en cero.</w:t>
      </w:r>
    </w:p>
    <w:p w14:paraId="14CE0500" w14:textId="77777777" w:rsidR="00667B6B" w:rsidRPr="000D4AD0" w:rsidRDefault="00667B6B" w:rsidP="00667B6B">
      <w:r w:rsidRPr="000D4AD0">
        <w:t>Se definirá un formato de archivo propio (CSV o texto plano delimitado) para persistir el estado de cada jugador. El formato se documentará exhaustivamente en el informe. Cada actualización post-partido sobreescribirá el archivo correspondiente.</w:t>
      </w:r>
    </w:p>
    <w:p w14:paraId="3EA27C89" w14:textId="77777777" w:rsidR="00667B6B" w:rsidRPr="000D4AD0" w:rsidRDefault="00667B6B" w:rsidP="00667B6B">
      <w:r w:rsidRPr="000D4AD0">
        <w:t>3.2 Conformación de Grupos (Req. II)</w:t>
      </w:r>
    </w:p>
    <w:p w14:paraId="7A905BB3" w14:textId="77777777" w:rsidR="00667B6B" w:rsidRPr="000D4AD0" w:rsidRDefault="00667B6B" w:rsidP="00667B6B">
      <w:r w:rsidRPr="000D4AD0">
        <w:t>El proceso de sorteo sigue las reglas oficiales de la FIFA adaptadas al enunciado. Se definen 4 bombos de 12 selecciones cada uno. EE.UU. (país anfitrión) va directamente al bombo 1. El resto se ordena por ranking FIFA y se distribuye consecutivamente en los bombos.</w:t>
      </w:r>
    </w:p>
    <w:p w14:paraId="0F1ACA42" w14:textId="77777777" w:rsidR="00667B6B" w:rsidRPr="000D4AD0" w:rsidRDefault="00667B6B" w:rsidP="00667B6B">
      <w:r w:rsidRPr="000D4AD0">
        <w:t xml:space="preserve">La conformación de los 12 grupos (A–L) extrae aleatoriamente una selección de cada bombo, respetando la restricción de confederación: máximo 1 selección por confederación por grupo, excepto UEFA que permite hasta 2. Si al intentar asignar un equipo se viola la restricción, se reintenta con otra selección del mismo </w:t>
      </w:r>
      <w:r w:rsidRPr="000D4AD0">
        <w:lastRenderedPageBreak/>
        <w:t>bombo. Se empleará un algoritmo de backtracking ligero para garantizar que siempre se encuentre una conformación válida.</w:t>
      </w:r>
    </w:p>
    <w:p w14:paraId="11CDEC91" w14:textId="77777777" w:rsidR="00667B6B" w:rsidRPr="000D4AD0" w:rsidRDefault="00667B6B" w:rsidP="00667B6B">
      <w:r w:rsidRPr="000D4AD0">
        <w:t>3.3 Simulación de Partidos (Req. III)</w:t>
      </w:r>
    </w:p>
    <w:p w14:paraId="23F93F0F" w14:textId="77777777" w:rsidR="00667B6B" w:rsidRPr="000D4AD0" w:rsidRDefault="00667B6B" w:rsidP="00667B6B">
      <w:r w:rsidRPr="000D4AD0">
        <w:t>El modelo de simulación usa la ecuación de goles esperados basada en promedios históricos:</w:t>
      </w:r>
    </w:p>
    <w:p w14:paraId="2BF4E7C2" w14:textId="77777777" w:rsidR="00667B6B" w:rsidRPr="000D4AD0" w:rsidRDefault="00667B6B" w:rsidP="00667B6B">
      <w:r w:rsidRPr="000D4AD0">
        <w:t>λ_A = μ · (GF_A / μ)^α · (GC_B / μ)^β      con α=0.6, β=0.4, μ=1.35</w:t>
      </w:r>
    </w:p>
    <w:p w14:paraId="6D6BD7FD" w14:textId="77777777" w:rsidR="00667B6B" w:rsidRPr="000D4AD0" w:rsidRDefault="00667B6B" w:rsidP="00667B6B">
      <w:r w:rsidRPr="000D4AD0">
        <w:t>La cantidad de goles reales se determina asignando probabilidades del 4% a cada jugador convocado hasta alcanzar λ. Las tarjetas amarillas tienen probabilidad del 6% (primera) y 1.15% (segunda, que genera roja). Las faltas tienen probabilidades decrecientes: 13%, 2.75%, 0.7%.</w:t>
      </w:r>
    </w:p>
    <w:p w14:paraId="5D49EEEF" w14:textId="77777777" w:rsidR="00667B6B" w:rsidRPr="000D4AD0" w:rsidRDefault="00667B6B" w:rsidP="00667B6B">
      <w:r w:rsidRPr="000D4AD0">
        <w:t>La posesión del balón se calcula de forma proporcional al ranking FIFA inverso: el equipo de mejor ranking (número menor) obtiene mayor porcentaje de posesión. Fórmula: pos_A = (1/rank_A) / (1/rank_A + 1/rank_B) × 100%.</w:t>
      </w:r>
    </w:p>
    <w:p w14:paraId="7860218F" w14:textId="77777777" w:rsidR="00667B6B" w:rsidRPr="000D4AD0" w:rsidRDefault="00667B6B" w:rsidP="00667B6B">
      <w:r w:rsidRPr="000D4AD0">
        <w:t>Para la fase eliminatoria, en caso de empate se usa el ranking FIFA para sesgar un proceso aleatorio que elige el ganador, sumando 1 gol al equipo favorito. Los minutos de todos los jugadores de ese partido se registran como 120 (prórroga).</w:t>
      </w:r>
    </w:p>
    <w:p w14:paraId="1AF469E1" w14:textId="77777777" w:rsidR="00667B6B" w:rsidRPr="000D4AD0" w:rsidRDefault="00667B6B" w:rsidP="00667B6B">
      <w:r w:rsidRPr="000D4AD0">
        <w:t>El calendario de la fase de grupos distribuye los 72 partidos en 19 días (20 Jun – 8 Jul 2026), con un máximo de 4 partidos por día y un mínimo de 3 días entre partidos del mismo equipo.</w:t>
      </w:r>
    </w:p>
    <w:p w14:paraId="2D8EAB31" w14:textId="77777777" w:rsidR="00667B6B" w:rsidRPr="000D4AD0" w:rsidRDefault="00667B6B" w:rsidP="00667B6B">
      <w:r w:rsidRPr="000D4AD0">
        <w:t>3.4 Generación de Estadísticas (Req. IV)</w:t>
      </w:r>
    </w:p>
    <w:p w14:paraId="554A3118" w14:textId="77777777" w:rsidR="00667B6B" w:rsidRPr="000D4AD0" w:rsidRDefault="00667B6B" w:rsidP="00667B6B">
      <w:r w:rsidRPr="000D4AD0">
        <w:t>Al finalizar el torneo se genera un informe que incluye: ranking de los 4 primeros puestos, máximo goleador del campeón, los 3 mayores goleadores del torneo, el equipo con más goles históricos acumulados (incluyendo los del mundial), y la confederación con mayor presencia en cada ronda eliminatoria (R16, R8, R4).</w:t>
      </w:r>
    </w:p>
    <w:p w14:paraId="1A4A4BB3" w14:textId="77777777" w:rsidR="00667B6B" w:rsidRPr="000D4AD0" w:rsidRDefault="00667B6B" w:rsidP="00667B6B">
      <w:r w:rsidRPr="000D4AD0">
        <w:t>3.5 Medición de Recursos (Req. V)</w:t>
      </w:r>
    </w:p>
    <w:p w14:paraId="2F46CDAC" w14:textId="77777777" w:rsidR="00667B6B" w:rsidRPr="000D4AD0" w:rsidRDefault="00667B6B" w:rsidP="00667B6B">
      <w:r w:rsidRPr="000D4AD0">
        <w:t>Cada funcionalidad reportará al finalizar: (a) el número total de iteraciones realizadas (se llevará un contador global que se incrementa en cada ciclo relevante), y (b) la memoria total consumida por los objetos del sistema en ese instante. Para calcular la memoria se implementará un método en cada clase que retorne el tamaño en bytes de sus atributos, y se sumarán recursivamente todos los objetos vivos.</w:t>
      </w:r>
    </w:p>
    <w:p w14:paraId="4A4D0970" w14:textId="77777777" w:rsidR="00667B6B" w:rsidRPr="000D4AD0" w:rsidRDefault="00667B6B" w:rsidP="00667B6B">
      <w:r w:rsidRPr="000D4AD0">
        <w:t>4. Consideraciones para la Solución</w:t>
      </w:r>
    </w:p>
    <w:p w14:paraId="086FF23F" w14:textId="77777777" w:rsidR="00667B6B" w:rsidRPr="000D4AD0" w:rsidRDefault="00667B6B" w:rsidP="00667B6B">
      <w:r w:rsidRPr="000D4AD0">
        <w:t>4.1 Paradigma y Arquitectura</w:t>
      </w:r>
    </w:p>
    <w:p w14:paraId="49AD0539" w14:textId="77777777" w:rsidR="00667B6B" w:rsidRPr="000D4AD0" w:rsidRDefault="00667B6B" w:rsidP="00667B6B">
      <w:r w:rsidRPr="000D4AD0">
        <w:t>La solución se implementa íntegramente en C++ bajo el paradigma de Programación Orientada a Objetos. La arquitectura es modular: cada entidad del dominio corresponde a una clase con su archivo .h (declaración) y .cpp (implementación). Se evita el uso de contenedores STL; todas las estructuras de datos son de implementación propia con memoria dinámica (arreglos dinámicos, listas enlazadas).</w:t>
      </w:r>
    </w:p>
    <w:p w14:paraId="0DAE273D" w14:textId="77777777" w:rsidR="00667B6B" w:rsidRPr="000D4AD0" w:rsidRDefault="00667B6B" w:rsidP="00667B6B">
      <w:r w:rsidRPr="000D4AD0">
        <w:lastRenderedPageBreak/>
        <w:t>4.2 Estructuras de Datos</w:t>
      </w:r>
    </w:p>
    <w:p w14:paraId="6D24063B" w14:textId="77777777" w:rsidR="00667B6B" w:rsidRPr="000D4AD0" w:rsidRDefault="00667B6B" w:rsidP="00667B6B">
      <w:r w:rsidRPr="000D4AD0">
        <w:t>Plantilla de jugadores: arreglo dinámico de punteros a Jugador (tamaño fijo 26). Acceso O(1) por índice, eficiente para selección aleatoria de 11 jugadores.</w:t>
      </w:r>
    </w:p>
    <w:p w14:paraId="1A0FF2AF" w14:textId="77777777" w:rsidR="00667B6B" w:rsidRPr="000D4AD0" w:rsidRDefault="00667B6B" w:rsidP="00667B6B">
      <w:r w:rsidRPr="000D4AD0">
        <w:t>Lista de grupos: arreglo estático de 12 objetos Grupo, cada uno con arreglo de 4 punteros a Selección.</w:t>
      </w:r>
    </w:p>
    <w:p w14:paraId="70DDD0C1" w14:textId="77777777" w:rsidR="00667B6B" w:rsidRPr="000D4AD0" w:rsidRDefault="00667B6B" w:rsidP="00667B6B">
      <w:r w:rsidRPr="000D4AD0">
        <w:t>Fixture: árbol de etapas implementado como arreglo de etapas, cada etapa con arreglo dinámico de Partidos.</w:t>
      </w:r>
    </w:p>
    <w:p w14:paraId="089E6A43" w14:textId="77777777" w:rsidR="00667B6B" w:rsidRPr="000D4AD0" w:rsidRDefault="00667B6B" w:rsidP="00667B6B">
      <w:r w:rsidRPr="000D4AD0">
        <w:t>Tabla de clasificación: arreglo de entradas ordenables por puntos, diferencia de goles y goles a favor.</w:t>
      </w:r>
    </w:p>
    <w:p w14:paraId="405F406A" w14:textId="77777777" w:rsidR="00667B6B" w:rsidRPr="000D4AD0" w:rsidRDefault="00667B6B" w:rsidP="00667B6B"/>
    <w:p w14:paraId="21370591" w14:textId="77777777" w:rsidR="00667B6B" w:rsidRPr="000D4AD0" w:rsidRDefault="00667B6B" w:rsidP="00667B6B">
      <w:r w:rsidRPr="000D4AD0">
        <w:t>4.3 Eficiencia</w:t>
      </w:r>
    </w:p>
    <w:p w14:paraId="56DD4419" w14:textId="77777777" w:rsidR="00667B6B" w:rsidRPr="000D4AD0" w:rsidRDefault="00667B6B" w:rsidP="00667B6B">
      <w:r w:rsidRPr="000D4AD0">
        <w:t>Se priorizan referencias (const &amp;) sobre copias para parámetros de objetos grandes como Selección y Partido. Las operaciones de ordenamiento para tablas de clasificación usan algoritmos O(n log n) implementados a mano (mergesort o quicksort). El contador de iteraciones se incrementa dentro de cada bucle for/while del sistema para una medición precisa.</w:t>
      </w:r>
    </w:p>
    <w:p w14:paraId="018A444F" w14:textId="77777777" w:rsidR="00667B6B" w:rsidRPr="000D4AD0" w:rsidRDefault="00667B6B" w:rsidP="00667B6B">
      <w:r w:rsidRPr="000D4AD0">
        <w:t>4.4 Aleatoriedad y Reproducibilidad</w:t>
      </w:r>
    </w:p>
    <w:p w14:paraId="306B3A48" w14:textId="77777777" w:rsidR="00667B6B" w:rsidRPr="000D4AD0" w:rsidRDefault="00667B6B" w:rsidP="00667B6B">
      <w:r w:rsidRPr="000D4AD0">
        <w:t>Se usa la librería &lt;cstdlib&gt; con srand() inicializado por tiempo (time(0)) para generar resultados distintos en cada ejecución. Esto aplica a: selección aleatoria de jugadores, sorteo de grupos, distribución de tarjetas y goles por jugador.</w:t>
      </w:r>
    </w:p>
    <w:p w14:paraId="1CA79CC0" w14:textId="77777777" w:rsidR="00667B6B" w:rsidRPr="000D4AD0" w:rsidRDefault="00667B6B" w:rsidP="00667B6B">
      <w:r w:rsidRPr="000D4AD0">
        <w:t>4.5 Persistencia de Datos</w:t>
      </w:r>
    </w:p>
    <w:p w14:paraId="65352064" w14:textId="77777777" w:rsidR="00667B6B" w:rsidRPr="000D4AD0" w:rsidRDefault="00667B6B" w:rsidP="00667B6B">
      <w:r w:rsidRPr="000D4AD0">
        <w:t>Los datos históricos de jugadores se almacenarán en archivos de texto con formato CSV propio, uno por equipo, bajo el esquema: jugadores_&lt;pais&gt;.csv. Cada fila representa un jugador con sus 8 atributos separados por comas. Este formato es legible, simple de parsear sin librerías externas y fácilmente versionable en el repositorio Git.</w:t>
      </w:r>
    </w:p>
    <w:p w14:paraId="42288C15" w14:textId="77777777" w:rsidR="00667B6B" w:rsidRPr="000D4AD0" w:rsidRDefault="00667B6B" w:rsidP="00667B6B">
      <w:r w:rsidRPr="000D4AD0">
        <w:t>El almacenamiento permanente NO se usa como área de trabajo temporal durante la simulación; solo se lee al inicio y se escribe al final (o luego de cada partido, según se requiera). Esto cumple la restricción explícita del enunciado.</w:t>
      </w:r>
    </w:p>
    <w:p w14:paraId="2892EB6E" w14:textId="77777777" w:rsidR="00667B6B" w:rsidRPr="000D4AD0" w:rsidRDefault="00667B6B" w:rsidP="00667B6B">
      <w:r w:rsidRPr="000D4AD0">
        <w:t>4.6 Sobrecargas Implementadas</w:t>
      </w:r>
    </w:p>
    <w:p w14:paraId="275EA0B9" w14:textId="77777777" w:rsidR="00667B6B" w:rsidRPr="000D4AD0" w:rsidRDefault="00667B6B" w:rsidP="00667B6B">
      <w:r w:rsidRPr="000D4AD0">
        <w:t>Sobrecarga de operator&lt;&lt; para Selección, Jugador y Partido: permite imprimir directamente con cout.</w:t>
      </w:r>
    </w:p>
    <w:p w14:paraId="744890CD" w14:textId="77777777" w:rsidR="00667B6B" w:rsidRPr="000D4AD0" w:rsidRDefault="00667B6B" w:rsidP="00667B6B">
      <w:r w:rsidRPr="000D4AD0">
        <w:t>Sobrecarga de operator&lt; para comparar Selecciones por ranking FIFA (útil para ordenar bombos).</w:t>
      </w:r>
    </w:p>
    <w:p w14:paraId="1EE80023" w14:textId="77777777" w:rsidR="00667B6B" w:rsidRPr="000D4AD0" w:rsidRDefault="00667B6B" w:rsidP="00667B6B">
      <w:r w:rsidRPr="000D4AD0">
        <w:t>Sobrecarga de operator== para comparar confederaciones (útil en validación de grupos).</w:t>
      </w:r>
    </w:p>
    <w:p w14:paraId="4559F556" w14:textId="77777777" w:rsidR="00667B6B" w:rsidRPr="000D4AD0" w:rsidRDefault="00667B6B" w:rsidP="00667B6B"/>
    <w:p w14:paraId="2725CE0B" w14:textId="77777777" w:rsidR="00667B6B" w:rsidRPr="000D4AD0" w:rsidRDefault="00667B6B" w:rsidP="00667B6B">
      <w:r w:rsidRPr="000D4AD0">
        <w:lastRenderedPageBreak/>
        <w:t>5. Restricciones y Casos Límite Identificados</w:t>
      </w:r>
    </w:p>
    <w:p w14:paraId="705E41C0" w14:textId="77777777" w:rsidR="00667B6B" w:rsidRPr="000D4AD0" w:rsidRDefault="00667B6B" w:rsidP="00667B6B">
      <w:r w:rsidRPr="000D4AD0">
        <w:t>Dos selecciones de la misma confederación (excepto UEFA) no pueden compartir grupo: se requiere validación al momento del sorteo con posible reintento.</w:t>
      </w:r>
    </w:p>
    <w:p w14:paraId="6B0D6712" w14:textId="77777777" w:rsidR="00667B6B" w:rsidRPr="000D4AD0" w:rsidRDefault="00667B6B" w:rsidP="00667B6B">
      <w:r w:rsidRPr="000D4AD0">
        <w:t>En la transición a R16, no pueden enfrentarse equipos del mismo grupo anterior: requiere validar el emparejamiento generado.</w:t>
      </w:r>
    </w:p>
    <w:p w14:paraId="7C381559" w14:textId="77777777" w:rsidR="00667B6B" w:rsidRPr="000D4AD0" w:rsidRDefault="00667B6B" w:rsidP="00667B6B">
      <w:r w:rsidRPr="000D4AD0">
        <w:t>El calendario de grupos debe respetar máximo 4 partidos/día y mínimo 3 días entre partidos del mismo equipo: se usará un algoritmo greedy de asignación de fechas con verificación de restricciones.</w:t>
      </w:r>
    </w:p>
    <w:p w14:paraId="0E97E242" w14:textId="77777777" w:rsidR="00667B6B" w:rsidRPr="000D4AD0" w:rsidRDefault="00667B6B" w:rsidP="00667B6B">
      <w:r w:rsidRPr="000D4AD0">
        <w:t>La distribución de goles históricos entre jugadores debe ser uniforme pero entera: se distribuye con división entera y el residuo se suma a los últimos jugadores.</w:t>
      </w:r>
    </w:p>
    <w:p w14:paraId="73CFB93E" w14:textId="77777777" w:rsidR="00667B6B" w:rsidRPr="000D4AD0" w:rsidRDefault="00667B6B" w:rsidP="00667B6B">
      <w:r w:rsidRPr="000D4AD0">
        <w:t>En caso de empate en tabla de clasificación: se aplica diferencia de goles → goles a favor → sorteo. El sorteo se implementa con rand().</w:t>
      </w:r>
    </w:p>
    <w:p w14:paraId="0302735E" w14:textId="77777777" w:rsidR="00667B6B" w:rsidRPr="000D4AD0" w:rsidRDefault="00667B6B" w:rsidP="00667B6B"/>
    <w:p w14:paraId="101089BC" w14:textId="77777777" w:rsidR="00667B6B" w:rsidRPr="000D4AD0" w:rsidRDefault="00667B6B" w:rsidP="00667B6B">
      <w:r w:rsidRPr="000D4AD0">
        <w:t>6. Conclusión del Análisis</w:t>
      </w:r>
    </w:p>
    <w:p w14:paraId="6580A7B2" w14:textId="77777777" w:rsidR="00667B6B" w:rsidRPr="000D4AD0" w:rsidRDefault="00667B6B" w:rsidP="00667B6B">
      <w:r w:rsidRPr="000D4AD0">
        <w:t>El problema presenta una complejidad moderada-alta en términos de lógica de negocio (reglas del torneo, restricciones de sorteo, modelo estadístico) pero manejable si se descompone correctamente en clases bien definidas. La clave del éxito está en un buen diseño del diagrama de clases previo a la codificación, la elección correcta de estructuras de datos propias, y el respeto estricto a las restricciones de eficiencia (sin STL, con memoria dinámica, con referencias en lugar de copias).</w:t>
      </w:r>
    </w:p>
    <w:p w14:paraId="13AE4390" w14:textId="77777777" w:rsidR="00667B6B" w:rsidRPr="000D4AD0" w:rsidRDefault="00667B6B" w:rsidP="00667B6B">
      <w:r w:rsidRPr="000D4AD0">
        <w:t>La siguiente etapa del proyecto consiste en materializar este análisis en un diagrama de clases UML completo, que refleje todas las relaciones, atributos y métodos identificados en este documento.</w:t>
      </w:r>
    </w:p>
    <w:p w14:paraId="26B43A93" w14:textId="77777777" w:rsidR="00F76D03" w:rsidRDefault="00F76D03">
      <w:bookmarkStart w:id="0" w:name="_GoBack"/>
      <w:bookmarkEnd w:id="0"/>
    </w:p>
    <w:sectPr w:rsidR="00F76D0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761"/>
    <w:rsid w:val="00365761"/>
    <w:rsid w:val="00667B6B"/>
    <w:rsid w:val="00B82F10"/>
    <w:rsid w:val="00F76D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BE21A"/>
  <w15:chartTrackingRefBased/>
  <w15:docId w15:val="{CB2B5FA1-BA3F-47E4-8C96-26E56AFA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82F10"/>
    <w:pPr>
      <w:spacing w:after="200" w:line="276" w:lineRule="auto"/>
    </w:pPr>
    <w:rPr>
      <w:rFonts w:eastAsiaTheme="minorEastAsia"/>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1594</Words>
  <Characters>8767</Characters>
  <Application>Microsoft Office Word</Application>
  <DocSecurity>0</DocSecurity>
  <Lines>73</Lines>
  <Paragraphs>20</Paragraphs>
  <ScaleCrop>false</ScaleCrop>
  <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dc:creator>
  <cp:keywords/>
  <dc:description/>
  <cp:lastModifiedBy>Santiago</cp:lastModifiedBy>
  <cp:revision>3</cp:revision>
  <dcterms:created xsi:type="dcterms:W3CDTF">2026-04-11T02:16:00Z</dcterms:created>
  <dcterms:modified xsi:type="dcterms:W3CDTF">2026-04-25T03:23:00Z</dcterms:modified>
</cp:coreProperties>
</file>