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2A0A34">
      <w:pPr>
        <w:jc w:val="center"/>
        <w:rPr>
          <w:rFonts w:hint="default"/>
          <w:b/>
          <w:bCs/>
          <w:sz w:val="40"/>
          <w:szCs w:val="40"/>
          <w:lang w:val="es-AR"/>
        </w:rPr>
      </w:pPr>
      <w:r>
        <w:rPr>
          <w:rFonts w:hint="default"/>
          <w:b/>
          <w:bCs/>
          <w:sz w:val="40"/>
          <w:szCs w:val="40"/>
          <w:lang w:val="es-AR"/>
        </w:rPr>
        <w:t>Unidad 3 Semana 1 - Franco Rios y Santino Barone</w:t>
      </w:r>
    </w:p>
    <w:p w14:paraId="4D8740BE">
      <w:pPr>
        <w:jc w:val="center"/>
        <w:rPr>
          <w:rFonts w:hint="default"/>
          <w:b/>
          <w:bCs/>
          <w:sz w:val="40"/>
          <w:szCs w:val="40"/>
          <w:lang w:val="es-AR"/>
        </w:rPr>
      </w:pPr>
    </w:p>
    <w:p w14:paraId="441A495F">
      <w:pPr>
        <w:jc w:val="left"/>
        <w:rPr>
          <w:rFonts w:hint="default" w:ascii="Calibri" w:hAnsi="Calibri" w:eastAsia="SimSun" w:cs="Calibri"/>
          <w:b/>
          <w:bCs/>
          <w:sz w:val="34"/>
          <w:szCs w:val="34"/>
        </w:rPr>
      </w:pPr>
      <w:r>
        <w:rPr>
          <w:rFonts w:hint="default" w:ascii="Calibri" w:hAnsi="Calibri" w:eastAsia="SimSun" w:cs="Calibri"/>
          <w:b/>
          <w:bCs/>
          <w:sz w:val="34"/>
          <w:szCs w:val="34"/>
        </w:rPr>
        <w:t>4.1. Parte A — Plan de indexado asistido por IA</w:t>
      </w:r>
    </w:p>
    <w:p w14:paraId="14F80967">
      <w:pPr>
        <w:jc w:val="left"/>
        <w:rPr>
          <w:rFonts w:hint="default" w:ascii="Calibri" w:hAnsi="Calibri" w:eastAsia="SimSun" w:cs="Calibri"/>
          <w:b/>
          <w:bCs/>
          <w:sz w:val="34"/>
          <w:szCs w:val="34"/>
        </w:rPr>
      </w:pPr>
    </w:p>
    <w:p w14:paraId="4AC12062">
      <w:pPr>
        <w:jc w:val="left"/>
        <w:rPr>
          <w:rFonts w:hint="default" w:ascii="Calibri" w:hAnsi="Calibri" w:eastAsia="SimSun" w:cs="Calibri"/>
          <w:b/>
          <w:bCs/>
          <w:sz w:val="34"/>
          <w:szCs w:val="34"/>
          <w:lang w:val="es-AR"/>
        </w:rPr>
      </w:pPr>
      <w:r>
        <w:rPr>
          <w:rFonts w:hint="default" w:ascii="Calibri" w:hAnsi="Calibri" w:eastAsia="SimSun" w:cs="Calibri"/>
          <w:b/>
          <w:bCs/>
          <w:sz w:val="34"/>
          <w:szCs w:val="34"/>
          <w:lang w:val="es-AR"/>
        </w:rPr>
        <w:t>Consulta 1:</w:t>
      </w:r>
    </w:p>
    <w:p w14:paraId="248B3311">
      <w:pPr>
        <w:jc w:val="left"/>
      </w:pPr>
      <w:r>
        <w:drawing>
          <wp:inline distT="0" distB="0" distL="114300" distR="114300">
            <wp:extent cx="5270500" cy="4238625"/>
            <wp:effectExtent l="0" t="0" r="635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C33FA">
      <w:pPr>
        <w:jc w:val="left"/>
      </w:pPr>
      <w:r>
        <w:drawing>
          <wp:inline distT="0" distB="0" distL="114300" distR="114300">
            <wp:extent cx="5268595" cy="4886960"/>
            <wp:effectExtent l="0" t="0" r="8255" b="8890"/>
            <wp:docPr id="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88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5517D">
      <w:pPr>
        <w:jc w:val="left"/>
      </w:pPr>
    </w:p>
    <w:p w14:paraId="66C1CBB0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Consulta 2:</w:t>
      </w:r>
    </w:p>
    <w:p w14:paraId="392D6241">
      <w:pPr>
        <w:jc w:val="left"/>
      </w:pPr>
      <w:r>
        <w:drawing>
          <wp:inline distT="0" distB="0" distL="114300" distR="114300">
            <wp:extent cx="5269865" cy="3373120"/>
            <wp:effectExtent l="0" t="0" r="6985" b="177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7239B">
      <w:pPr>
        <w:jc w:val="left"/>
      </w:pPr>
      <w:r>
        <w:drawing>
          <wp:inline distT="0" distB="0" distL="114300" distR="114300">
            <wp:extent cx="5268595" cy="3162935"/>
            <wp:effectExtent l="0" t="0" r="8255" b="18415"/>
            <wp:docPr id="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6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FD510">
      <w:pPr>
        <w:jc w:val="left"/>
      </w:pPr>
    </w:p>
    <w:p w14:paraId="41E4F571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Consulta 3:</w:t>
      </w:r>
    </w:p>
    <w:p w14:paraId="0A0ABD54">
      <w:pPr>
        <w:jc w:val="left"/>
      </w:pPr>
      <w:r>
        <w:drawing>
          <wp:inline distT="0" distB="0" distL="114300" distR="114300">
            <wp:extent cx="5269865" cy="2830195"/>
            <wp:effectExtent l="0" t="0" r="6985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A0CA5">
      <w:pPr>
        <w:jc w:val="left"/>
      </w:pPr>
      <w:r>
        <w:drawing>
          <wp:inline distT="0" distB="0" distL="114300" distR="114300">
            <wp:extent cx="5267960" cy="3496310"/>
            <wp:effectExtent l="0" t="0" r="8890" b="8890"/>
            <wp:docPr id="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FC63B">
      <w:pPr>
        <w:jc w:val="left"/>
      </w:pPr>
    </w:p>
    <w:p w14:paraId="57D7DCA4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Parte 4.1.5:</w:t>
      </w:r>
    </w:p>
    <w:p w14:paraId="359FA452">
      <w:pPr>
        <w:jc w:val="left"/>
      </w:pPr>
      <w:r>
        <w:drawing>
          <wp:inline distT="0" distB="0" distL="114300" distR="114300">
            <wp:extent cx="5274310" cy="4265295"/>
            <wp:effectExtent l="0" t="0" r="2540" b="1905"/>
            <wp:docPr id="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E80D">
      <w:pPr>
        <w:jc w:val="left"/>
        <w:rPr>
          <w:rFonts w:hint="default"/>
          <w:lang w:val="es-AR"/>
        </w:rPr>
      </w:pPr>
    </w:p>
    <w:p w14:paraId="5D61F8C1">
      <w:pPr>
        <w:jc w:val="left"/>
      </w:pPr>
    </w:p>
    <w:p w14:paraId="23640197">
      <w:pPr>
        <w:jc w:val="left"/>
      </w:pPr>
    </w:p>
    <w:p w14:paraId="0B241D4E">
      <w:pPr>
        <w:jc w:val="left"/>
      </w:pPr>
    </w:p>
    <w:p w14:paraId="05D3431F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Parte 4.</w:t>
      </w:r>
      <w:bookmarkStart w:id="0" w:name="_GoBack"/>
      <w:bookmarkEnd w:id="0"/>
      <w:r>
        <w:rPr>
          <w:rFonts w:hint="default"/>
          <w:b/>
          <w:bCs/>
          <w:sz w:val="34"/>
          <w:szCs w:val="34"/>
          <w:lang w:val="es-AR"/>
        </w:rPr>
        <w:t>2:</w:t>
      </w:r>
    </w:p>
    <w:p w14:paraId="1A46B1F9">
      <w:pPr>
        <w:jc w:val="left"/>
        <w:rPr>
          <w:rFonts w:hint="default"/>
          <w:b/>
          <w:bCs/>
          <w:sz w:val="34"/>
          <w:szCs w:val="34"/>
          <w:lang w:val="es-AR"/>
        </w:rPr>
      </w:pPr>
      <w:r>
        <w:rPr>
          <w:rFonts w:hint="default"/>
          <w:b/>
          <w:bCs/>
          <w:sz w:val="34"/>
          <w:szCs w:val="34"/>
          <w:lang w:val="es-AR"/>
        </w:rPr>
        <w:t>Ejecutar el select a la vista:</w:t>
      </w:r>
    </w:p>
    <w:p w14:paraId="790BE5ED">
      <w:pPr>
        <w:jc w:val="left"/>
      </w:pPr>
    </w:p>
    <w:p w14:paraId="1ED5FC7B">
      <w:pPr>
        <w:jc w:val="left"/>
      </w:pPr>
      <w:r>
        <w:drawing>
          <wp:inline distT="0" distB="0" distL="114300" distR="114300">
            <wp:extent cx="5272405" cy="4447540"/>
            <wp:effectExtent l="0" t="0" r="4445" b="10160"/>
            <wp:docPr id="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2B997">
      <w:pPr>
        <w:jc w:val="left"/>
      </w:pPr>
    </w:p>
    <w:p w14:paraId="1CE20A47">
      <w:pPr>
        <w:jc w:val="left"/>
      </w:pPr>
    </w:p>
    <w:p w14:paraId="614B9788">
      <w:pPr>
        <w:jc w:val="left"/>
        <w:rPr>
          <w:rFonts w:hint="default"/>
          <w:sz w:val="34"/>
          <w:szCs w:val="34"/>
          <w:lang w:val="es-AR"/>
        </w:rPr>
      </w:pPr>
      <w:r>
        <w:rPr>
          <w:rFonts w:hint="default"/>
          <w:sz w:val="34"/>
          <w:szCs w:val="34"/>
          <w:lang w:val="es-AR"/>
        </w:rPr>
        <w:t>Ejecutar consulta manual cruda equivalente:</w:t>
      </w:r>
    </w:p>
    <w:p w14:paraId="02440059">
      <w:pPr>
        <w:jc w:val="left"/>
      </w:pPr>
      <w:r>
        <w:drawing>
          <wp:inline distT="0" distB="0" distL="114300" distR="114300">
            <wp:extent cx="5274310" cy="4419600"/>
            <wp:effectExtent l="0" t="0" r="2540" b="0"/>
            <wp:docPr id="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DFFBB">
      <w:pPr>
        <w:jc w:val="left"/>
        <w:rPr>
          <w:rFonts w:hint="default"/>
          <w:lang w:val="es-A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6F2C75"/>
    <w:rsid w:val="0B612110"/>
    <w:rsid w:val="486F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144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2026-09-24T00:59:00Z</dcterms:created>
  <dc:creator>WPS_1710427426</dc:creator>
  <cp:lastModifiedBy>WPS_1710427426</cp:lastModifiedBy>
  <dcterms:modified xsi:type="dcterms:W3CDTF">2026-09-24T19:44:36Z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3082-12.2.0.23206</vt:lpwstr>
  </property>
  <property fmtid="{D5CDD505-2E9C-101B-9397-08002B2CF9AE}" pid="3" name="ICV">
    <vt:lpwstr>8E547A0C41BA47B29D047548BC0F22F9_11</vt:lpwstr>
  </property>
</Properties>
</file>