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96A8F">
      <w:pPr>
        <w:jc w:val="center"/>
        <w:rPr>
          <w:rFonts w:hint="default"/>
          <w:b/>
          <w:bCs/>
          <w:sz w:val="40"/>
          <w:szCs w:val="40"/>
          <w:lang w:val="es-AR"/>
        </w:rPr>
      </w:pPr>
      <w:r>
        <w:rPr>
          <w:rFonts w:hint="default"/>
          <w:b/>
          <w:bCs/>
          <w:sz w:val="40"/>
          <w:szCs w:val="40"/>
          <w:lang w:val="es-AR"/>
        </w:rPr>
        <w:t>TP 4 Franco Rios y Santino Barone</w:t>
      </w:r>
    </w:p>
    <w:p w14:paraId="2853A984">
      <w:pPr>
        <w:jc w:val="center"/>
        <w:rPr>
          <w:rFonts w:hint="default"/>
          <w:b/>
          <w:bCs/>
          <w:sz w:val="40"/>
          <w:szCs w:val="40"/>
          <w:lang w:val="es-AR"/>
        </w:rPr>
      </w:pPr>
    </w:p>
    <w:p w14:paraId="7D315552">
      <w:pPr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  <w:r>
        <w:rPr>
          <w:rFonts w:hint="default"/>
          <w:b/>
          <w:bCs/>
          <w:sz w:val="34"/>
          <w:szCs w:val="34"/>
          <w:lang w:val="es-AR"/>
        </w:rPr>
        <w:t xml:space="preserve">Parte 1 - </w:t>
      </w:r>
      <w:r>
        <w:rPr>
          <w:rFonts w:hint="default" w:ascii="Calibri" w:hAnsi="Calibri" w:eastAsia="SimSun" w:cs="Calibri"/>
          <w:b/>
          <w:bCs/>
          <w:sz w:val="34"/>
          <w:szCs w:val="34"/>
        </w:rPr>
        <w:t>Laboratorio: consultas analíticas lentas</w:t>
      </w:r>
    </w:p>
    <w:p w14:paraId="0B29D042">
      <w:pPr>
        <w:jc w:val="left"/>
        <w:rPr>
          <w:rFonts w:hint="default" w:ascii="Calibri" w:hAnsi="Calibri" w:eastAsia="SimSun" w:cs="Calibri"/>
          <w:sz w:val="34"/>
          <w:szCs w:val="34"/>
        </w:rPr>
      </w:pPr>
    </w:p>
    <w:p w14:paraId="13AF1FE6">
      <w:pPr>
        <w:jc w:val="left"/>
        <w:rPr>
          <w:rFonts w:hint="default" w:ascii="Calibri" w:hAnsi="Calibri" w:eastAsia="SimSun" w:cs="Calibri"/>
          <w:sz w:val="30"/>
          <w:szCs w:val="30"/>
        </w:rPr>
      </w:pPr>
      <w:r>
        <w:rPr>
          <w:rFonts w:hint="default" w:ascii="Calibri" w:hAnsi="Calibri" w:eastAsia="SimSun" w:cs="Calibri"/>
          <w:sz w:val="30"/>
          <w:szCs w:val="30"/>
        </w:rPr>
        <w:t>Consigna 1. Elegir al menos dos consultas analíticas de queries.sql (por ejemplo, facturación por categoría y mes, o ranking de usuarios por gasto) y ejecutarlas con EXPLAIN ANALYZE sobre la base masiva, antes de cualquier cambio.</w:t>
      </w:r>
    </w:p>
    <w:p w14:paraId="4FF53AC7">
      <w:pPr>
        <w:jc w:val="left"/>
        <w:rPr>
          <w:rFonts w:hint="default" w:ascii="Calibri" w:hAnsi="Calibri" w:eastAsia="SimSun" w:cs="Calibri"/>
          <w:sz w:val="30"/>
          <w:szCs w:val="30"/>
        </w:rPr>
      </w:pPr>
    </w:p>
    <w:p w14:paraId="4BA53D07">
      <w:pPr>
        <w:jc w:val="left"/>
        <w:rPr>
          <w:rFonts w:hint="default" w:ascii="Calibri" w:hAnsi="Calibri" w:eastAsia="SimSun" w:cs="Calibri"/>
          <w:sz w:val="30"/>
          <w:szCs w:val="30"/>
          <w:lang w:val="es-AR"/>
        </w:rPr>
      </w:pPr>
      <w:r>
        <w:rPr>
          <w:rFonts w:hint="default" w:ascii="Calibri" w:hAnsi="Calibri" w:eastAsia="SimSun" w:cs="Calibri"/>
          <w:sz w:val="30"/>
          <w:szCs w:val="30"/>
          <w:lang w:val="es-AR"/>
        </w:rPr>
        <w:t>Consulta 1:</w:t>
      </w:r>
    </w:p>
    <w:p w14:paraId="0D4FF790">
      <w:pPr>
        <w:jc w:val="left"/>
      </w:pPr>
      <w:r>
        <w:drawing>
          <wp:inline distT="0" distB="0" distL="114300" distR="114300">
            <wp:extent cx="4286250" cy="1905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0891">
      <w:pPr>
        <w:jc w:val="left"/>
      </w:pPr>
    </w:p>
    <w:p w14:paraId="1119EEEA">
      <w:pPr>
        <w:jc w:val="left"/>
      </w:pPr>
    </w:p>
    <w:p w14:paraId="34E85878">
      <w:pPr>
        <w:jc w:val="left"/>
        <w:rPr>
          <w:rFonts w:hint="default"/>
          <w:sz w:val="30"/>
          <w:szCs w:val="30"/>
          <w:lang w:val="es-AR"/>
        </w:rPr>
      </w:pPr>
      <w:r>
        <w:rPr>
          <w:rFonts w:hint="default"/>
          <w:sz w:val="30"/>
          <w:szCs w:val="30"/>
          <w:lang w:val="es-AR"/>
        </w:rPr>
        <w:t>Consulta 2:</w:t>
      </w:r>
    </w:p>
    <w:p w14:paraId="19CE86FA">
      <w:pPr>
        <w:jc w:val="left"/>
      </w:pPr>
      <w:r>
        <w:drawing>
          <wp:inline distT="0" distB="0" distL="114300" distR="114300">
            <wp:extent cx="3952875" cy="22193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A1EFD">
      <w:pPr>
        <w:jc w:val="left"/>
      </w:pPr>
    </w:p>
    <w:p w14:paraId="46F6C0F4">
      <w:pPr>
        <w:jc w:val="left"/>
        <w:rPr>
          <w:rFonts w:hint="default"/>
          <w:sz w:val="30"/>
          <w:szCs w:val="30"/>
          <w:lang w:val="es-AR"/>
        </w:rPr>
      </w:pPr>
      <w:r>
        <w:rPr>
          <w:rFonts w:hint="default"/>
          <w:sz w:val="30"/>
          <w:szCs w:val="30"/>
          <w:lang w:val="es-AR"/>
        </w:rPr>
        <w:t>Resultado con analyze consulta 1:</w:t>
      </w:r>
    </w:p>
    <w:p w14:paraId="1D613FBA">
      <w:pPr>
        <w:jc w:val="left"/>
      </w:pPr>
      <w:r>
        <w:drawing>
          <wp:inline distT="0" distB="0" distL="114300" distR="114300">
            <wp:extent cx="5269865" cy="4128770"/>
            <wp:effectExtent l="0" t="0" r="698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D671">
      <w:pPr>
        <w:jc w:val="left"/>
      </w:pPr>
    </w:p>
    <w:p w14:paraId="758293E4">
      <w:pPr>
        <w:jc w:val="left"/>
        <w:rPr>
          <w:rFonts w:hint="default"/>
          <w:sz w:val="30"/>
          <w:szCs w:val="30"/>
          <w:lang w:val="es-AR"/>
        </w:rPr>
      </w:pPr>
      <w:r>
        <w:rPr>
          <w:rFonts w:hint="default"/>
          <w:sz w:val="30"/>
          <w:szCs w:val="30"/>
          <w:lang w:val="es-AR"/>
        </w:rPr>
        <w:t>Resultado de la respuesta de Open Code:</w:t>
      </w:r>
    </w:p>
    <w:p w14:paraId="5A8EB93F">
      <w:pPr>
        <w:jc w:val="left"/>
      </w:pPr>
      <w:r>
        <w:drawing>
          <wp:inline distT="0" distB="0" distL="114300" distR="114300">
            <wp:extent cx="5273040" cy="4481195"/>
            <wp:effectExtent l="0" t="0" r="3810" b="146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9712">
      <w:pPr>
        <w:jc w:val="left"/>
      </w:pPr>
    </w:p>
    <w:tbl>
      <w:tblPr>
        <w:tblStyle w:val="5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02"/>
        <w:gridCol w:w="1654"/>
        <w:gridCol w:w="3041"/>
        <w:gridCol w:w="1729"/>
        <w:gridCol w:w="1485"/>
      </w:tblGrid>
      <w:tr w14:paraId="313C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2" w:type="dxa"/>
          </w:tcPr>
          <w:p w14:paraId="53387981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Consulta</w:t>
            </w:r>
          </w:p>
        </w:tc>
        <w:tc>
          <w:tcPr>
            <w:tcW w:w="1654" w:type="dxa"/>
          </w:tcPr>
          <w:p w14:paraId="2B7307BA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Algoritmo de join antes</w:t>
            </w:r>
          </w:p>
        </w:tc>
        <w:tc>
          <w:tcPr>
            <w:tcW w:w="3041" w:type="dxa"/>
          </w:tcPr>
          <w:p w14:paraId="2E19741B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Cambio aplicado</w:t>
            </w:r>
          </w:p>
        </w:tc>
        <w:tc>
          <w:tcPr>
            <w:tcW w:w="1729" w:type="dxa"/>
          </w:tcPr>
          <w:p w14:paraId="0976C13B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Algoritmo de join despues</w:t>
            </w:r>
          </w:p>
        </w:tc>
        <w:tc>
          <w:tcPr>
            <w:tcW w:w="1485" w:type="dxa"/>
          </w:tcPr>
          <w:p w14:paraId="74073626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Mejora</w:t>
            </w:r>
          </w:p>
        </w:tc>
      </w:tr>
      <w:tr w14:paraId="3A6C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2" w:type="dxa"/>
          </w:tcPr>
          <w:p w14:paraId="6ADB983C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Facturación por Producto</w:t>
            </w:r>
          </w:p>
        </w:tc>
        <w:tc>
          <w:tcPr>
            <w:tcW w:w="1654" w:type="dxa"/>
          </w:tcPr>
          <w:p w14:paraId="5500DE1F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Parallel Hash Join</w:t>
            </w:r>
            <w:r>
              <w:rPr>
                <w:rFonts w:hint="default" w:ascii="Calibri" w:hAnsi="Calibri" w:eastAsia="SimSun" w:cs="Calibri"/>
                <w:sz w:val="30"/>
                <w:szCs w:val="30"/>
                <w:lang w:val="es-AR"/>
              </w:rPr>
              <w:t xml:space="preserve"> </w:t>
            </w:r>
            <w:r>
              <w:rPr>
                <w:rFonts w:hint="default" w:ascii="Calibri" w:hAnsi="Calibri" w:eastAsia="SimSun" w:cs="Calibri"/>
                <w:sz w:val="30"/>
                <w:szCs w:val="30"/>
              </w:rPr>
              <w:t>+ Hash Join</w:t>
            </w:r>
          </w:p>
        </w:tc>
        <w:tc>
          <w:tcPr>
            <w:tcW w:w="3041" w:type="dxa"/>
          </w:tcPr>
          <w:p w14:paraId="0D28AD0F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 xml:space="preserve">Reescritura mediante CTE para pre-agregar ventas antes de unir con catálogo de </w:t>
            </w:r>
            <w:r>
              <w:rPr>
                <w:rStyle w:val="4"/>
                <w:rFonts w:hint="default" w:ascii="Calibri" w:hAnsi="Calibri" w:eastAsia="SimSun" w:cs="Calibri"/>
                <w:sz w:val="30"/>
                <w:szCs w:val="30"/>
              </w:rPr>
              <w:t>producto</w:t>
            </w:r>
            <w:r>
              <w:rPr>
                <w:rFonts w:hint="default" w:ascii="Calibri" w:hAnsi="Calibri" w:eastAsia="SimSun" w:cs="Calibri"/>
                <w:sz w:val="30"/>
                <w:szCs w:val="30"/>
              </w:rPr>
              <w:t xml:space="preserve">, más creación de índice cubriente </w:t>
            </w:r>
            <w:r>
              <w:rPr>
                <w:rStyle w:val="4"/>
                <w:rFonts w:hint="default" w:ascii="Calibri" w:hAnsi="Calibri" w:eastAsia="SimSun" w:cs="Calibri"/>
                <w:sz w:val="30"/>
                <w:szCs w:val="30"/>
              </w:rPr>
              <w:t>idx_detalle_producto_cover</w:t>
            </w:r>
            <w:r>
              <w:rPr>
                <w:rFonts w:hint="default" w:ascii="Calibri" w:hAnsi="Calibri" w:eastAsia="SimSun" w:cs="Calibri"/>
                <w:sz w:val="30"/>
                <w:szCs w:val="30"/>
              </w:rPr>
              <w:t>.</w:t>
            </w:r>
          </w:p>
        </w:tc>
        <w:tc>
          <w:tcPr>
            <w:tcW w:w="1729" w:type="dxa"/>
          </w:tcPr>
          <w:p w14:paraId="53BDFD1D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Parallel Hash Join + Hash Join</w:t>
            </w:r>
          </w:p>
        </w:tc>
        <w:tc>
          <w:tcPr>
            <w:tcW w:w="1485" w:type="dxa"/>
          </w:tcPr>
          <w:p w14:paraId="38C7999F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1.18x</w:t>
            </w:r>
          </w:p>
        </w:tc>
      </w:tr>
    </w:tbl>
    <w:p w14:paraId="0590B8B6">
      <w:pPr>
        <w:jc w:val="left"/>
        <w:rPr>
          <w:rFonts w:hint="default"/>
          <w:sz w:val="30"/>
          <w:szCs w:val="30"/>
          <w:lang w:val="es-AR"/>
        </w:rPr>
      </w:pPr>
    </w:p>
    <w:p w14:paraId="3F063E65">
      <w:pPr>
        <w:jc w:val="left"/>
        <w:rPr>
          <w:rFonts w:hint="default"/>
          <w:sz w:val="30"/>
          <w:szCs w:val="30"/>
          <w:lang w:val="es-AR"/>
        </w:rPr>
      </w:pPr>
    </w:p>
    <w:p w14:paraId="5F965E73">
      <w:pPr>
        <w:jc w:val="left"/>
        <w:rPr>
          <w:rFonts w:hint="default"/>
          <w:sz w:val="30"/>
          <w:szCs w:val="30"/>
          <w:lang w:val="es-AR"/>
        </w:rPr>
      </w:pPr>
      <w:r>
        <w:rPr>
          <w:rFonts w:hint="default"/>
          <w:sz w:val="30"/>
          <w:szCs w:val="30"/>
          <w:lang w:val="es-AR"/>
        </w:rPr>
        <w:t>Resultado con analyze consulta 2:</w:t>
      </w:r>
    </w:p>
    <w:p w14:paraId="20D866F9">
      <w:pPr>
        <w:jc w:val="left"/>
      </w:pPr>
      <w:r>
        <w:drawing>
          <wp:inline distT="0" distB="0" distL="114300" distR="114300">
            <wp:extent cx="5267960" cy="4126865"/>
            <wp:effectExtent l="0" t="0" r="889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E76B">
      <w:pPr>
        <w:jc w:val="left"/>
      </w:pPr>
    </w:p>
    <w:p w14:paraId="111CACD8">
      <w:pPr>
        <w:jc w:val="left"/>
        <w:rPr>
          <w:rFonts w:hint="default"/>
          <w:lang w:val="es-AR"/>
        </w:rPr>
      </w:pPr>
    </w:p>
    <w:p w14:paraId="60E3013C">
      <w:pPr>
        <w:jc w:val="left"/>
        <w:rPr>
          <w:rFonts w:hint="default"/>
          <w:sz w:val="30"/>
          <w:szCs w:val="30"/>
          <w:lang w:val="es-AR"/>
        </w:rPr>
      </w:pPr>
      <w:r>
        <w:rPr>
          <w:rFonts w:hint="default"/>
          <w:sz w:val="30"/>
          <w:szCs w:val="30"/>
          <w:lang w:val="es-AR"/>
        </w:rPr>
        <w:t>Resultado de la respuesta de Open Code:</w:t>
      </w:r>
    </w:p>
    <w:p w14:paraId="286171AA">
      <w:pPr>
        <w:jc w:val="left"/>
      </w:pPr>
      <w:r>
        <w:drawing>
          <wp:inline distT="0" distB="0" distL="114300" distR="114300">
            <wp:extent cx="5269865" cy="4050030"/>
            <wp:effectExtent l="0" t="0" r="6985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10425" w:type="dxa"/>
        <w:tblInd w:w="-11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90"/>
        <w:gridCol w:w="1648"/>
        <w:gridCol w:w="3137"/>
        <w:gridCol w:w="1609"/>
        <w:gridCol w:w="1841"/>
      </w:tblGrid>
      <w:tr w14:paraId="2B93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0" w:type="dxa"/>
          </w:tcPr>
          <w:p w14:paraId="59CC454F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Consulta</w:t>
            </w:r>
          </w:p>
        </w:tc>
        <w:tc>
          <w:tcPr>
            <w:tcW w:w="1648" w:type="dxa"/>
          </w:tcPr>
          <w:p w14:paraId="30A1B695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Algoritmo de join antes</w:t>
            </w:r>
          </w:p>
        </w:tc>
        <w:tc>
          <w:tcPr>
            <w:tcW w:w="3137" w:type="dxa"/>
          </w:tcPr>
          <w:p w14:paraId="530440EB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Cambio aplicado</w:t>
            </w:r>
          </w:p>
        </w:tc>
        <w:tc>
          <w:tcPr>
            <w:tcW w:w="1609" w:type="dxa"/>
          </w:tcPr>
          <w:p w14:paraId="579E0D43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Algoritmo de join despues</w:t>
            </w:r>
          </w:p>
        </w:tc>
        <w:tc>
          <w:tcPr>
            <w:tcW w:w="1841" w:type="dxa"/>
          </w:tcPr>
          <w:p w14:paraId="318300C6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Mejora</w:t>
            </w:r>
          </w:p>
        </w:tc>
      </w:tr>
      <w:tr w14:paraId="46F1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0" w:type="dxa"/>
          </w:tcPr>
          <w:p w14:paraId="149C8A96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Ranking de Clientes por Gasto</w:t>
            </w:r>
          </w:p>
        </w:tc>
        <w:tc>
          <w:tcPr>
            <w:tcW w:w="1648" w:type="dxa"/>
          </w:tcPr>
          <w:p w14:paraId="44D0F960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Hash Join</w:t>
            </w:r>
            <w:r>
              <w:rPr>
                <w:rFonts w:hint="default" w:ascii="Calibri" w:hAnsi="Calibri" w:eastAsia="SimSun" w:cs="Calibri"/>
                <w:sz w:val="30"/>
                <w:szCs w:val="30"/>
                <w:lang w:val="es-AR"/>
              </w:rPr>
              <w:t xml:space="preserve"> </w:t>
            </w:r>
            <w:r>
              <w:rPr>
                <w:rFonts w:hint="default" w:ascii="Calibri" w:hAnsi="Calibri" w:eastAsia="SimSun" w:cs="Calibri"/>
                <w:sz w:val="30"/>
                <w:szCs w:val="30"/>
              </w:rPr>
              <w:t>+ Hash Join</w:t>
            </w:r>
          </w:p>
        </w:tc>
        <w:tc>
          <w:tcPr>
            <w:tcW w:w="3137" w:type="dxa"/>
          </w:tcPr>
          <w:p w14:paraId="31D93A3F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 xml:space="preserve">Creación de índice parcial </w:t>
            </w:r>
            <w:r>
              <w:rPr>
                <w:rStyle w:val="4"/>
                <w:rFonts w:hint="default" w:ascii="Calibri" w:hAnsi="Calibri" w:eastAsia="SimSun" w:cs="Calibri"/>
                <w:sz w:val="30"/>
                <w:szCs w:val="30"/>
              </w:rPr>
              <w:t>idx_pedido_estado_fecha</w:t>
            </w:r>
            <w:r>
              <w:rPr>
                <w:rFonts w:hint="default" w:ascii="Calibri" w:hAnsi="Calibri" w:eastAsia="SimSun" w:cs="Calibri"/>
                <w:sz w:val="30"/>
                <w:szCs w:val="30"/>
              </w:rPr>
              <w:t xml:space="preserve"> sobre </w:t>
            </w:r>
            <w:r>
              <w:rPr>
                <w:rStyle w:val="4"/>
                <w:rFonts w:hint="default" w:ascii="Calibri" w:hAnsi="Calibri" w:eastAsia="SimSun" w:cs="Calibri"/>
                <w:sz w:val="30"/>
                <w:szCs w:val="30"/>
              </w:rPr>
              <w:t>pedido(fecha)</w:t>
            </w:r>
            <w:r>
              <w:rPr>
                <w:rFonts w:hint="default" w:ascii="Calibri" w:hAnsi="Calibri" w:eastAsia="SimSun" w:cs="Calibri"/>
                <w:sz w:val="30"/>
                <w:szCs w:val="30"/>
              </w:rPr>
              <w:t xml:space="preserve"> filtrado por estado, y push-down de agregación en CTE.</w:t>
            </w:r>
          </w:p>
        </w:tc>
        <w:tc>
          <w:tcPr>
            <w:tcW w:w="1609" w:type="dxa"/>
          </w:tcPr>
          <w:p w14:paraId="7AF19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0"/>
                <w:szCs w:val="30"/>
              </w:rPr>
            </w:pPr>
            <w:r>
              <w:rPr>
                <w:rFonts w:hint="default" w:ascii="Calibri" w:hAnsi="Calibri" w:eastAsia="sans-serif" w:cs="Calibri"/>
                <w:kern w:val="0"/>
                <w:sz w:val="30"/>
                <w:szCs w:val="30"/>
                <w:lang w:val="en-US" w:eastAsia="zh-CN" w:bidi="ar"/>
              </w:rPr>
              <w:t>Hash Join + Hash Join</w:t>
            </w:r>
            <w:r>
              <w:rPr>
                <w:rFonts w:hint="default" w:ascii="Calibri" w:hAnsi="Calibri" w:eastAsia="sans-serif" w:cs="Calibri"/>
                <w:kern w:val="0"/>
                <w:sz w:val="30"/>
                <w:szCs w:val="30"/>
                <w:lang w:val="es-AR" w:eastAsia="zh-CN" w:bidi="ar"/>
              </w:rPr>
              <w:t xml:space="preserve"> </w:t>
            </w:r>
            <w:r>
              <w:rPr>
                <w:rFonts w:hint="default" w:ascii="Calibri" w:hAnsi="Calibri" w:eastAsia="sans-serif" w:cs="Calibri"/>
                <w:kern w:val="0"/>
                <w:sz w:val="30"/>
                <w:szCs w:val="30"/>
                <w:lang w:val="en-US" w:eastAsia="zh-CN" w:bidi="ar"/>
              </w:rPr>
              <w:t>con acceso por Bitmap Index Scan.</w:t>
            </w:r>
          </w:p>
          <w:p w14:paraId="5642611C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</w:p>
        </w:tc>
        <w:tc>
          <w:tcPr>
            <w:tcW w:w="1841" w:type="dxa"/>
          </w:tcPr>
          <w:p w14:paraId="2E4259C8">
            <w:pPr>
              <w:jc w:val="left"/>
              <w:rPr>
                <w:rFonts w:hint="default" w:ascii="Calibri" w:hAnsi="Calibri" w:cs="Calibri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1.40x</w:t>
            </w:r>
          </w:p>
        </w:tc>
      </w:tr>
    </w:tbl>
    <w:p w14:paraId="71641318">
      <w:pPr>
        <w:jc w:val="left"/>
        <w:rPr>
          <w:rFonts w:hint="default"/>
          <w:sz w:val="30"/>
          <w:szCs w:val="30"/>
          <w:lang w:val="es-AR"/>
        </w:rPr>
      </w:pPr>
    </w:p>
    <w:p w14:paraId="12B6827D">
      <w:pPr>
        <w:jc w:val="left"/>
        <w:rPr>
          <w:rFonts w:hint="default"/>
          <w:sz w:val="30"/>
          <w:szCs w:val="30"/>
          <w:lang w:val="es-AR"/>
        </w:rPr>
      </w:pPr>
    </w:p>
    <w:p w14:paraId="31F646D9">
      <w:pPr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  <w:r>
        <w:rPr>
          <w:rFonts w:hint="default"/>
          <w:b/>
          <w:bCs/>
          <w:sz w:val="34"/>
          <w:szCs w:val="34"/>
          <w:lang w:val="es-AR"/>
        </w:rPr>
        <w:t xml:space="preserve">Parte 2 - </w:t>
      </w:r>
      <w:r>
        <w:rPr>
          <w:rFonts w:hint="default" w:ascii="Calibri" w:hAnsi="Calibri" w:eastAsia="SimSun" w:cs="Calibri"/>
          <w:b/>
          <w:bCs/>
          <w:sz w:val="34"/>
          <w:szCs w:val="34"/>
        </w:rPr>
        <w:t>Lectura crítica de planes de join interpretados por IA</w:t>
      </w:r>
    </w:p>
    <w:p w14:paraId="1D0DE5E9">
      <w:pPr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</w:p>
    <w:p w14:paraId="095BB6A6">
      <w:pPr>
        <w:jc w:val="left"/>
      </w:pPr>
      <w:r>
        <w:drawing>
          <wp:inline distT="0" distB="0" distL="114300" distR="114300">
            <wp:extent cx="5266690" cy="3621405"/>
            <wp:effectExtent l="0" t="0" r="10160" b="171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47DC">
      <w:pPr>
        <w:jc w:val="left"/>
      </w:pPr>
    </w:p>
    <w:p w14:paraId="647335A0">
      <w:pPr>
        <w:jc w:val="left"/>
      </w:pPr>
    </w:p>
    <w:p w14:paraId="7284D636">
      <w:pPr>
        <w:jc w:val="left"/>
      </w:pPr>
    </w:p>
    <w:p w14:paraId="10373975">
      <w:pPr>
        <w:jc w:val="left"/>
      </w:pPr>
    </w:p>
    <w:p w14:paraId="7B3A5A6E">
      <w:pPr>
        <w:jc w:val="left"/>
      </w:pPr>
    </w:p>
    <w:p w14:paraId="46E56FBB">
      <w:pPr>
        <w:jc w:val="left"/>
      </w:pPr>
    </w:p>
    <w:p w14:paraId="79E7CE91">
      <w:pPr>
        <w:jc w:val="left"/>
      </w:pPr>
    </w:p>
    <w:p w14:paraId="3E17B857">
      <w:pPr>
        <w:jc w:val="left"/>
      </w:pPr>
    </w:p>
    <w:p w14:paraId="29615F2D">
      <w:pPr>
        <w:jc w:val="left"/>
        <w:rPr>
          <w:rFonts w:hint="default"/>
          <w:lang w:val="es-A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3B8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7DD1EDB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Afirmacion de la IA</w:t>
            </w:r>
          </w:p>
        </w:tc>
        <w:tc>
          <w:tcPr>
            <w:tcW w:w="2841" w:type="dxa"/>
          </w:tcPr>
          <w:p w14:paraId="08E1F608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¿Correcta?</w:t>
            </w:r>
          </w:p>
        </w:tc>
        <w:tc>
          <w:tcPr>
            <w:tcW w:w="2841" w:type="dxa"/>
          </w:tcPr>
          <w:p w14:paraId="7CEB7C8A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s-AR"/>
              </w:rPr>
              <w:t>Correcion</w:t>
            </w:r>
          </w:p>
        </w:tc>
      </w:tr>
      <w:tr w14:paraId="536E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50FD371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Identificación Outer/Inner en Join 1: "En el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Hash Join (dp.pedido_id = p.id)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la tabla externa es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detalle_pedido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y la interna es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pedido</w:t>
            </w:r>
          </w:p>
        </w:tc>
        <w:tc>
          <w:tcPr>
            <w:tcW w:w="2841" w:type="dxa"/>
          </w:tcPr>
          <w:p w14:paraId="304D98E4">
            <w:pPr>
              <w:jc w:val="left"/>
              <w:rPr>
                <w:rFonts w:hint="default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/>
                <w:b/>
                <w:bCs/>
                <w:sz w:val="30"/>
                <w:szCs w:val="30"/>
                <w:vertAlign w:val="baseline"/>
                <w:lang w:val="es-AR"/>
              </w:rPr>
              <w:t>Si</w:t>
            </w:r>
          </w:p>
        </w:tc>
        <w:tc>
          <w:tcPr>
            <w:tcW w:w="2841" w:type="dxa"/>
          </w:tcPr>
          <w:p w14:paraId="7235138F">
            <w:pPr>
              <w:jc w:val="left"/>
              <w:rPr>
                <w:rFonts w:hint="default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Correcto: En el árbol de PostgreSQL, el hijo que se encuentra encapsulado bajo el nodo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Hash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es la relación interna (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pedido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, 49.162 filas), mientras que el flujo superior que realiza el barrido secuencial (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Seq Scan detalle_pedido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, 399.993 filas) actúa como relación externa/conductora (probe phase).</w:t>
            </w:r>
          </w:p>
        </w:tc>
      </w:tr>
      <w:tr w14:paraId="24E9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14A51B">
            <w:pPr>
              <w:jc w:val="left"/>
              <w:rPr>
                <w:rFonts w:hint="default" w:ascii="Calibri" w:hAnsi="Calibri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Identificación Outer/Inner en Join 2: "En el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Hash Join (p.cliente_id = c.id)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la externa es el subresultado de pedidos y la interna es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cliente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".</w:t>
            </w:r>
          </w:p>
        </w:tc>
        <w:tc>
          <w:tcPr>
            <w:tcW w:w="2841" w:type="dxa"/>
          </w:tcPr>
          <w:p w14:paraId="7716C59C">
            <w:pPr>
              <w:jc w:val="left"/>
              <w:rPr>
                <w:rFonts w:hint="default" w:ascii="Calibri" w:hAnsi="Calibri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cs="Calibri"/>
                <w:b/>
                <w:bCs/>
                <w:sz w:val="30"/>
                <w:szCs w:val="30"/>
                <w:vertAlign w:val="baseline"/>
                <w:lang w:val="es-AR"/>
              </w:rPr>
              <w:t>Si</w:t>
            </w:r>
          </w:p>
        </w:tc>
        <w:tc>
          <w:tcPr>
            <w:tcW w:w="2841" w:type="dxa"/>
          </w:tcPr>
          <w:p w14:paraId="7063CF80">
            <w:pPr>
              <w:jc w:val="left"/>
              <w:rPr>
                <w:rFonts w:hint="default" w:ascii="Calibri" w:hAnsi="Calibri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Correcto: La tabla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cliente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está dentro de un nodo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Hash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(memoria de 1249 kB), actuando como la tabla interna del lookup, mientras que el resultado agregado de pedidos recorre el hash como relación externa</w:t>
            </w:r>
          </w:p>
        </w:tc>
      </w:tr>
      <w:tr w14:paraId="41AA8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C7494E2">
            <w:pPr>
              <w:jc w:val="left"/>
              <w:rPr>
                <w:rFonts w:hint="default" w:ascii="Calibri" w:hAnsi="Calibri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Cálculo de tiempos netos vs. acumulados: "El tiempo del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Hash Join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entre detalle y pedido fue de ~78.1 ms netos, y el de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HashAggregate por p.id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de ~73.4 ms netos".</w:t>
            </w:r>
          </w:p>
        </w:tc>
        <w:tc>
          <w:tcPr>
            <w:tcW w:w="2841" w:type="dxa"/>
          </w:tcPr>
          <w:p w14:paraId="304E399A">
            <w:pPr>
              <w:jc w:val="left"/>
              <w:rPr>
                <w:rFonts w:hint="default" w:ascii="Calibri" w:hAnsi="Calibri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cs="Calibri"/>
                <w:b/>
                <w:bCs/>
                <w:sz w:val="30"/>
                <w:szCs w:val="30"/>
                <w:vertAlign w:val="baseline"/>
                <w:lang w:val="es-AR"/>
              </w:rPr>
              <w:t>Si</w:t>
            </w:r>
          </w:p>
        </w:tc>
        <w:tc>
          <w:tcPr>
            <w:tcW w:w="2841" w:type="dxa"/>
          </w:tcPr>
          <w:p w14:paraId="6F625B1D">
            <w:pPr>
              <w:jc w:val="left"/>
              <w:rPr>
                <w:rFonts w:hint="default" w:ascii="Calibri" w:hAnsi="Calibri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Correcto: No confundió el tiempo acumulado con el tiempo neto. Descontó el tiempo de los nodos hijos: el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Hash Join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llegó a 94.61 ms restando los 16.47 ms del subnodo Hash (~78.1 ms netos). Detectó que el cuello de botella está repartido entre el join masivo y el particionado a disco del primer agregado (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temp written=606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).</w:t>
            </w:r>
          </w:p>
        </w:tc>
      </w:tr>
      <w:tr w14:paraId="18E4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8C0D44D">
            <w:pPr>
              <w:jc w:val="left"/>
              <w:rPr>
                <w:rFonts w:hint="default" w:ascii="Calibri" w:hAnsi="Calibri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Tiempo del Bitmap Index Scan: "El nodo </w:t>
            </w:r>
            <w:r>
              <w:rPr>
                <w:rStyle w:val="4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Bitmap Index Scan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tardó 3.2 ms netos (nodo hoja)"</w:t>
            </w:r>
          </w:p>
        </w:tc>
        <w:tc>
          <w:tcPr>
            <w:tcW w:w="2841" w:type="dxa"/>
          </w:tcPr>
          <w:p w14:paraId="17646EB9">
            <w:pPr>
              <w:jc w:val="left"/>
              <w:rPr>
                <w:rFonts w:hint="default" w:ascii="Calibri" w:hAnsi="Calibri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cs="Calibri"/>
                <w:b/>
                <w:bCs/>
                <w:sz w:val="30"/>
                <w:szCs w:val="30"/>
                <w:vertAlign w:val="baseline"/>
                <w:lang w:val="es-AR"/>
              </w:rPr>
              <w:t>Si</w:t>
            </w:r>
          </w:p>
        </w:tc>
        <w:tc>
          <w:tcPr>
            <w:tcW w:w="2841" w:type="dxa"/>
          </w:tcPr>
          <w:p w14:paraId="560F453E">
            <w:pPr>
              <w:jc w:val="left"/>
              <w:rPr>
                <w:rFonts w:hint="default" w:ascii="Calibri" w:hAnsi="Calibri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Correcto: Al ser un nodo hoja, su tiempo acumulado (3.193 ms) coincide exactamente con su tiempo neto, sin dependencias previas.</w:t>
            </w:r>
          </w:p>
        </w:tc>
      </w:tr>
    </w:tbl>
    <w:p w14:paraId="6DBD0E5E">
      <w:pPr>
        <w:jc w:val="left"/>
        <w:rPr>
          <w:rFonts w:hint="default"/>
          <w:sz w:val="30"/>
          <w:szCs w:val="30"/>
          <w:lang w:val="es-AR"/>
        </w:rPr>
      </w:pPr>
    </w:p>
    <w:p w14:paraId="5AD84B2B">
      <w:pPr>
        <w:jc w:val="left"/>
        <w:rPr>
          <w:rFonts w:hint="default"/>
          <w:sz w:val="30"/>
          <w:szCs w:val="30"/>
          <w:lang w:val="es-AR"/>
        </w:rPr>
      </w:pPr>
    </w:p>
    <w:p w14:paraId="22424C75">
      <w:pPr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  <w:r>
        <w:rPr>
          <w:rFonts w:hint="default"/>
          <w:b/>
          <w:bCs/>
          <w:sz w:val="34"/>
          <w:szCs w:val="34"/>
          <w:lang w:val="es-AR"/>
        </w:rPr>
        <w:t xml:space="preserve">Parte 4 - </w:t>
      </w:r>
      <w:r>
        <w:rPr>
          <w:rFonts w:hint="default" w:ascii="Calibri" w:hAnsi="Calibri" w:eastAsia="SimSun" w:cs="Calibri"/>
          <w:b/>
          <w:bCs/>
          <w:sz w:val="34"/>
          <w:szCs w:val="34"/>
        </w:rPr>
        <w:t>Competencia de optimización entre equipos</w:t>
      </w:r>
    </w:p>
    <w:p w14:paraId="7B679BE9">
      <w:pPr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37"/>
        <w:gridCol w:w="3366"/>
        <w:gridCol w:w="1293"/>
        <w:gridCol w:w="1357"/>
        <w:gridCol w:w="1269"/>
      </w:tblGrid>
      <w:tr w14:paraId="2D6B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E032059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  <w:t>Equipo</w:t>
            </w:r>
          </w:p>
        </w:tc>
        <w:tc>
          <w:tcPr>
            <w:tcW w:w="1704" w:type="dxa"/>
          </w:tcPr>
          <w:p w14:paraId="6CBBC633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  <w:t>Estrategia aplicada</w:t>
            </w:r>
          </w:p>
        </w:tc>
        <w:tc>
          <w:tcPr>
            <w:tcW w:w="1704" w:type="dxa"/>
          </w:tcPr>
          <w:p w14:paraId="4F2D9BC1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  <w:t>Tiempo antes</w:t>
            </w:r>
          </w:p>
        </w:tc>
        <w:tc>
          <w:tcPr>
            <w:tcW w:w="1705" w:type="dxa"/>
          </w:tcPr>
          <w:p w14:paraId="16C522C2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  <w:t>Tiempo despues</w:t>
            </w:r>
          </w:p>
        </w:tc>
        <w:tc>
          <w:tcPr>
            <w:tcW w:w="1705" w:type="dxa"/>
          </w:tcPr>
          <w:p w14:paraId="66670BCC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  <w:t>Mejora</w:t>
            </w:r>
          </w:p>
        </w:tc>
      </w:tr>
      <w:tr w14:paraId="77362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527BB73">
            <w:pPr>
              <w:jc w:val="left"/>
              <w:rPr>
                <w:rFonts w:hint="default" w:ascii="Calibri" w:hAnsi="Calibri" w:eastAsia="SimSun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30"/>
                <w:szCs w:val="30"/>
                <w:vertAlign w:val="baseline"/>
                <w:lang w:val="es-AR"/>
              </w:rPr>
              <w:t>Mi equipo</w:t>
            </w:r>
          </w:p>
        </w:tc>
        <w:tc>
          <w:tcPr>
            <w:tcW w:w="1704" w:type="dxa"/>
          </w:tcPr>
          <w:p w14:paraId="2698BAC8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 xml:space="preserve">Reescritura por Push-down de agregación por pedido en CTE (reduce a la mitad el volumen de filas intermedias antes del JOIN con cliente) + aprovechamiento del índice parcial </w:t>
            </w:r>
            <w:r>
              <w:rPr>
                <w:rStyle w:val="4"/>
                <w:rFonts w:hint="default" w:ascii="Calibri" w:hAnsi="Calibri" w:eastAsia="SimSun" w:cs="Calibri"/>
                <w:sz w:val="30"/>
                <w:szCs w:val="30"/>
              </w:rPr>
              <w:t>idx_pedido_estado_fecha</w:t>
            </w:r>
            <w:r>
              <w:rPr>
                <w:rFonts w:hint="default" w:ascii="Calibri" w:hAnsi="Calibri" w:eastAsia="SimSun" w:cs="Calibri"/>
                <w:sz w:val="30"/>
                <w:szCs w:val="30"/>
              </w:rPr>
              <w:t xml:space="preserve"> para acceso por Bitmap Scan + ajuste local de sesión de </w:t>
            </w:r>
            <w:r>
              <w:rPr>
                <w:rStyle w:val="4"/>
                <w:rFonts w:hint="default" w:ascii="Calibri" w:hAnsi="Calibri" w:eastAsia="SimSun" w:cs="Calibri"/>
                <w:sz w:val="30"/>
                <w:szCs w:val="30"/>
              </w:rPr>
              <w:t>work_mem</w:t>
            </w:r>
          </w:p>
        </w:tc>
        <w:tc>
          <w:tcPr>
            <w:tcW w:w="1704" w:type="dxa"/>
          </w:tcPr>
          <w:p w14:paraId="02CE0534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679.43</w:t>
            </w:r>
            <w:r>
              <w:rPr>
                <w:rFonts w:hint="default" w:ascii="Calibri" w:hAnsi="Calibri" w:eastAsia="SimSun" w:cs="Calibri"/>
                <w:sz w:val="30"/>
                <w:szCs w:val="30"/>
                <w:lang w:val="es-AR"/>
              </w:rPr>
              <w:t xml:space="preserve"> ms</w:t>
            </w:r>
          </w:p>
        </w:tc>
        <w:tc>
          <w:tcPr>
            <w:tcW w:w="1705" w:type="dxa"/>
          </w:tcPr>
          <w:p w14:paraId="49F130D0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417.91 ms</w:t>
            </w:r>
          </w:p>
        </w:tc>
        <w:tc>
          <w:tcPr>
            <w:tcW w:w="1705" w:type="dxa"/>
          </w:tcPr>
          <w:p w14:paraId="141B8DAE">
            <w:pPr>
              <w:jc w:val="left"/>
              <w:rPr>
                <w:rFonts w:hint="default" w:ascii="Calibri" w:hAnsi="Calibri" w:eastAsia="SimSun" w:cs="Calibri"/>
                <w:b/>
                <w:bCs/>
                <w:sz w:val="30"/>
                <w:szCs w:val="30"/>
                <w:vertAlign w:val="baseline"/>
                <w:lang w:val="es-AR"/>
              </w:rPr>
            </w:pPr>
            <w:r>
              <w:rPr>
                <w:rFonts w:hint="default" w:ascii="Calibri" w:hAnsi="Calibri" w:eastAsia="SimSun" w:cs="Calibri"/>
                <w:sz w:val="30"/>
                <w:szCs w:val="30"/>
              </w:rPr>
              <w:t>1.63x</w:t>
            </w:r>
          </w:p>
        </w:tc>
      </w:tr>
    </w:tbl>
    <w:p w14:paraId="64A6FCFA">
      <w:pPr>
        <w:jc w:val="left"/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146AA"/>
    <w:rsid w:val="7C01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2026-09-23T23:32:00Z</dcterms:created>
  <dc:creator>WPS_1710427426</dc:creator>
  <cp:lastModifiedBy>WPS_1710427426</cp:lastModifiedBy>
  <dcterms:modified xsi:type="dcterms:W3CDTF">2026-09-24T00:48:38Z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8351A6E90AA14FC2B3C6AD6C1FBE4A9A_11</vt:lpwstr>
  </property>
</Properties>
</file>