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c7qe7oak4izg" w:id="0"/>
      <w:bookmarkEnd w:id="0"/>
      <w:r w:rsidDel="00000000" w:rsidR="00000000" w:rsidRPr="00000000">
        <w:rPr>
          <w:rtl w:val="0"/>
        </w:rPr>
        <w:t xml:space="preserve">AWS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30xxi3ebvc6m" w:id="1"/>
      <w:bookmarkEnd w:id="1"/>
      <w:r w:rsidDel="00000000" w:rsidR="00000000" w:rsidRPr="00000000">
        <w:rPr>
          <w:rtl w:val="0"/>
        </w:rPr>
        <w:t xml:space="preserve">AWS Infraestructure </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wuchg4n7vbtu" w:id="2"/>
      <w:bookmarkEnd w:id="2"/>
      <w:r w:rsidDel="00000000" w:rsidR="00000000" w:rsidRPr="00000000">
        <w:rPr>
          <w:b w:val="1"/>
          <w:color w:val="000000"/>
          <w:sz w:val="26"/>
          <w:szCs w:val="26"/>
          <w:rtl w:val="0"/>
        </w:rPr>
        <w:t xml:space="preserve">Puntos clave:</w:t>
      </w:r>
    </w:p>
    <w:p w:rsidR="00000000" w:rsidDel="00000000" w:rsidP="00000000" w:rsidRDefault="00000000" w:rsidRPr="00000000" w14:paraId="00000005">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Infraestructura global de AWS</w:t>
      </w:r>
      <w:r w:rsidDel="00000000" w:rsidR="00000000" w:rsidRPr="00000000">
        <w:rPr>
          <w:sz w:val="28"/>
          <w:szCs w:val="28"/>
          <w:rtl w:val="0"/>
        </w:rPr>
        <w:t xml:space="preserve">:</w:t>
      </w:r>
    </w:p>
    <w:p w:rsidR="00000000" w:rsidDel="00000000" w:rsidP="00000000" w:rsidRDefault="00000000" w:rsidRPr="00000000" w14:paraId="00000006">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Está compuesta por </w:t>
      </w:r>
      <w:r w:rsidDel="00000000" w:rsidR="00000000" w:rsidRPr="00000000">
        <w:rPr>
          <w:b w:val="1"/>
          <w:sz w:val="28"/>
          <w:szCs w:val="28"/>
          <w:rtl w:val="0"/>
        </w:rPr>
        <w:t xml:space="preserve">regiones</w:t>
      </w:r>
      <w:r w:rsidDel="00000000" w:rsidR="00000000" w:rsidRPr="00000000">
        <w:rPr>
          <w:sz w:val="28"/>
          <w:szCs w:val="28"/>
          <w:rtl w:val="0"/>
        </w:rPr>
        <w:t xml:space="preserve"> y </w:t>
      </w:r>
      <w:r w:rsidDel="00000000" w:rsidR="00000000" w:rsidRPr="00000000">
        <w:rPr>
          <w:b w:val="1"/>
          <w:sz w:val="28"/>
          <w:szCs w:val="28"/>
          <w:rtl w:val="0"/>
        </w:rPr>
        <w:t xml:space="preserve">zonas de disponibilidad</w:t>
      </w:r>
      <w:r w:rsidDel="00000000" w:rsidR="00000000" w:rsidRPr="00000000">
        <w:rPr>
          <w:sz w:val="28"/>
          <w:szCs w:val="28"/>
          <w:rtl w:val="0"/>
        </w:rPr>
        <w:t xml:space="preserve">.</w:t>
      </w:r>
    </w:p>
    <w:p w:rsidR="00000000" w:rsidDel="00000000" w:rsidP="00000000" w:rsidRDefault="00000000" w:rsidRPr="00000000" w14:paraId="00000007">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Actualmente hay </w:t>
      </w:r>
      <w:r w:rsidDel="00000000" w:rsidR="00000000" w:rsidRPr="00000000">
        <w:rPr>
          <w:b w:val="1"/>
          <w:sz w:val="28"/>
          <w:szCs w:val="28"/>
          <w:rtl w:val="0"/>
        </w:rPr>
        <w:t xml:space="preserve">31 regiones</w:t>
      </w:r>
      <w:r w:rsidDel="00000000" w:rsidR="00000000" w:rsidRPr="00000000">
        <w:rPr>
          <w:sz w:val="28"/>
          <w:szCs w:val="28"/>
          <w:rtl w:val="0"/>
        </w:rPr>
        <w:t xml:space="preserve"> y </w:t>
      </w:r>
      <w:r w:rsidDel="00000000" w:rsidR="00000000" w:rsidRPr="00000000">
        <w:rPr>
          <w:b w:val="1"/>
          <w:sz w:val="28"/>
          <w:szCs w:val="28"/>
          <w:rtl w:val="0"/>
        </w:rPr>
        <w:t xml:space="preserve">99 zonas de disponibilidad</w:t>
      </w:r>
      <w:r w:rsidDel="00000000" w:rsidR="00000000" w:rsidRPr="00000000">
        <w:rPr>
          <w:sz w:val="28"/>
          <w:szCs w:val="28"/>
          <w:rtl w:val="0"/>
        </w:rPr>
        <w:t xml:space="preserve"> (estos números cambian con el tiempo).</w:t>
      </w:r>
    </w:p>
    <w:p w:rsidR="00000000" w:rsidDel="00000000" w:rsidP="00000000" w:rsidRDefault="00000000" w:rsidRPr="00000000" w14:paraId="00000008">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Región</w:t>
      </w:r>
      <w:r w:rsidDel="00000000" w:rsidR="00000000" w:rsidRPr="00000000">
        <w:rPr>
          <w:sz w:val="28"/>
          <w:szCs w:val="28"/>
          <w:rtl w:val="0"/>
        </w:rPr>
        <w:t xml:space="preserve">:</w:t>
      </w:r>
    </w:p>
    <w:p w:rsidR="00000000" w:rsidDel="00000000" w:rsidP="00000000" w:rsidRDefault="00000000" w:rsidRPr="00000000" w14:paraId="00000009">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Es una </w:t>
      </w:r>
      <w:r w:rsidDel="00000000" w:rsidR="00000000" w:rsidRPr="00000000">
        <w:rPr>
          <w:b w:val="1"/>
          <w:sz w:val="28"/>
          <w:szCs w:val="28"/>
          <w:rtl w:val="0"/>
        </w:rPr>
        <w:t xml:space="preserve">ubicación geográfica</w:t>
      </w:r>
      <w:r w:rsidDel="00000000" w:rsidR="00000000" w:rsidRPr="00000000">
        <w:rPr>
          <w:sz w:val="28"/>
          <w:szCs w:val="28"/>
          <w:rtl w:val="0"/>
        </w:rPr>
        <w:t xml:space="preserve"> como Londres, Sídney o Virginia del Norte.</w:t>
      </w:r>
    </w:p>
    <w:p w:rsidR="00000000" w:rsidDel="00000000" w:rsidP="00000000" w:rsidRDefault="00000000" w:rsidRPr="00000000" w14:paraId="0000000A">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Cada región tiene </w:t>
      </w:r>
      <w:r w:rsidDel="00000000" w:rsidR="00000000" w:rsidRPr="00000000">
        <w:rPr>
          <w:b w:val="1"/>
          <w:sz w:val="28"/>
          <w:szCs w:val="28"/>
          <w:rtl w:val="0"/>
        </w:rPr>
        <w:t xml:space="preserve">dos o más zonas de disponibilidad</w:t>
      </w:r>
      <w:r w:rsidDel="00000000" w:rsidR="00000000" w:rsidRPr="00000000">
        <w:rPr>
          <w:sz w:val="28"/>
          <w:szCs w:val="28"/>
          <w:rtl w:val="0"/>
        </w:rPr>
        <w:t xml:space="preserve">.</w:t>
      </w:r>
    </w:p>
    <w:p w:rsidR="00000000" w:rsidDel="00000000" w:rsidP="00000000" w:rsidRDefault="00000000" w:rsidRPr="00000000" w14:paraId="0000000B">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Zona de disponibilidad</w:t>
      </w:r>
      <w:r w:rsidDel="00000000" w:rsidR="00000000" w:rsidRPr="00000000">
        <w:rPr>
          <w:sz w:val="28"/>
          <w:szCs w:val="28"/>
          <w:rtl w:val="0"/>
        </w:rPr>
        <w:t xml:space="preserve">:</w:t>
      </w:r>
    </w:p>
    <w:p w:rsidR="00000000" w:rsidDel="00000000" w:rsidP="00000000" w:rsidRDefault="00000000" w:rsidRPr="00000000" w14:paraId="0000000C">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Es un grupo de </w:t>
      </w:r>
      <w:r w:rsidDel="00000000" w:rsidR="00000000" w:rsidRPr="00000000">
        <w:rPr>
          <w:b w:val="1"/>
          <w:sz w:val="28"/>
          <w:szCs w:val="28"/>
          <w:rtl w:val="0"/>
        </w:rPr>
        <w:t xml:space="preserve">centros de datos</w:t>
      </w:r>
      <w:r w:rsidDel="00000000" w:rsidR="00000000" w:rsidRPr="00000000">
        <w:rPr>
          <w:sz w:val="28"/>
          <w:szCs w:val="28"/>
          <w:rtl w:val="0"/>
        </w:rPr>
        <w:t xml:space="preserve"> que están cerca unos de otros (dentro de un radio de 100 km o 60 millas).</w:t>
      </w:r>
    </w:p>
    <w:p w:rsidR="00000000" w:rsidDel="00000000" w:rsidP="00000000" w:rsidRDefault="00000000" w:rsidRPr="00000000" w14:paraId="0000000D">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Puede haber varios centros de datos en una zona de disponibilidad.</w:t>
      </w:r>
    </w:p>
    <w:p w:rsidR="00000000" w:rsidDel="00000000" w:rsidP="00000000" w:rsidRDefault="00000000" w:rsidRPr="00000000" w14:paraId="0000000E">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Edge Locations</w:t>
      </w:r>
      <w:r w:rsidDel="00000000" w:rsidR="00000000" w:rsidRPr="00000000">
        <w:rPr>
          <w:sz w:val="28"/>
          <w:szCs w:val="28"/>
          <w:rtl w:val="0"/>
        </w:rPr>
        <w:t xml:space="preserve">:</w:t>
      </w:r>
    </w:p>
    <w:p w:rsidR="00000000" w:rsidDel="00000000" w:rsidP="00000000" w:rsidRDefault="00000000" w:rsidRPr="00000000" w14:paraId="0000000F">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Son </w:t>
      </w:r>
      <w:r w:rsidDel="00000000" w:rsidR="00000000" w:rsidRPr="00000000">
        <w:rPr>
          <w:b w:val="1"/>
          <w:sz w:val="28"/>
          <w:szCs w:val="28"/>
          <w:rtl w:val="0"/>
        </w:rPr>
        <w:t xml:space="preserve">puntos finales</w:t>
      </w:r>
      <w:r w:rsidDel="00000000" w:rsidR="00000000" w:rsidRPr="00000000">
        <w:rPr>
          <w:sz w:val="28"/>
          <w:szCs w:val="28"/>
          <w:rtl w:val="0"/>
        </w:rPr>
        <w:t xml:space="preserve"> que AWS utiliza para </w:t>
      </w:r>
      <w:r w:rsidDel="00000000" w:rsidR="00000000" w:rsidRPr="00000000">
        <w:rPr>
          <w:b w:val="1"/>
          <w:sz w:val="28"/>
          <w:szCs w:val="28"/>
          <w:rtl w:val="0"/>
        </w:rPr>
        <w:t xml:space="preserve">almacenar en caché contenido</w:t>
      </w:r>
      <w:r w:rsidDel="00000000" w:rsidR="00000000" w:rsidRPr="00000000">
        <w:rPr>
          <w:sz w:val="28"/>
          <w:szCs w:val="28"/>
          <w:rtl w:val="0"/>
        </w:rPr>
        <w:t xml:space="preserve">.</w:t>
      </w:r>
    </w:p>
    <w:p w:rsidR="00000000" w:rsidDel="00000000" w:rsidP="00000000" w:rsidRDefault="00000000" w:rsidRPr="00000000" w14:paraId="00000010">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Por ejemplo, </w:t>
      </w:r>
      <w:r w:rsidDel="00000000" w:rsidR="00000000" w:rsidRPr="00000000">
        <w:rPr>
          <w:b w:val="1"/>
          <w:sz w:val="28"/>
          <w:szCs w:val="28"/>
          <w:rtl w:val="0"/>
        </w:rPr>
        <w:t xml:space="preserve">CloudFront</w:t>
      </w:r>
      <w:r w:rsidDel="00000000" w:rsidR="00000000" w:rsidRPr="00000000">
        <w:rPr>
          <w:sz w:val="28"/>
          <w:szCs w:val="28"/>
          <w:rtl w:val="0"/>
        </w:rPr>
        <w:t xml:space="preserve">, la red de entrega de contenido de Amazon, usa estas ubicaciones.</w:t>
      </w:r>
    </w:p>
    <w:p w:rsidR="00000000" w:rsidDel="00000000" w:rsidP="00000000" w:rsidRDefault="00000000" w:rsidRPr="00000000" w14:paraId="00000011">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AWS Management Console</w:t>
      </w:r>
      <w:r w:rsidDel="00000000" w:rsidR="00000000" w:rsidRPr="00000000">
        <w:rPr>
          <w:sz w:val="28"/>
          <w:szCs w:val="28"/>
          <w:rtl w:val="0"/>
        </w:rPr>
        <w:t xml:space="preserve">:</w:t>
      </w:r>
    </w:p>
    <w:p w:rsidR="00000000" w:rsidDel="00000000" w:rsidP="00000000" w:rsidRDefault="00000000" w:rsidRPr="00000000" w14:paraId="00000012">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La consola de administración de AWS ha evolucionado a lo largo del tiempo y ahora incluye muchos más servicios que antes.</w:t>
      </w:r>
    </w:p>
    <w:p w:rsidR="00000000" w:rsidDel="00000000" w:rsidP="00000000" w:rsidRDefault="00000000" w:rsidRPr="00000000" w14:paraId="00000013">
      <w:pPr>
        <w:numPr>
          <w:ilvl w:val="1"/>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Algunos servicios importantes para el examen de </w:t>
      </w:r>
      <w:r w:rsidDel="00000000" w:rsidR="00000000" w:rsidRPr="00000000">
        <w:rPr>
          <w:b w:val="1"/>
          <w:sz w:val="28"/>
          <w:szCs w:val="28"/>
          <w:rtl w:val="0"/>
        </w:rPr>
        <w:t xml:space="preserve">Architect Associate</w:t>
      </w:r>
      <w:r w:rsidDel="00000000" w:rsidR="00000000" w:rsidRPr="00000000">
        <w:rPr>
          <w:sz w:val="28"/>
          <w:szCs w:val="28"/>
          <w:rtl w:val="0"/>
        </w:rPr>
        <w:t xml:space="preserve"> incluyen </w:t>
      </w:r>
      <w:r w:rsidDel="00000000" w:rsidR="00000000" w:rsidRPr="00000000">
        <w:rPr>
          <w:b w:val="1"/>
          <w:sz w:val="28"/>
          <w:szCs w:val="28"/>
          <w:rtl w:val="0"/>
        </w:rPr>
        <w:t xml:space="preserve">Compute (EC2, Lambda)</w:t>
      </w:r>
      <w:r w:rsidDel="00000000" w:rsidR="00000000" w:rsidRPr="00000000">
        <w:rPr>
          <w:sz w:val="28"/>
          <w:szCs w:val="28"/>
          <w:rtl w:val="0"/>
        </w:rPr>
        <w:t xml:space="preserve">, </w:t>
      </w:r>
      <w:r w:rsidDel="00000000" w:rsidR="00000000" w:rsidRPr="00000000">
        <w:rPr>
          <w:b w:val="1"/>
          <w:sz w:val="28"/>
          <w:szCs w:val="28"/>
          <w:rtl w:val="0"/>
        </w:rPr>
        <w:t xml:space="preserve">almacenamiento (S3, Glacier)</w:t>
      </w:r>
      <w:r w:rsidDel="00000000" w:rsidR="00000000" w:rsidRPr="00000000">
        <w:rPr>
          <w:sz w:val="28"/>
          <w:szCs w:val="28"/>
          <w:rtl w:val="0"/>
        </w:rPr>
        <w:t xml:space="preserve"> y </w:t>
      </w:r>
      <w:r w:rsidDel="00000000" w:rsidR="00000000" w:rsidRPr="00000000">
        <w:rPr>
          <w:b w:val="1"/>
          <w:sz w:val="28"/>
          <w:szCs w:val="28"/>
          <w:rtl w:val="0"/>
        </w:rPr>
        <w:t xml:space="preserve">bases de datos</w:t>
      </w:r>
      <w:r w:rsidDel="00000000" w:rsidR="00000000" w:rsidRPr="00000000">
        <w:rPr>
          <w:sz w:val="28"/>
          <w:szCs w:val="28"/>
          <w:rtl w:val="0"/>
        </w:rPr>
        <w:t xml:space="preserve">.</w:t>
      </w:r>
    </w:p>
    <w:p w:rsidR="00000000" w:rsidDel="00000000" w:rsidP="00000000" w:rsidRDefault="00000000" w:rsidRPr="00000000" w14:paraId="00000014">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Consejos para el examen</w:t>
      </w:r>
      <w:r w:rsidDel="00000000" w:rsidR="00000000" w:rsidRPr="00000000">
        <w:rPr>
          <w:sz w:val="28"/>
          <w:szCs w:val="28"/>
          <w:rtl w:val="0"/>
        </w:rPr>
        <w:t xml:space="preserve">:</w:t>
      </w:r>
    </w:p>
    <w:p w:rsidR="00000000" w:rsidDel="00000000" w:rsidP="00000000" w:rsidRDefault="00000000" w:rsidRPr="00000000" w14:paraId="00000015">
      <w:pPr>
        <w:numPr>
          <w:ilvl w:val="1"/>
          <w:numId w:val="1"/>
        </w:numPr>
        <w:spacing w:after="240" w:before="0" w:beforeAutospacing="0" w:lineRule="auto"/>
        <w:ind w:left="1440" w:hanging="360"/>
        <w:rPr>
          <w:sz w:val="28"/>
          <w:szCs w:val="28"/>
        </w:rPr>
      </w:pPr>
      <w:r w:rsidDel="00000000" w:rsidR="00000000" w:rsidRPr="00000000">
        <w:rPr>
          <w:sz w:val="28"/>
          <w:szCs w:val="28"/>
          <w:rtl w:val="0"/>
        </w:rPr>
        <w:t xml:space="preserve">Solo necesitas conocer </w:t>
      </w:r>
      <w:r w:rsidDel="00000000" w:rsidR="00000000" w:rsidRPr="00000000">
        <w:rPr>
          <w:b w:val="1"/>
          <w:sz w:val="28"/>
          <w:szCs w:val="28"/>
          <w:rtl w:val="0"/>
        </w:rPr>
        <w:t xml:space="preserve">los servicios principales</w:t>
      </w:r>
      <w:r w:rsidDel="00000000" w:rsidR="00000000" w:rsidRPr="00000000">
        <w:rPr>
          <w:sz w:val="28"/>
          <w:szCs w:val="28"/>
          <w:rtl w:val="0"/>
        </w:rPr>
        <w:t xml:space="preserve"> para aprobar el examen, no todos los servicios de AWS.</w:t>
      </w:r>
    </w:p>
    <w:p w:rsidR="00000000" w:rsidDel="00000000" w:rsidP="00000000" w:rsidRDefault="00000000" w:rsidRPr="00000000" w14:paraId="00000016">
      <w:pPr>
        <w:rPr>
          <w:b w:val="1"/>
          <w:sz w:val="28"/>
          <w:szCs w:val="28"/>
        </w:rPr>
      </w:pPr>
      <w:r w:rsidDel="00000000" w:rsidR="00000000" w:rsidRPr="00000000">
        <w:rPr>
          <w:sz w:val="28"/>
          <w:szCs w:val="28"/>
          <w:rtl w:val="0"/>
        </w:rPr>
        <w:t xml:space="preserve">Una </w:t>
      </w:r>
      <w:r w:rsidDel="00000000" w:rsidR="00000000" w:rsidRPr="00000000">
        <w:rPr>
          <w:b w:val="1"/>
          <w:sz w:val="28"/>
          <w:szCs w:val="28"/>
          <w:rtl w:val="0"/>
        </w:rPr>
        <w:t xml:space="preserve">región</w:t>
      </w:r>
      <w:r w:rsidDel="00000000" w:rsidR="00000000" w:rsidRPr="00000000">
        <w:rPr>
          <w:sz w:val="28"/>
          <w:szCs w:val="28"/>
          <w:rtl w:val="0"/>
        </w:rPr>
        <w:t xml:space="preserve"> es una ubicación geográfica con varias zonas de disponibilidad, una </w:t>
      </w:r>
      <w:r w:rsidDel="00000000" w:rsidR="00000000" w:rsidRPr="00000000">
        <w:rPr>
          <w:b w:val="1"/>
          <w:sz w:val="28"/>
          <w:szCs w:val="28"/>
          <w:rtl w:val="0"/>
        </w:rPr>
        <w:t xml:space="preserve">zona de disponibilidad</w:t>
      </w:r>
      <w:r w:rsidDel="00000000" w:rsidR="00000000" w:rsidRPr="00000000">
        <w:rPr>
          <w:sz w:val="28"/>
          <w:szCs w:val="28"/>
          <w:rtl w:val="0"/>
        </w:rPr>
        <w:t xml:space="preserve"> es un conjunto de centros de datos, y las </w:t>
      </w:r>
      <w:r w:rsidDel="00000000" w:rsidR="00000000" w:rsidRPr="00000000">
        <w:rPr>
          <w:b w:val="1"/>
          <w:sz w:val="28"/>
          <w:szCs w:val="28"/>
          <w:rtl w:val="0"/>
        </w:rPr>
        <w:t xml:space="preserve">ubicaciones de borde</w:t>
      </w:r>
      <w:r w:rsidDel="00000000" w:rsidR="00000000" w:rsidRPr="00000000">
        <w:rPr>
          <w:sz w:val="28"/>
          <w:szCs w:val="28"/>
          <w:rtl w:val="0"/>
        </w:rPr>
        <w:t xml:space="preserve"> son utilizadas para la distribución de contenido mediante servicios como </w:t>
      </w:r>
      <w:r w:rsidDel="00000000" w:rsidR="00000000" w:rsidRPr="00000000">
        <w:rPr>
          <w:b w:val="1"/>
          <w:sz w:val="28"/>
          <w:szCs w:val="28"/>
          <w:rtl w:val="0"/>
        </w:rPr>
        <w:t xml:space="preserve">CloudFront</w:t>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lm3xcjlhs4hp" w:id="3"/>
      <w:bookmarkEnd w:id="3"/>
      <w:r w:rsidDel="00000000" w:rsidR="00000000" w:rsidRPr="00000000">
        <w:rPr>
          <w:rtl w:val="0"/>
        </w:rPr>
        <w:t xml:space="preserve">Shared Responsibility Model</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Responsabilidad de AWS (seguridad de la nube)</w:t>
      </w:r>
      <w:r w:rsidDel="00000000" w:rsidR="00000000" w:rsidRPr="00000000">
        <w:rPr>
          <w:sz w:val="28"/>
          <w:szCs w:val="28"/>
          <w:rtl w:val="0"/>
        </w:rPr>
        <w:t xml:space="preserve">:</w:t>
      </w:r>
    </w:p>
    <w:p w:rsidR="00000000" w:rsidDel="00000000" w:rsidP="00000000" w:rsidRDefault="00000000" w:rsidRPr="00000000" w14:paraId="0000001B">
      <w:pPr>
        <w:numPr>
          <w:ilvl w:val="0"/>
          <w:numId w:val="13"/>
        </w:numPr>
        <w:spacing w:after="0" w:afterAutospacing="0" w:before="240" w:lineRule="auto"/>
        <w:ind w:left="720" w:hanging="360"/>
        <w:rPr>
          <w:sz w:val="28"/>
          <w:szCs w:val="28"/>
        </w:rPr>
      </w:pPr>
      <w:r w:rsidDel="00000000" w:rsidR="00000000" w:rsidRPr="00000000">
        <w:rPr>
          <w:sz w:val="28"/>
          <w:szCs w:val="28"/>
          <w:rtl w:val="0"/>
        </w:rPr>
        <w:t xml:space="preserve">AWS es responsable de la </w:t>
      </w:r>
      <w:r w:rsidDel="00000000" w:rsidR="00000000" w:rsidRPr="00000000">
        <w:rPr>
          <w:b w:val="1"/>
          <w:sz w:val="28"/>
          <w:szCs w:val="28"/>
          <w:rtl w:val="0"/>
        </w:rPr>
        <w:t xml:space="preserve">seguridad de la infraestructura</w:t>
      </w:r>
      <w:r w:rsidDel="00000000" w:rsidR="00000000" w:rsidRPr="00000000">
        <w:rPr>
          <w:sz w:val="28"/>
          <w:szCs w:val="28"/>
          <w:rtl w:val="0"/>
        </w:rPr>
        <w:t xml:space="preserve"> en la nube. Esto incluye:</w:t>
      </w:r>
    </w:p>
    <w:p w:rsidR="00000000" w:rsidDel="00000000" w:rsidP="00000000" w:rsidRDefault="00000000" w:rsidRPr="00000000" w14:paraId="0000001C">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Las regiones y zonas de disponibilidad.</w:t>
      </w:r>
    </w:p>
    <w:p w:rsidR="00000000" w:rsidDel="00000000" w:rsidP="00000000" w:rsidRDefault="00000000" w:rsidRPr="00000000" w14:paraId="0000001D">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La seguridad física de los centros de datos (vallas, seguridad, etc.).</w:t>
      </w:r>
    </w:p>
    <w:p w:rsidR="00000000" w:rsidDel="00000000" w:rsidP="00000000" w:rsidRDefault="00000000" w:rsidRPr="00000000" w14:paraId="0000001E">
      <w:pPr>
        <w:numPr>
          <w:ilvl w:val="1"/>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El hardware, almacenamiento, red y la capa de virtualización (hipervisor).</w:t>
      </w:r>
    </w:p>
    <w:p w:rsidR="00000000" w:rsidDel="00000000" w:rsidP="00000000" w:rsidRDefault="00000000" w:rsidRPr="00000000" w14:paraId="0000001F">
      <w:pPr>
        <w:numPr>
          <w:ilvl w:val="1"/>
          <w:numId w:val="13"/>
        </w:numPr>
        <w:spacing w:after="240" w:before="0" w:beforeAutospacing="0" w:lineRule="auto"/>
        <w:ind w:left="1440" w:hanging="360"/>
        <w:rPr>
          <w:sz w:val="28"/>
          <w:szCs w:val="28"/>
        </w:rPr>
      </w:pPr>
      <w:r w:rsidDel="00000000" w:rsidR="00000000" w:rsidRPr="00000000">
        <w:rPr>
          <w:sz w:val="28"/>
          <w:szCs w:val="28"/>
          <w:rtl w:val="0"/>
        </w:rPr>
        <w:t xml:space="preserve">El software que ejecuta los servicios en la nube.</w:t>
      </w:r>
    </w:p>
    <w:p w:rsidR="00000000" w:rsidDel="00000000" w:rsidP="00000000" w:rsidRDefault="00000000" w:rsidRPr="00000000" w14:paraId="00000020">
      <w:pPr>
        <w:rPr>
          <w:sz w:val="28"/>
          <w:szCs w:val="28"/>
        </w:rPr>
      </w:pPr>
      <w:r w:rsidDel="00000000" w:rsidR="00000000" w:rsidRPr="00000000">
        <w:rPr>
          <w:b w:val="1"/>
          <w:sz w:val="28"/>
          <w:szCs w:val="28"/>
          <w:rtl w:val="0"/>
        </w:rPr>
        <w:t xml:space="preserve">Responsabilidad del usuario (seguridad dentro de la nube)</w:t>
      </w:r>
      <w:r w:rsidDel="00000000" w:rsidR="00000000" w:rsidRPr="00000000">
        <w:rPr>
          <w:sz w:val="28"/>
          <w:szCs w:val="28"/>
          <w:rtl w:val="0"/>
        </w:rPr>
        <w:t xml:space="preserve">:</w:t>
      </w:r>
    </w:p>
    <w:p w:rsidR="00000000" w:rsidDel="00000000" w:rsidP="00000000" w:rsidRDefault="00000000" w:rsidRPr="00000000" w14:paraId="00000021">
      <w:pPr>
        <w:numPr>
          <w:ilvl w:val="0"/>
          <w:numId w:val="12"/>
        </w:numPr>
        <w:spacing w:after="0" w:afterAutospacing="0" w:before="240" w:lineRule="auto"/>
        <w:ind w:left="720" w:hanging="360"/>
        <w:rPr>
          <w:sz w:val="28"/>
          <w:szCs w:val="28"/>
        </w:rPr>
      </w:pPr>
      <w:r w:rsidDel="00000000" w:rsidR="00000000" w:rsidRPr="00000000">
        <w:rPr>
          <w:sz w:val="28"/>
          <w:szCs w:val="28"/>
          <w:rtl w:val="0"/>
        </w:rPr>
        <w:t xml:space="preserve">Como usuario, eres responsable de la </w:t>
      </w:r>
      <w:r w:rsidDel="00000000" w:rsidR="00000000" w:rsidRPr="00000000">
        <w:rPr>
          <w:b w:val="1"/>
          <w:sz w:val="28"/>
          <w:szCs w:val="28"/>
          <w:rtl w:val="0"/>
        </w:rPr>
        <w:t xml:space="preserve">seguridad dentro de la nube</w:t>
      </w:r>
      <w:r w:rsidDel="00000000" w:rsidR="00000000" w:rsidRPr="00000000">
        <w:rPr>
          <w:sz w:val="28"/>
          <w:szCs w:val="28"/>
          <w:rtl w:val="0"/>
        </w:rPr>
        <w:t xml:space="preserve">. Esto incluye:</w:t>
      </w:r>
    </w:p>
    <w:p w:rsidR="00000000" w:rsidDel="00000000" w:rsidP="00000000" w:rsidRDefault="00000000" w:rsidRPr="00000000" w14:paraId="00000022">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La gestión de los </w:t>
      </w:r>
      <w:r w:rsidDel="00000000" w:rsidR="00000000" w:rsidRPr="00000000">
        <w:rPr>
          <w:b w:val="1"/>
          <w:sz w:val="28"/>
          <w:szCs w:val="28"/>
          <w:rtl w:val="0"/>
        </w:rPr>
        <w:t xml:space="preserve">datos de los clientes</w:t>
      </w:r>
      <w:r w:rsidDel="00000000" w:rsidR="00000000" w:rsidRPr="00000000">
        <w:rPr>
          <w:sz w:val="28"/>
          <w:szCs w:val="28"/>
          <w:rtl w:val="0"/>
        </w:rPr>
        <w:t xml:space="preserve">.</w:t>
      </w:r>
    </w:p>
    <w:p w:rsidR="00000000" w:rsidDel="00000000" w:rsidP="00000000" w:rsidRDefault="00000000" w:rsidRPr="00000000" w14:paraId="00000023">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La configuración de los </w:t>
      </w:r>
      <w:r w:rsidDel="00000000" w:rsidR="00000000" w:rsidRPr="00000000">
        <w:rPr>
          <w:b w:val="1"/>
          <w:sz w:val="28"/>
          <w:szCs w:val="28"/>
          <w:rtl w:val="0"/>
        </w:rPr>
        <w:t xml:space="preserve">sistemas operativos</w:t>
      </w:r>
      <w:r w:rsidDel="00000000" w:rsidR="00000000" w:rsidRPr="00000000">
        <w:rPr>
          <w:sz w:val="28"/>
          <w:szCs w:val="28"/>
          <w:rtl w:val="0"/>
        </w:rPr>
        <w:t xml:space="preserve"> en las máquinas virtuales (EC2, por ejemplo).</w:t>
      </w:r>
    </w:p>
    <w:p w:rsidR="00000000" w:rsidDel="00000000" w:rsidP="00000000" w:rsidRDefault="00000000" w:rsidRPr="00000000" w14:paraId="00000024">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El </w:t>
      </w:r>
      <w:r w:rsidDel="00000000" w:rsidR="00000000" w:rsidRPr="00000000">
        <w:rPr>
          <w:b w:val="1"/>
          <w:sz w:val="28"/>
          <w:szCs w:val="28"/>
          <w:rtl w:val="0"/>
        </w:rPr>
        <w:t xml:space="preserve">manejo de aplicaciones</w:t>
      </w:r>
      <w:r w:rsidDel="00000000" w:rsidR="00000000" w:rsidRPr="00000000">
        <w:rPr>
          <w:sz w:val="28"/>
          <w:szCs w:val="28"/>
          <w:rtl w:val="0"/>
        </w:rPr>
        <w:t xml:space="preserve"> y las configuraciones de red y firewalls.</w:t>
      </w:r>
    </w:p>
    <w:p w:rsidR="00000000" w:rsidDel="00000000" w:rsidP="00000000" w:rsidRDefault="00000000" w:rsidRPr="00000000" w14:paraId="00000025">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La administración de </w:t>
      </w:r>
      <w:r w:rsidDel="00000000" w:rsidR="00000000" w:rsidRPr="00000000">
        <w:rPr>
          <w:b w:val="1"/>
          <w:sz w:val="28"/>
          <w:szCs w:val="28"/>
          <w:rtl w:val="0"/>
        </w:rPr>
        <w:t xml:space="preserve">Identidad y Gestión de Acceso (IAM)</w:t>
      </w:r>
      <w:r w:rsidDel="00000000" w:rsidR="00000000" w:rsidRPr="00000000">
        <w:rPr>
          <w:sz w:val="28"/>
          <w:szCs w:val="28"/>
          <w:rtl w:val="0"/>
        </w:rPr>
        <w:t xml:space="preserve">.</w:t>
      </w:r>
    </w:p>
    <w:p w:rsidR="00000000" w:rsidDel="00000000" w:rsidP="00000000" w:rsidRDefault="00000000" w:rsidRPr="00000000" w14:paraId="00000026">
      <w:pPr>
        <w:numPr>
          <w:ilvl w:val="1"/>
          <w:numId w:val="12"/>
        </w:numPr>
        <w:spacing w:after="0" w:afterAutospacing="0" w:before="0" w:beforeAutospacing="0" w:lineRule="auto"/>
        <w:ind w:left="1440" w:hanging="360"/>
        <w:rPr>
          <w:sz w:val="28"/>
          <w:szCs w:val="28"/>
        </w:rPr>
      </w:pPr>
      <w:r w:rsidDel="00000000" w:rsidR="00000000" w:rsidRPr="00000000">
        <w:rPr>
          <w:sz w:val="28"/>
          <w:szCs w:val="28"/>
          <w:rtl w:val="0"/>
        </w:rPr>
        <w:t xml:space="preserve">El </w:t>
      </w:r>
      <w:r w:rsidDel="00000000" w:rsidR="00000000" w:rsidRPr="00000000">
        <w:rPr>
          <w:b w:val="1"/>
          <w:sz w:val="28"/>
          <w:szCs w:val="28"/>
          <w:rtl w:val="0"/>
        </w:rPr>
        <w:t xml:space="preserve">cifrado de datos</w:t>
      </w:r>
      <w:r w:rsidDel="00000000" w:rsidR="00000000" w:rsidRPr="00000000">
        <w:rPr>
          <w:sz w:val="28"/>
          <w:szCs w:val="28"/>
          <w:rtl w:val="0"/>
        </w:rPr>
        <w:t xml:space="preserve"> tanto en el lado del cliente como en el servidor.</w:t>
      </w:r>
    </w:p>
    <w:p w:rsidR="00000000" w:rsidDel="00000000" w:rsidP="00000000" w:rsidRDefault="00000000" w:rsidRPr="00000000" w14:paraId="00000027">
      <w:pPr>
        <w:numPr>
          <w:ilvl w:val="1"/>
          <w:numId w:val="12"/>
        </w:numPr>
        <w:spacing w:after="240" w:before="0" w:beforeAutospacing="0" w:lineRule="auto"/>
        <w:ind w:left="1440" w:hanging="360"/>
        <w:rPr>
          <w:sz w:val="28"/>
          <w:szCs w:val="28"/>
        </w:rPr>
      </w:pPr>
      <w:r w:rsidDel="00000000" w:rsidR="00000000" w:rsidRPr="00000000">
        <w:rPr>
          <w:sz w:val="28"/>
          <w:szCs w:val="28"/>
          <w:rtl w:val="0"/>
        </w:rPr>
        <w:t xml:space="preserve">Proteger el tráfico de red.</w:t>
      </w:r>
    </w:p>
    <w:p w:rsidR="00000000" w:rsidDel="00000000" w:rsidP="00000000" w:rsidRDefault="00000000" w:rsidRPr="00000000" w14:paraId="00000028">
      <w:pPr>
        <w:rPr>
          <w:sz w:val="28"/>
          <w:szCs w:val="28"/>
        </w:rPr>
      </w:pPr>
      <w:r w:rsidDel="00000000" w:rsidR="00000000" w:rsidRPr="00000000">
        <w:rPr>
          <w:b w:val="1"/>
          <w:sz w:val="28"/>
          <w:szCs w:val="28"/>
          <w:rtl w:val="0"/>
        </w:rPr>
        <w:t xml:space="preserve">Responsabilidad compartida</w:t>
      </w:r>
      <w:r w:rsidDel="00000000" w:rsidR="00000000" w:rsidRPr="00000000">
        <w:rPr>
          <w:sz w:val="28"/>
          <w:szCs w:val="28"/>
          <w:rtl w:val="0"/>
        </w:rPr>
        <w:t xml:space="preserve">:</w:t>
      </w:r>
    </w:p>
    <w:p w:rsidR="00000000" w:rsidDel="00000000" w:rsidP="00000000" w:rsidRDefault="00000000" w:rsidRPr="00000000" w14:paraId="00000029">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Un área clave donde la responsabilidad es </w:t>
      </w:r>
      <w:r w:rsidDel="00000000" w:rsidR="00000000" w:rsidRPr="00000000">
        <w:rPr>
          <w:b w:val="1"/>
          <w:sz w:val="28"/>
          <w:szCs w:val="28"/>
          <w:rtl w:val="0"/>
        </w:rPr>
        <w:t xml:space="preserve">compartida</w:t>
      </w:r>
      <w:r w:rsidDel="00000000" w:rsidR="00000000" w:rsidRPr="00000000">
        <w:rPr>
          <w:sz w:val="28"/>
          <w:szCs w:val="28"/>
          <w:rtl w:val="0"/>
        </w:rPr>
        <w:t xml:space="preserve"> es en el </w:t>
      </w:r>
      <w:r w:rsidDel="00000000" w:rsidR="00000000" w:rsidRPr="00000000">
        <w:rPr>
          <w:b w:val="1"/>
          <w:sz w:val="28"/>
          <w:szCs w:val="28"/>
          <w:rtl w:val="0"/>
        </w:rPr>
        <w:t xml:space="preserve">cifrado</w:t>
      </w:r>
      <w:r w:rsidDel="00000000" w:rsidR="00000000" w:rsidRPr="00000000">
        <w:rPr>
          <w:sz w:val="28"/>
          <w:szCs w:val="28"/>
          <w:rtl w:val="0"/>
        </w:rPr>
        <w:t xml:space="preserve">:</w:t>
      </w:r>
    </w:p>
    <w:p w:rsidR="00000000" w:rsidDel="00000000" w:rsidP="00000000" w:rsidRDefault="00000000" w:rsidRPr="00000000" w14:paraId="0000002A">
      <w:pPr>
        <w:numPr>
          <w:ilvl w:val="1"/>
          <w:numId w:val="6"/>
        </w:numPr>
        <w:spacing w:after="0" w:afterAutospacing="0" w:before="0" w:beforeAutospacing="0" w:lineRule="auto"/>
        <w:ind w:left="1440" w:hanging="360"/>
        <w:rPr>
          <w:sz w:val="28"/>
          <w:szCs w:val="28"/>
        </w:rPr>
      </w:pPr>
      <w:r w:rsidDel="00000000" w:rsidR="00000000" w:rsidRPr="00000000">
        <w:rPr>
          <w:sz w:val="28"/>
          <w:szCs w:val="28"/>
          <w:rtl w:val="0"/>
        </w:rPr>
        <w:t xml:space="preserve">El cliente puede habilitar el cifrado de los volúmenes o datos.</w:t>
      </w:r>
    </w:p>
    <w:p w:rsidR="00000000" w:rsidDel="00000000" w:rsidP="00000000" w:rsidRDefault="00000000" w:rsidRPr="00000000" w14:paraId="0000002B">
      <w:pPr>
        <w:numPr>
          <w:ilvl w:val="1"/>
          <w:numId w:val="6"/>
        </w:numPr>
        <w:spacing w:after="240" w:before="0" w:beforeAutospacing="0" w:lineRule="auto"/>
        <w:ind w:left="1440" w:hanging="360"/>
        <w:rPr>
          <w:sz w:val="28"/>
          <w:szCs w:val="28"/>
        </w:rPr>
      </w:pPr>
      <w:r w:rsidDel="00000000" w:rsidR="00000000" w:rsidRPr="00000000">
        <w:rPr>
          <w:sz w:val="28"/>
          <w:szCs w:val="28"/>
          <w:rtl w:val="0"/>
        </w:rPr>
        <w:t xml:space="preserve">AWS debe asegurarse de que esos datos efectivamente estén cifrados correctamente una vez que el cliente lo configure.</w:t>
      </w:r>
    </w:p>
    <w:p w:rsidR="00000000" w:rsidDel="00000000" w:rsidP="00000000" w:rsidRDefault="00000000" w:rsidRPr="00000000" w14:paraId="0000002C">
      <w:pPr>
        <w:rPr>
          <w:sz w:val="28"/>
          <w:szCs w:val="28"/>
        </w:rPr>
      </w:pPr>
      <w:r w:rsidDel="00000000" w:rsidR="00000000" w:rsidRPr="00000000">
        <w:rPr>
          <w:b w:val="1"/>
          <w:sz w:val="28"/>
          <w:szCs w:val="28"/>
          <w:rtl w:val="0"/>
        </w:rPr>
        <w:t xml:space="preserve">Consejo para el examen</w:t>
      </w:r>
      <w:r w:rsidDel="00000000" w:rsidR="00000000" w:rsidRPr="00000000">
        <w:rPr>
          <w:sz w:val="28"/>
          <w:szCs w:val="28"/>
          <w:rtl w:val="0"/>
        </w:rPr>
        <w:t xml:space="preserve">:</w:t>
      </w:r>
    </w:p>
    <w:p w:rsidR="00000000" w:rsidDel="00000000" w:rsidP="00000000" w:rsidRDefault="00000000" w:rsidRPr="00000000" w14:paraId="0000002D">
      <w:pPr>
        <w:numPr>
          <w:ilvl w:val="0"/>
          <w:numId w:val="2"/>
        </w:numPr>
        <w:spacing w:after="0" w:afterAutospacing="0" w:before="240" w:lineRule="auto"/>
        <w:ind w:left="720" w:hanging="360"/>
        <w:rPr>
          <w:sz w:val="28"/>
          <w:szCs w:val="28"/>
        </w:rPr>
      </w:pPr>
      <w:r w:rsidDel="00000000" w:rsidR="00000000" w:rsidRPr="00000000">
        <w:rPr>
          <w:sz w:val="28"/>
          <w:szCs w:val="28"/>
          <w:rtl w:val="0"/>
        </w:rPr>
        <w:t xml:space="preserve">En los exámenes de AWS, se plantean escenarios de responsabilidad compartida. Un consejo clave es preguntarte si puedes controlar algo desde la </w:t>
      </w:r>
      <w:r w:rsidDel="00000000" w:rsidR="00000000" w:rsidRPr="00000000">
        <w:rPr>
          <w:b w:val="1"/>
          <w:sz w:val="28"/>
          <w:szCs w:val="28"/>
          <w:rtl w:val="0"/>
        </w:rPr>
        <w:t xml:space="preserve">consola de administración de AWS</w:t>
      </w:r>
      <w:r w:rsidDel="00000000" w:rsidR="00000000" w:rsidRPr="00000000">
        <w:rPr>
          <w:sz w:val="28"/>
          <w:szCs w:val="28"/>
          <w:rtl w:val="0"/>
        </w:rPr>
        <w:t xml:space="preserve">:</w:t>
      </w:r>
    </w:p>
    <w:p w:rsidR="00000000" w:rsidDel="00000000" w:rsidP="00000000" w:rsidRDefault="00000000" w:rsidRPr="00000000" w14:paraId="0000002E">
      <w:pPr>
        <w:numPr>
          <w:ilvl w:val="1"/>
          <w:numId w:val="2"/>
        </w:numPr>
        <w:spacing w:after="0" w:afterAutospacing="0" w:before="0" w:beforeAutospacing="0" w:lineRule="auto"/>
        <w:ind w:left="1440" w:hanging="360"/>
        <w:rPr>
          <w:sz w:val="28"/>
          <w:szCs w:val="28"/>
        </w:rPr>
      </w:pPr>
      <w:r w:rsidDel="00000000" w:rsidR="00000000" w:rsidRPr="00000000">
        <w:rPr>
          <w:sz w:val="28"/>
          <w:szCs w:val="28"/>
          <w:rtl w:val="0"/>
        </w:rPr>
        <w:t xml:space="preserve">Si puedes, entonces es tu </w:t>
      </w:r>
      <w:r w:rsidDel="00000000" w:rsidR="00000000" w:rsidRPr="00000000">
        <w:rPr>
          <w:b w:val="1"/>
          <w:sz w:val="28"/>
          <w:szCs w:val="28"/>
          <w:rtl w:val="0"/>
        </w:rPr>
        <w:t xml:space="preserve">responsabilidad</w:t>
      </w:r>
      <w:r w:rsidDel="00000000" w:rsidR="00000000" w:rsidRPr="00000000">
        <w:rPr>
          <w:sz w:val="28"/>
          <w:szCs w:val="28"/>
          <w:rtl w:val="0"/>
        </w:rPr>
        <w:t xml:space="preserve">.</w:t>
      </w:r>
    </w:p>
    <w:p w:rsidR="00000000" w:rsidDel="00000000" w:rsidP="00000000" w:rsidRDefault="00000000" w:rsidRPr="00000000" w14:paraId="0000002F">
      <w:pPr>
        <w:numPr>
          <w:ilvl w:val="1"/>
          <w:numId w:val="2"/>
        </w:numPr>
        <w:spacing w:after="240" w:before="0" w:beforeAutospacing="0" w:lineRule="auto"/>
        <w:ind w:left="1440" w:hanging="360"/>
        <w:rPr>
          <w:sz w:val="28"/>
          <w:szCs w:val="28"/>
        </w:rPr>
      </w:pPr>
      <w:r w:rsidDel="00000000" w:rsidR="00000000" w:rsidRPr="00000000">
        <w:rPr>
          <w:sz w:val="28"/>
          <w:szCs w:val="28"/>
          <w:rtl w:val="0"/>
        </w:rPr>
        <w:t xml:space="preserve">Si no puedes controlarlo (como la infraestructura física), entonces es responsabilidad de </w:t>
      </w:r>
      <w:r w:rsidDel="00000000" w:rsidR="00000000" w:rsidRPr="00000000">
        <w:rPr>
          <w:b w:val="1"/>
          <w:sz w:val="28"/>
          <w:szCs w:val="28"/>
          <w:rtl w:val="0"/>
        </w:rPr>
        <w:t xml:space="preserve">AWS</w:t>
      </w:r>
      <w:r w:rsidDel="00000000" w:rsidR="00000000" w:rsidRPr="00000000">
        <w:rPr>
          <w:sz w:val="28"/>
          <w:szCs w:val="28"/>
          <w:rtl w:val="0"/>
        </w:rPr>
        <w:t xml:space="preserve">.</w:t>
      </w:r>
    </w:p>
    <w:p w:rsidR="00000000" w:rsidDel="00000000" w:rsidP="00000000" w:rsidRDefault="00000000" w:rsidRPr="00000000" w14:paraId="00000030">
      <w:pPr>
        <w:pStyle w:val="Heading1"/>
        <w:jc w:val="center"/>
        <w:rPr/>
      </w:pPr>
      <w:bookmarkStart w:colFirst="0" w:colLast="0" w:name="_5a5fc6l9i023" w:id="4"/>
      <w:bookmarkEnd w:id="4"/>
      <w:r w:rsidDel="00000000" w:rsidR="00000000" w:rsidRPr="00000000">
        <w:rPr>
          <w:rtl w:val="0"/>
        </w:rPr>
        <w:t xml:space="preserve">Compute, Storage, Databases and Networking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Introducción a los cuatro componentes clave del examen</w:t>
      </w:r>
      <w:r w:rsidDel="00000000" w:rsidR="00000000" w:rsidRPr="00000000">
        <w:rPr>
          <w:sz w:val="28"/>
          <w:szCs w:val="28"/>
          <w:rtl w:val="0"/>
        </w:rPr>
        <w:t xml:space="preserve">:</w:t>
      </w:r>
    </w:p>
    <w:p w:rsidR="00000000" w:rsidDel="00000000" w:rsidP="00000000" w:rsidRDefault="00000000" w:rsidRPr="00000000" w14:paraId="00000033">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Para facilitar el estudio del examen AWS Certified Solutions Architect - Associate, se dividen los servicios en cuatro componentes principales:</w:t>
      </w:r>
    </w:p>
    <w:p w:rsidR="00000000" w:rsidDel="00000000" w:rsidP="00000000" w:rsidRDefault="00000000" w:rsidRPr="00000000" w14:paraId="00000034">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Cómputo</w:t>
      </w:r>
    </w:p>
    <w:p w:rsidR="00000000" w:rsidDel="00000000" w:rsidP="00000000" w:rsidRDefault="00000000" w:rsidRPr="00000000" w14:paraId="00000035">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Almacenamiento</w:t>
      </w:r>
    </w:p>
    <w:p w:rsidR="00000000" w:rsidDel="00000000" w:rsidP="00000000" w:rsidRDefault="00000000" w:rsidRPr="00000000" w14:paraId="00000036">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Bases de datos</w:t>
      </w:r>
    </w:p>
    <w:p w:rsidR="00000000" w:rsidDel="00000000" w:rsidP="00000000" w:rsidRDefault="00000000" w:rsidRPr="00000000" w14:paraId="00000037">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Redes</w:t>
      </w:r>
    </w:p>
    <w:p w:rsidR="00000000" w:rsidDel="00000000" w:rsidP="00000000" w:rsidRDefault="00000000" w:rsidRPr="00000000" w14:paraId="00000038">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Tener un buen entendimiento de estos cuatro temas es clave para aprobar el examen.</w:t>
      </w:r>
    </w:p>
    <w:p w:rsidR="00000000" w:rsidDel="00000000" w:rsidP="00000000" w:rsidRDefault="00000000" w:rsidRPr="00000000" w14:paraId="00000039">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Cómputo</w:t>
      </w:r>
      <w:r w:rsidDel="00000000" w:rsidR="00000000" w:rsidRPr="00000000">
        <w:rPr>
          <w:sz w:val="28"/>
          <w:szCs w:val="28"/>
          <w:rtl w:val="0"/>
        </w:rPr>
        <w:t xml:space="preserve">:</w:t>
      </w:r>
    </w:p>
    <w:p w:rsidR="00000000" w:rsidDel="00000000" w:rsidP="00000000" w:rsidRDefault="00000000" w:rsidRPr="00000000" w14:paraId="0000003A">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Se refiere al poder de procesamiento que se utiliza para ejecutar aplicaciones, como servidores o máquinas virtuales.</w:t>
      </w:r>
    </w:p>
    <w:p w:rsidR="00000000" w:rsidDel="00000000" w:rsidP="00000000" w:rsidRDefault="00000000" w:rsidRPr="00000000" w14:paraId="0000003B">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Los servicios importantes que se cubren son:</w:t>
      </w:r>
    </w:p>
    <w:p w:rsidR="00000000" w:rsidDel="00000000" w:rsidP="00000000" w:rsidRDefault="00000000" w:rsidRPr="00000000" w14:paraId="0000003C">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EC2</w:t>
      </w:r>
      <w:r w:rsidDel="00000000" w:rsidR="00000000" w:rsidRPr="00000000">
        <w:rPr>
          <w:sz w:val="28"/>
          <w:szCs w:val="28"/>
          <w:rtl w:val="0"/>
        </w:rPr>
        <w:t xml:space="preserve">: Máquinas virtuales.</w:t>
      </w:r>
    </w:p>
    <w:p w:rsidR="00000000" w:rsidDel="00000000" w:rsidP="00000000" w:rsidRDefault="00000000" w:rsidRPr="00000000" w14:paraId="0000003D">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Lambda</w:t>
      </w:r>
      <w:r w:rsidDel="00000000" w:rsidR="00000000" w:rsidRPr="00000000">
        <w:rPr>
          <w:sz w:val="28"/>
          <w:szCs w:val="28"/>
          <w:rtl w:val="0"/>
        </w:rPr>
        <w:t xml:space="preserve">: Computación sin servidor (solo se gestiona el código).</w:t>
      </w:r>
    </w:p>
    <w:p w:rsidR="00000000" w:rsidDel="00000000" w:rsidP="00000000" w:rsidRDefault="00000000" w:rsidRPr="00000000" w14:paraId="0000003E">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Elastic Beanstalk</w:t>
      </w:r>
      <w:r w:rsidDel="00000000" w:rsidR="00000000" w:rsidRPr="00000000">
        <w:rPr>
          <w:sz w:val="28"/>
          <w:szCs w:val="28"/>
          <w:rtl w:val="0"/>
        </w:rPr>
        <w:t xml:space="preserve">: Automatiza la implementación de aplicaciones en AWS.</w:t>
      </w:r>
    </w:p>
    <w:p w:rsidR="00000000" w:rsidDel="00000000" w:rsidP="00000000" w:rsidRDefault="00000000" w:rsidRPr="00000000" w14:paraId="0000003F">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Almacenamiento</w:t>
      </w:r>
      <w:r w:rsidDel="00000000" w:rsidR="00000000" w:rsidRPr="00000000">
        <w:rPr>
          <w:sz w:val="28"/>
          <w:szCs w:val="28"/>
          <w:rtl w:val="0"/>
        </w:rPr>
        <w:t xml:space="preserve">:</w:t>
      </w:r>
    </w:p>
    <w:p w:rsidR="00000000" w:rsidDel="00000000" w:rsidP="00000000" w:rsidRDefault="00000000" w:rsidRPr="00000000" w14:paraId="00000040">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Es el lugar donde se guarda la información de manera segura en la nube.</w:t>
      </w:r>
    </w:p>
    <w:p w:rsidR="00000000" w:rsidDel="00000000" w:rsidP="00000000" w:rsidRDefault="00000000" w:rsidRPr="00000000" w14:paraId="00000041">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Los servicios clave incluyen:</w:t>
      </w:r>
    </w:p>
    <w:p w:rsidR="00000000" w:rsidDel="00000000" w:rsidP="00000000" w:rsidRDefault="00000000" w:rsidRPr="00000000" w14:paraId="00000042">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S3</w:t>
      </w:r>
      <w:r w:rsidDel="00000000" w:rsidR="00000000" w:rsidRPr="00000000">
        <w:rPr>
          <w:sz w:val="28"/>
          <w:szCs w:val="28"/>
          <w:rtl w:val="0"/>
        </w:rPr>
        <w:t xml:space="preserve">: Servicio de almacenamiento simple.</w:t>
      </w:r>
    </w:p>
    <w:p w:rsidR="00000000" w:rsidDel="00000000" w:rsidP="00000000" w:rsidRDefault="00000000" w:rsidRPr="00000000" w14:paraId="00000043">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EBS</w:t>
      </w:r>
      <w:r w:rsidDel="00000000" w:rsidR="00000000" w:rsidRPr="00000000">
        <w:rPr>
          <w:sz w:val="28"/>
          <w:szCs w:val="28"/>
          <w:rtl w:val="0"/>
        </w:rPr>
        <w:t xml:space="preserve">: Almacenamiento en bloque para máquinas virtuales.</w:t>
      </w:r>
    </w:p>
    <w:p w:rsidR="00000000" w:rsidDel="00000000" w:rsidP="00000000" w:rsidRDefault="00000000" w:rsidRPr="00000000" w14:paraId="00000044">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EFS</w:t>
      </w:r>
      <w:r w:rsidDel="00000000" w:rsidR="00000000" w:rsidRPr="00000000">
        <w:rPr>
          <w:sz w:val="28"/>
          <w:szCs w:val="28"/>
          <w:rtl w:val="0"/>
        </w:rPr>
        <w:t xml:space="preserve">: Servicio de archivos elásticos.</w:t>
      </w:r>
    </w:p>
    <w:p w:rsidR="00000000" w:rsidDel="00000000" w:rsidP="00000000" w:rsidRDefault="00000000" w:rsidRPr="00000000" w14:paraId="00000045">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FSx</w:t>
      </w:r>
      <w:r w:rsidDel="00000000" w:rsidR="00000000" w:rsidRPr="00000000">
        <w:rPr>
          <w:sz w:val="28"/>
          <w:szCs w:val="28"/>
          <w:rtl w:val="0"/>
        </w:rPr>
        <w:t xml:space="preserve"> y </w:t>
      </w:r>
      <w:r w:rsidDel="00000000" w:rsidR="00000000" w:rsidRPr="00000000">
        <w:rPr>
          <w:b w:val="1"/>
          <w:sz w:val="28"/>
          <w:szCs w:val="28"/>
          <w:rtl w:val="0"/>
        </w:rPr>
        <w:t xml:space="preserve">Storage Gateway</w:t>
      </w:r>
      <w:r w:rsidDel="00000000" w:rsidR="00000000" w:rsidRPr="00000000">
        <w:rPr>
          <w:sz w:val="28"/>
          <w:szCs w:val="28"/>
          <w:rtl w:val="0"/>
        </w:rPr>
        <w:t xml:space="preserve">.</w:t>
      </w:r>
    </w:p>
    <w:p w:rsidR="00000000" w:rsidDel="00000000" w:rsidP="00000000" w:rsidRDefault="00000000" w:rsidRPr="00000000" w14:paraId="00000046">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Bases de datos</w:t>
      </w:r>
      <w:r w:rsidDel="00000000" w:rsidR="00000000" w:rsidRPr="00000000">
        <w:rPr>
          <w:sz w:val="28"/>
          <w:szCs w:val="28"/>
          <w:rtl w:val="0"/>
        </w:rPr>
        <w:t xml:space="preserve">:</w:t>
      </w:r>
    </w:p>
    <w:p w:rsidR="00000000" w:rsidDel="00000000" w:rsidP="00000000" w:rsidRDefault="00000000" w:rsidRPr="00000000" w14:paraId="00000047">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Almacenan y recuperan datos de manera confiable.</w:t>
      </w:r>
    </w:p>
    <w:p w:rsidR="00000000" w:rsidDel="00000000" w:rsidP="00000000" w:rsidRDefault="00000000" w:rsidRPr="00000000" w14:paraId="00000048">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Los servicios que se cubrirán son:</w:t>
      </w:r>
    </w:p>
    <w:p w:rsidR="00000000" w:rsidDel="00000000" w:rsidP="00000000" w:rsidRDefault="00000000" w:rsidRPr="00000000" w14:paraId="00000049">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RDS</w:t>
      </w:r>
      <w:r w:rsidDel="00000000" w:rsidR="00000000" w:rsidRPr="00000000">
        <w:rPr>
          <w:sz w:val="28"/>
          <w:szCs w:val="28"/>
          <w:rtl w:val="0"/>
        </w:rPr>
        <w:t xml:space="preserve">: Servicio de bases de datos relacionales.</w:t>
      </w:r>
    </w:p>
    <w:p w:rsidR="00000000" w:rsidDel="00000000" w:rsidP="00000000" w:rsidRDefault="00000000" w:rsidRPr="00000000" w14:paraId="0000004A">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DynamoDB</w:t>
      </w:r>
      <w:r w:rsidDel="00000000" w:rsidR="00000000" w:rsidRPr="00000000">
        <w:rPr>
          <w:sz w:val="28"/>
          <w:szCs w:val="28"/>
          <w:rtl w:val="0"/>
        </w:rPr>
        <w:t xml:space="preserve">: Base de datos no relacional.</w:t>
      </w:r>
    </w:p>
    <w:p w:rsidR="00000000" w:rsidDel="00000000" w:rsidP="00000000" w:rsidRDefault="00000000" w:rsidRPr="00000000" w14:paraId="0000004B">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Redshift</w:t>
      </w:r>
      <w:r w:rsidDel="00000000" w:rsidR="00000000" w:rsidRPr="00000000">
        <w:rPr>
          <w:sz w:val="28"/>
          <w:szCs w:val="28"/>
          <w:rtl w:val="0"/>
        </w:rPr>
        <w:t xml:space="preserve">: Tecnología de almacenamiento de datos (data warehousing).</w:t>
      </w:r>
    </w:p>
    <w:p w:rsidR="00000000" w:rsidDel="00000000" w:rsidP="00000000" w:rsidRDefault="00000000" w:rsidRPr="00000000" w14:paraId="0000004C">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Redes</w:t>
      </w:r>
      <w:r w:rsidDel="00000000" w:rsidR="00000000" w:rsidRPr="00000000">
        <w:rPr>
          <w:sz w:val="28"/>
          <w:szCs w:val="28"/>
          <w:rtl w:val="0"/>
        </w:rPr>
        <w:t xml:space="preserve">:</w:t>
      </w:r>
    </w:p>
    <w:p w:rsidR="00000000" w:rsidDel="00000000" w:rsidP="00000000" w:rsidRDefault="00000000" w:rsidRPr="00000000" w14:paraId="0000004D">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Permite que los componentes (cómputo, almacenamiento, bases de datos) se comuniquen entre sí.</w:t>
      </w:r>
    </w:p>
    <w:p w:rsidR="00000000" w:rsidDel="00000000" w:rsidP="00000000" w:rsidRDefault="00000000" w:rsidRPr="00000000" w14:paraId="0000004E">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Los servicios clave son:</w:t>
      </w:r>
    </w:p>
    <w:p w:rsidR="00000000" w:rsidDel="00000000" w:rsidP="00000000" w:rsidRDefault="00000000" w:rsidRPr="00000000" w14:paraId="0000004F">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VPC</w:t>
      </w:r>
      <w:r w:rsidDel="00000000" w:rsidR="00000000" w:rsidRPr="00000000">
        <w:rPr>
          <w:sz w:val="28"/>
          <w:szCs w:val="28"/>
          <w:rtl w:val="0"/>
        </w:rPr>
        <w:t xml:space="preserve">: Centros de datos virtuales en la nube.</w:t>
      </w:r>
    </w:p>
    <w:p w:rsidR="00000000" w:rsidDel="00000000" w:rsidP="00000000" w:rsidRDefault="00000000" w:rsidRPr="00000000" w14:paraId="00000050">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Direct Connect</w:t>
      </w:r>
      <w:r w:rsidDel="00000000" w:rsidR="00000000" w:rsidRPr="00000000">
        <w:rPr>
          <w:sz w:val="28"/>
          <w:szCs w:val="28"/>
          <w:rtl w:val="0"/>
        </w:rPr>
        <w:t xml:space="preserve">: Conexión directa entre centros de datos locales y AWS.</w:t>
      </w:r>
    </w:p>
    <w:p w:rsidR="00000000" w:rsidDel="00000000" w:rsidP="00000000" w:rsidRDefault="00000000" w:rsidRPr="00000000" w14:paraId="00000051">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Route 53</w:t>
      </w:r>
      <w:r w:rsidDel="00000000" w:rsidR="00000000" w:rsidRPr="00000000">
        <w:rPr>
          <w:sz w:val="28"/>
          <w:szCs w:val="28"/>
          <w:rtl w:val="0"/>
        </w:rPr>
        <w:t xml:space="preserve">: Sistema de nombres de dominio (DNS).</w:t>
      </w:r>
    </w:p>
    <w:p w:rsidR="00000000" w:rsidDel="00000000" w:rsidP="00000000" w:rsidRDefault="00000000" w:rsidRPr="00000000" w14:paraId="00000052">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API Gateway</w:t>
      </w:r>
      <w:r w:rsidDel="00000000" w:rsidR="00000000" w:rsidRPr="00000000">
        <w:rPr>
          <w:sz w:val="28"/>
          <w:szCs w:val="28"/>
          <w:rtl w:val="0"/>
        </w:rPr>
        <w:t xml:space="preserve">: Forma sin servidor de gestionar servidores web.</w:t>
      </w:r>
    </w:p>
    <w:p w:rsidR="00000000" w:rsidDel="00000000" w:rsidP="00000000" w:rsidRDefault="00000000" w:rsidRPr="00000000" w14:paraId="00000053">
      <w:pPr>
        <w:numPr>
          <w:ilvl w:val="2"/>
          <w:numId w:val="5"/>
        </w:numPr>
        <w:spacing w:after="0" w:afterAutospacing="0" w:before="0" w:beforeAutospacing="0" w:lineRule="auto"/>
        <w:ind w:left="2160" w:hanging="360"/>
        <w:rPr>
          <w:sz w:val="28"/>
          <w:szCs w:val="28"/>
        </w:rPr>
      </w:pPr>
      <w:r w:rsidDel="00000000" w:rsidR="00000000" w:rsidRPr="00000000">
        <w:rPr>
          <w:b w:val="1"/>
          <w:sz w:val="28"/>
          <w:szCs w:val="28"/>
          <w:rtl w:val="0"/>
        </w:rPr>
        <w:t xml:space="preserve">AWS Global Accelerator</w:t>
      </w:r>
      <w:r w:rsidDel="00000000" w:rsidR="00000000" w:rsidRPr="00000000">
        <w:rPr>
          <w:sz w:val="28"/>
          <w:szCs w:val="28"/>
          <w:rtl w:val="0"/>
        </w:rPr>
        <w:t xml:space="preserve">: Acelera el acceso a las aplicaciones.</w:t>
      </w:r>
    </w:p>
    <w:p w:rsidR="00000000" w:rsidDel="00000000" w:rsidP="00000000" w:rsidRDefault="00000000" w:rsidRPr="00000000" w14:paraId="00000054">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Guía del examen</w:t>
      </w:r>
      <w:r w:rsidDel="00000000" w:rsidR="00000000" w:rsidRPr="00000000">
        <w:rPr>
          <w:sz w:val="28"/>
          <w:szCs w:val="28"/>
          <w:rtl w:val="0"/>
        </w:rPr>
        <w:t xml:space="preserve">:</w:t>
      </w:r>
    </w:p>
    <w:p w:rsidR="00000000" w:rsidDel="00000000" w:rsidP="00000000" w:rsidRDefault="00000000" w:rsidRPr="00000000" w14:paraId="00000055">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El examen tiene 65 preguntas, de las cuales solo 50 cuentan para la puntuación final.</w:t>
      </w:r>
    </w:p>
    <w:p w:rsidR="00000000" w:rsidDel="00000000" w:rsidP="00000000" w:rsidRDefault="00000000" w:rsidRPr="00000000" w14:paraId="00000056">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Se dividen en cuatro dominios:</w:t>
      </w:r>
    </w:p>
    <w:p w:rsidR="00000000" w:rsidDel="00000000" w:rsidP="00000000" w:rsidRDefault="00000000" w:rsidRPr="00000000" w14:paraId="00000057">
      <w:pPr>
        <w:numPr>
          <w:ilvl w:val="2"/>
          <w:numId w:val="5"/>
        </w:numPr>
        <w:spacing w:after="0" w:afterAutospacing="0" w:before="0" w:beforeAutospacing="0" w:lineRule="auto"/>
        <w:ind w:left="2160" w:hanging="360"/>
        <w:rPr>
          <w:sz w:val="28"/>
          <w:szCs w:val="28"/>
        </w:rPr>
      </w:pPr>
      <w:r w:rsidDel="00000000" w:rsidR="00000000" w:rsidRPr="00000000">
        <w:rPr>
          <w:sz w:val="28"/>
          <w:szCs w:val="28"/>
          <w:rtl w:val="0"/>
        </w:rPr>
        <w:t xml:space="preserve">Diseñar arquitecturas seguras.</w:t>
      </w:r>
    </w:p>
    <w:p w:rsidR="00000000" w:rsidDel="00000000" w:rsidP="00000000" w:rsidRDefault="00000000" w:rsidRPr="00000000" w14:paraId="00000058">
      <w:pPr>
        <w:numPr>
          <w:ilvl w:val="2"/>
          <w:numId w:val="5"/>
        </w:numPr>
        <w:spacing w:after="0" w:afterAutospacing="0" w:before="0" w:beforeAutospacing="0" w:lineRule="auto"/>
        <w:ind w:left="2160" w:hanging="360"/>
        <w:rPr>
          <w:sz w:val="28"/>
          <w:szCs w:val="28"/>
        </w:rPr>
      </w:pPr>
      <w:r w:rsidDel="00000000" w:rsidR="00000000" w:rsidRPr="00000000">
        <w:rPr>
          <w:sz w:val="28"/>
          <w:szCs w:val="28"/>
          <w:rtl w:val="0"/>
        </w:rPr>
        <w:t xml:space="preserve">Diseñar arquitecturas resilientes.</w:t>
      </w:r>
    </w:p>
    <w:p w:rsidR="00000000" w:rsidDel="00000000" w:rsidP="00000000" w:rsidRDefault="00000000" w:rsidRPr="00000000" w14:paraId="00000059">
      <w:pPr>
        <w:numPr>
          <w:ilvl w:val="2"/>
          <w:numId w:val="5"/>
        </w:numPr>
        <w:spacing w:after="0" w:afterAutospacing="0" w:before="0" w:beforeAutospacing="0" w:lineRule="auto"/>
        <w:ind w:left="2160" w:hanging="360"/>
        <w:rPr>
          <w:sz w:val="28"/>
          <w:szCs w:val="28"/>
        </w:rPr>
      </w:pPr>
      <w:r w:rsidDel="00000000" w:rsidR="00000000" w:rsidRPr="00000000">
        <w:rPr>
          <w:sz w:val="28"/>
          <w:szCs w:val="28"/>
          <w:rtl w:val="0"/>
        </w:rPr>
        <w:t xml:space="preserve">Diseñar arquitecturas de alto rendimiento.</w:t>
      </w:r>
    </w:p>
    <w:p w:rsidR="00000000" w:rsidDel="00000000" w:rsidP="00000000" w:rsidRDefault="00000000" w:rsidRPr="00000000" w14:paraId="0000005A">
      <w:pPr>
        <w:numPr>
          <w:ilvl w:val="2"/>
          <w:numId w:val="5"/>
        </w:numPr>
        <w:spacing w:after="0" w:afterAutospacing="0" w:before="0" w:beforeAutospacing="0" w:lineRule="auto"/>
        <w:ind w:left="2160" w:hanging="360"/>
        <w:rPr>
          <w:sz w:val="28"/>
          <w:szCs w:val="28"/>
        </w:rPr>
      </w:pPr>
      <w:r w:rsidDel="00000000" w:rsidR="00000000" w:rsidRPr="00000000">
        <w:rPr>
          <w:sz w:val="28"/>
          <w:szCs w:val="28"/>
          <w:rtl w:val="0"/>
        </w:rPr>
        <w:t xml:space="preserve">Diseñar arquitecturas optimizadas en costos.</w:t>
      </w:r>
    </w:p>
    <w:p w:rsidR="00000000" w:rsidDel="00000000" w:rsidP="00000000" w:rsidRDefault="00000000" w:rsidRPr="00000000" w14:paraId="0000005B">
      <w:pPr>
        <w:numPr>
          <w:ilvl w:val="1"/>
          <w:numId w:val="5"/>
        </w:numPr>
        <w:spacing w:after="0" w:afterAutospacing="0" w:before="0" w:beforeAutospacing="0" w:lineRule="auto"/>
        <w:ind w:left="1440" w:hanging="360"/>
        <w:rPr>
          <w:sz w:val="28"/>
          <w:szCs w:val="28"/>
        </w:rPr>
      </w:pPr>
      <w:r w:rsidDel="00000000" w:rsidR="00000000" w:rsidRPr="00000000">
        <w:rPr>
          <w:sz w:val="28"/>
          <w:szCs w:val="28"/>
          <w:rtl w:val="0"/>
        </w:rPr>
        <w:t xml:space="preserve">La guía del examen incluye una lista de servicios en el alcance del examen, que se cubren en diferentes niveles de profundidad según su importancia.</w:t>
      </w:r>
    </w:p>
    <w:p w:rsidR="00000000" w:rsidDel="00000000" w:rsidP="00000000" w:rsidRDefault="00000000" w:rsidRPr="00000000" w14:paraId="0000005C">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Servicios clave para el examen</w:t>
      </w:r>
      <w:r w:rsidDel="00000000" w:rsidR="00000000" w:rsidRPr="00000000">
        <w:rPr>
          <w:sz w:val="28"/>
          <w:szCs w:val="28"/>
          <w:rtl w:val="0"/>
        </w:rPr>
        <w:t xml:space="preserve">:</w:t>
      </w:r>
    </w:p>
    <w:p w:rsidR="00000000" w:rsidDel="00000000" w:rsidP="00000000" w:rsidRDefault="00000000" w:rsidRPr="00000000" w14:paraId="0000005D">
      <w:pPr>
        <w:numPr>
          <w:ilvl w:val="1"/>
          <w:numId w:val="5"/>
        </w:numPr>
        <w:spacing w:after="0" w:afterAutospacing="0" w:before="0" w:beforeAutospacing="0" w:lineRule="auto"/>
        <w:ind w:left="1440" w:hanging="360"/>
        <w:rPr>
          <w:sz w:val="28"/>
          <w:szCs w:val="28"/>
        </w:rPr>
      </w:pPr>
      <w:r w:rsidDel="00000000" w:rsidR="00000000" w:rsidRPr="00000000">
        <w:rPr>
          <w:b w:val="1"/>
          <w:sz w:val="28"/>
          <w:szCs w:val="28"/>
          <w:rtl w:val="0"/>
        </w:rPr>
        <w:t xml:space="preserve">Cómputo</w:t>
      </w:r>
      <w:r w:rsidDel="00000000" w:rsidR="00000000" w:rsidRPr="00000000">
        <w:rPr>
          <w:sz w:val="28"/>
          <w:szCs w:val="28"/>
          <w:rtl w:val="0"/>
        </w:rPr>
        <w:t xml:space="preserve">: EC2, Lambda, Elastic Beanstalk.</w:t>
      </w:r>
    </w:p>
    <w:p w:rsidR="00000000" w:rsidDel="00000000" w:rsidP="00000000" w:rsidRDefault="00000000" w:rsidRPr="00000000" w14:paraId="0000005E">
      <w:pPr>
        <w:numPr>
          <w:ilvl w:val="1"/>
          <w:numId w:val="5"/>
        </w:numPr>
        <w:spacing w:after="0" w:afterAutospacing="0" w:before="0" w:beforeAutospacing="0" w:lineRule="auto"/>
        <w:ind w:left="1440" w:hanging="360"/>
        <w:rPr>
          <w:sz w:val="28"/>
          <w:szCs w:val="28"/>
        </w:rPr>
      </w:pPr>
      <w:r w:rsidDel="00000000" w:rsidR="00000000" w:rsidRPr="00000000">
        <w:rPr>
          <w:b w:val="1"/>
          <w:sz w:val="28"/>
          <w:szCs w:val="28"/>
          <w:rtl w:val="0"/>
        </w:rPr>
        <w:t xml:space="preserve">Almacenamiento</w:t>
      </w:r>
      <w:r w:rsidDel="00000000" w:rsidR="00000000" w:rsidRPr="00000000">
        <w:rPr>
          <w:sz w:val="28"/>
          <w:szCs w:val="28"/>
          <w:rtl w:val="0"/>
        </w:rPr>
        <w:t xml:space="preserve">: S3, EBS, EFS, FSx, Storage Gateway.</w:t>
      </w:r>
    </w:p>
    <w:p w:rsidR="00000000" w:rsidDel="00000000" w:rsidP="00000000" w:rsidRDefault="00000000" w:rsidRPr="00000000" w14:paraId="0000005F">
      <w:pPr>
        <w:numPr>
          <w:ilvl w:val="1"/>
          <w:numId w:val="5"/>
        </w:numPr>
        <w:spacing w:after="0" w:afterAutospacing="0" w:before="0" w:beforeAutospacing="0" w:lineRule="auto"/>
        <w:ind w:left="1440" w:hanging="360"/>
        <w:rPr>
          <w:sz w:val="28"/>
          <w:szCs w:val="28"/>
        </w:rPr>
      </w:pPr>
      <w:r w:rsidDel="00000000" w:rsidR="00000000" w:rsidRPr="00000000">
        <w:rPr>
          <w:b w:val="1"/>
          <w:sz w:val="28"/>
          <w:szCs w:val="28"/>
          <w:rtl w:val="0"/>
        </w:rPr>
        <w:t xml:space="preserve">Bases de datos</w:t>
      </w:r>
      <w:r w:rsidDel="00000000" w:rsidR="00000000" w:rsidRPr="00000000">
        <w:rPr>
          <w:sz w:val="28"/>
          <w:szCs w:val="28"/>
          <w:rtl w:val="0"/>
        </w:rPr>
        <w:t xml:space="preserve">: RDS, DynamoDB, Redshift.</w:t>
      </w:r>
    </w:p>
    <w:p w:rsidR="00000000" w:rsidDel="00000000" w:rsidP="00000000" w:rsidRDefault="00000000" w:rsidRPr="00000000" w14:paraId="00000060">
      <w:pPr>
        <w:numPr>
          <w:ilvl w:val="1"/>
          <w:numId w:val="5"/>
        </w:numPr>
        <w:spacing w:after="240" w:before="0" w:beforeAutospacing="0" w:lineRule="auto"/>
        <w:ind w:left="1440" w:hanging="360"/>
        <w:rPr>
          <w:sz w:val="28"/>
          <w:szCs w:val="28"/>
        </w:rPr>
      </w:pPr>
      <w:r w:rsidDel="00000000" w:rsidR="00000000" w:rsidRPr="00000000">
        <w:rPr>
          <w:b w:val="1"/>
          <w:sz w:val="28"/>
          <w:szCs w:val="28"/>
          <w:rtl w:val="0"/>
        </w:rPr>
        <w:t xml:space="preserve">Redes</w:t>
      </w:r>
      <w:r w:rsidDel="00000000" w:rsidR="00000000" w:rsidRPr="00000000">
        <w:rPr>
          <w:sz w:val="28"/>
          <w:szCs w:val="28"/>
          <w:rtl w:val="0"/>
        </w:rPr>
        <w:t xml:space="preserve">: VPC, Direct Connect, Route 53, API Gateway, AWS Global Accelerator.</w:t>
      </w:r>
    </w:p>
    <w:p w:rsidR="00000000" w:rsidDel="00000000" w:rsidP="00000000" w:rsidRDefault="00000000" w:rsidRPr="00000000" w14:paraId="00000061">
      <w:pPr>
        <w:spacing w:after="240" w:before="240" w:lineRule="auto"/>
        <w:rPr>
          <w:sz w:val="28"/>
          <w:szCs w:val="28"/>
        </w:rPr>
      </w:pPr>
      <w:r w:rsidDel="00000000" w:rsidR="00000000" w:rsidRPr="00000000">
        <w:rPr>
          <w:sz w:val="28"/>
          <w:szCs w:val="28"/>
          <w:rtl w:val="0"/>
        </w:rPr>
        <w:t xml:space="preserve">El curso comienza cubriendo la </w:t>
      </w:r>
      <w:r w:rsidDel="00000000" w:rsidR="00000000" w:rsidRPr="00000000">
        <w:rPr>
          <w:b w:val="1"/>
          <w:sz w:val="28"/>
          <w:szCs w:val="28"/>
          <w:rtl w:val="0"/>
        </w:rPr>
        <w:t xml:space="preserve">gestión de identidad y acceso (IAM)</w:t>
      </w:r>
      <w:r w:rsidDel="00000000" w:rsidR="00000000" w:rsidRPr="00000000">
        <w:rPr>
          <w:sz w:val="28"/>
          <w:szCs w:val="28"/>
          <w:rtl w:val="0"/>
        </w:rPr>
        <w:t xml:space="preserve">, que es esencial para crear usuarios y grupos, y luego pasa al tema de </w:t>
      </w:r>
      <w:r w:rsidDel="00000000" w:rsidR="00000000" w:rsidRPr="00000000">
        <w:rPr>
          <w:b w:val="1"/>
          <w:sz w:val="28"/>
          <w:szCs w:val="28"/>
          <w:rtl w:val="0"/>
        </w:rPr>
        <w:t xml:space="preserve">almacenamiento</w:t>
      </w:r>
      <w:r w:rsidDel="00000000" w:rsidR="00000000" w:rsidRPr="00000000">
        <w:rPr>
          <w:sz w:val="28"/>
          <w:szCs w:val="28"/>
          <w:rtl w:val="0"/>
        </w:rPr>
        <w:t xml:space="preserve">, empezando por S3.</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pStyle w:val="Heading1"/>
        <w:jc w:val="center"/>
        <w:rPr/>
      </w:pPr>
      <w:bookmarkStart w:colFirst="0" w:colLast="0" w:name="_kn216ewevi5i" w:id="5"/>
      <w:bookmarkEnd w:id="5"/>
      <w:r w:rsidDel="00000000" w:rsidR="00000000" w:rsidRPr="00000000">
        <w:rPr>
          <w:rtl w:val="0"/>
        </w:rPr>
        <w:t xml:space="preserve">Well-Architected Framework</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after="240" w:before="240" w:lineRule="auto"/>
        <w:rPr>
          <w:sz w:val="28"/>
          <w:szCs w:val="28"/>
        </w:rPr>
      </w:pPr>
      <w:r w:rsidDel="00000000" w:rsidR="00000000" w:rsidRPr="00000000">
        <w:rPr>
          <w:sz w:val="28"/>
          <w:szCs w:val="28"/>
          <w:rtl w:val="0"/>
        </w:rPr>
        <w:t xml:space="preserve">Vamos a hablar brevemente sobre el </w:t>
      </w:r>
      <w:r w:rsidDel="00000000" w:rsidR="00000000" w:rsidRPr="00000000">
        <w:rPr>
          <w:b w:val="1"/>
          <w:sz w:val="28"/>
          <w:szCs w:val="28"/>
          <w:rtl w:val="0"/>
        </w:rPr>
        <w:t xml:space="preserve">Well-Architected Framework</w:t>
      </w:r>
      <w:r w:rsidDel="00000000" w:rsidR="00000000" w:rsidRPr="00000000">
        <w:rPr>
          <w:sz w:val="28"/>
          <w:szCs w:val="28"/>
          <w:rtl w:val="0"/>
        </w:rPr>
        <w:t xml:space="preserve">. Primero, mencionamos los whitepapers, que se pueden obtener en el sitio </w:t>
      </w:r>
      <w:r w:rsidDel="00000000" w:rsidR="00000000" w:rsidRPr="00000000">
        <w:rPr>
          <w:b w:val="1"/>
          <w:sz w:val="28"/>
          <w:szCs w:val="28"/>
          <w:rtl w:val="0"/>
        </w:rPr>
        <w:t xml:space="preserve">aws.amazon.com/whitepapers</w:t>
      </w:r>
      <w:r w:rsidDel="00000000" w:rsidR="00000000" w:rsidRPr="00000000">
        <w:rPr>
          <w:sz w:val="28"/>
          <w:szCs w:val="28"/>
          <w:rtl w:val="0"/>
        </w:rPr>
        <w:t xml:space="preserve">. No necesitas leer todos los whitepapers para aprobar el examen, pero el más importante es el </w:t>
      </w:r>
      <w:r w:rsidDel="00000000" w:rsidR="00000000" w:rsidRPr="00000000">
        <w:rPr>
          <w:b w:val="1"/>
          <w:sz w:val="28"/>
          <w:szCs w:val="28"/>
          <w:rtl w:val="0"/>
        </w:rPr>
        <w:t xml:space="preserve">Resumen del Marco Well-Architected de AWS</w:t>
      </w:r>
      <w:r w:rsidDel="00000000" w:rsidR="00000000" w:rsidRPr="00000000">
        <w:rPr>
          <w:sz w:val="28"/>
          <w:szCs w:val="28"/>
          <w:rtl w:val="0"/>
        </w:rPr>
        <w:t xml:space="preserve">, que consta de seis pilares. Es recomendable leer este whitepaper al final del curso, antes del examen, ya que el examen está estructurado en torno a este marco.</w:t>
      </w:r>
    </w:p>
    <w:p w:rsidR="00000000" w:rsidDel="00000000" w:rsidP="00000000" w:rsidRDefault="00000000" w:rsidRPr="00000000" w14:paraId="00000066">
      <w:pPr>
        <w:spacing w:after="240" w:before="240" w:lineRule="auto"/>
        <w:rPr>
          <w:sz w:val="28"/>
          <w:szCs w:val="28"/>
        </w:rPr>
      </w:pPr>
      <w:r w:rsidDel="00000000" w:rsidR="00000000" w:rsidRPr="00000000">
        <w:rPr>
          <w:sz w:val="28"/>
          <w:szCs w:val="28"/>
          <w:rtl w:val="0"/>
        </w:rPr>
        <w:t xml:space="preserve">Los seis pilares del Marco Well-Architected son:</w:t>
      </w:r>
    </w:p>
    <w:p w:rsidR="00000000" w:rsidDel="00000000" w:rsidP="00000000" w:rsidRDefault="00000000" w:rsidRPr="00000000" w14:paraId="00000067">
      <w:pPr>
        <w:numPr>
          <w:ilvl w:val="0"/>
          <w:numId w:val="11"/>
        </w:numPr>
        <w:spacing w:after="0" w:afterAutospacing="0" w:before="240" w:lineRule="auto"/>
        <w:ind w:left="720" w:hanging="360"/>
        <w:rPr>
          <w:sz w:val="28"/>
          <w:szCs w:val="28"/>
        </w:rPr>
      </w:pPr>
      <w:r w:rsidDel="00000000" w:rsidR="00000000" w:rsidRPr="00000000">
        <w:rPr>
          <w:b w:val="1"/>
          <w:sz w:val="28"/>
          <w:szCs w:val="28"/>
          <w:rtl w:val="0"/>
        </w:rPr>
        <w:t xml:space="preserve">Excelencia operativa</w:t>
      </w:r>
      <w:r w:rsidDel="00000000" w:rsidR="00000000" w:rsidRPr="00000000">
        <w:rPr>
          <w:sz w:val="28"/>
          <w:szCs w:val="28"/>
          <w:rtl w:val="0"/>
        </w:rPr>
        <w:t xml:space="preserve">: Ejecutar y monitorear sistemas para entregar valor y mejorar continuamente los procesos.</w:t>
      </w:r>
    </w:p>
    <w:p w:rsidR="00000000" w:rsidDel="00000000" w:rsidP="00000000" w:rsidRDefault="00000000" w:rsidRPr="00000000" w14:paraId="00000068">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Eficiencia en el rendimiento</w:t>
      </w:r>
      <w:r w:rsidDel="00000000" w:rsidR="00000000" w:rsidRPr="00000000">
        <w:rPr>
          <w:sz w:val="28"/>
          <w:szCs w:val="28"/>
          <w:rtl w:val="0"/>
        </w:rPr>
        <w:t xml:space="preserve">: Utilizar los recursos de TI de manera eficiente.</w:t>
      </w:r>
    </w:p>
    <w:p w:rsidR="00000000" w:rsidDel="00000000" w:rsidP="00000000" w:rsidRDefault="00000000" w:rsidRPr="00000000" w14:paraId="00000069">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Seguridad</w:t>
      </w:r>
      <w:r w:rsidDel="00000000" w:rsidR="00000000" w:rsidRPr="00000000">
        <w:rPr>
          <w:sz w:val="28"/>
          <w:szCs w:val="28"/>
          <w:rtl w:val="0"/>
        </w:rPr>
        <w:t xml:space="preserve">: Proteger la información y los sistemas.</w:t>
      </w:r>
    </w:p>
    <w:p w:rsidR="00000000" w:rsidDel="00000000" w:rsidP="00000000" w:rsidRDefault="00000000" w:rsidRPr="00000000" w14:paraId="0000006A">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Optimización de costos</w:t>
      </w:r>
      <w:r w:rsidDel="00000000" w:rsidR="00000000" w:rsidRPr="00000000">
        <w:rPr>
          <w:sz w:val="28"/>
          <w:szCs w:val="28"/>
          <w:rtl w:val="0"/>
        </w:rPr>
        <w:t xml:space="preserve">: Evitar costos innecesarios.</w:t>
      </w:r>
    </w:p>
    <w:p w:rsidR="00000000" w:rsidDel="00000000" w:rsidP="00000000" w:rsidRDefault="00000000" w:rsidRPr="00000000" w14:paraId="0000006B">
      <w:pPr>
        <w:numPr>
          <w:ilvl w:val="0"/>
          <w:numId w:val="11"/>
        </w:numPr>
        <w:spacing w:after="0" w:afterAutospacing="0" w:before="0" w:beforeAutospacing="0" w:lineRule="auto"/>
        <w:ind w:left="720" w:hanging="360"/>
        <w:rPr>
          <w:sz w:val="28"/>
          <w:szCs w:val="28"/>
        </w:rPr>
      </w:pPr>
      <w:r w:rsidDel="00000000" w:rsidR="00000000" w:rsidRPr="00000000">
        <w:rPr>
          <w:b w:val="1"/>
          <w:sz w:val="28"/>
          <w:szCs w:val="28"/>
          <w:rtl w:val="0"/>
        </w:rPr>
        <w:t xml:space="preserve">Confiabilidad</w:t>
      </w:r>
      <w:r w:rsidDel="00000000" w:rsidR="00000000" w:rsidRPr="00000000">
        <w:rPr>
          <w:sz w:val="28"/>
          <w:szCs w:val="28"/>
          <w:rtl w:val="0"/>
        </w:rPr>
        <w:t xml:space="preserve">: Garantizar que una carga de trabajo funcione correctamente y de manera consistente.</w:t>
      </w:r>
    </w:p>
    <w:p w:rsidR="00000000" w:rsidDel="00000000" w:rsidP="00000000" w:rsidRDefault="00000000" w:rsidRPr="00000000" w14:paraId="0000006C">
      <w:pPr>
        <w:numPr>
          <w:ilvl w:val="0"/>
          <w:numId w:val="11"/>
        </w:numPr>
        <w:spacing w:after="240" w:before="0" w:beforeAutospacing="0" w:lineRule="auto"/>
        <w:ind w:left="720" w:hanging="360"/>
        <w:rPr>
          <w:sz w:val="28"/>
          <w:szCs w:val="28"/>
        </w:rPr>
      </w:pPr>
      <w:r w:rsidDel="00000000" w:rsidR="00000000" w:rsidRPr="00000000">
        <w:rPr>
          <w:b w:val="1"/>
          <w:sz w:val="28"/>
          <w:szCs w:val="28"/>
          <w:rtl w:val="0"/>
        </w:rPr>
        <w:t xml:space="preserve">Sostenibilidad</w:t>
      </w:r>
      <w:r w:rsidDel="00000000" w:rsidR="00000000" w:rsidRPr="00000000">
        <w:rPr>
          <w:sz w:val="28"/>
          <w:szCs w:val="28"/>
          <w:rtl w:val="0"/>
        </w:rPr>
        <w:t xml:space="preserve">: Minimizar el impacto ambiental de las cargas de trabajo en la nube.</w:t>
      </w:r>
    </w:p>
    <w:p w:rsidR="00000000" w:rsidDel="00000000" w:rsidP="00000000" w:rsidRDefault="00000000" w:rsidRPr="00000000" w14:paraId="0000006D">
      <w:pPr>
        <w:spacing w:after="240" w:before="240" w:lineRule="auto"/>
        <w:rPr>
          <w:sz w:val="28"/>
          <w:szCs w:val="28"/>
        </w:rPr>
      </w:pPr>
      <w:r w:rsidDel="00000000" w:rsidR="00000000" w:rsidRPr="00000000">
        <w:rPr>
          <w:sz w:val="28"/>
          <w:szCs w:val="28"/>
          <w:rtl w:val="0"/>
        </w:rPr>
        <w:t xml:space="preserve">Es recomendable revisar el whitepaper justo antes del examen, ya que contiene muchos detalles técnicos que aprenderás a lo largo del curso</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pStyle w:val="Heading1"/>
        <w:jc w:val="center"/>
        <w:rPr/>
      </w:pPr>
      <w:bookmarkStart w:colFirst="0" w:colLast="0" w:name="_9jlm73zgbhfk" w:id="6"/>
      <w:bookmarkEnd w:id="6"/>
      <w:r w:rsidDel="00000000" w:rsidR="00000000" w:rsidRPr="00000000">
        <w:rPr>
          <w:rtl w:val="0"/>
        </w:rPr>
        <w:t xml:space="preserve">Identity and Access Management (IAM)</w:t>
      </w:r>
    </w:p>
    <w:p w:rsidR="00000000" w:rsidDel="00000000" w:rsidP="00000000" w:rsidRDefault="00000000" w:rsidRPr="00000000" w14:paraId="00000070">
      <w:pPr>
        <w:spacing w:after="240" w:before="240" w:lineRule="auto"/>
        <w:rPr>
          <w:sz w:val="28"/>
          <w:szCs w:val="28"/>
        </w:rPr>
      </w:pPr>
      <w:r w:rsidDel="00000000" w:rsidR="00000000" w:rsidRPr="00000000">
        <w:rPr>
          <w:sz w:val="28"/>
          <w:szCs w:val="28"/>
          <w:rtl w:val="0"/>
        </w:rPr>
        <w:t xml:space="preserve">permite gestionar usuarios y sus niveles de acceso a los recursos de AWS. Se mencionan los siguientes puntos:</w:t>
      </w:r>
    </w:p>
    <w:p w:rsidR="00000000" w:rsidDel="00000000" w:rsidP="00000000" w:rsidRDefault="00000000" w:rsidRPr="00000000" w14:paraId="00000071">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IAM (Identity Access Management)</w:t>
      </w:r>
      <w:r w:rsidDel="00000000" w:rsidR="00000000" w:rsidRPr="00000000">
        <w:rPr>
          <w:sz w:val="28"/>
          <w:szCs w:val="28"/>
          <w:rtl w:val="0"/>
        </w:rPr>
        <w:t xml:space="preserve">: Es una herramienta para gestionar quién puede acceder a qué en AWS. Permite crear usuarios, roles y grupos, y asignarles permisos específicos. Es esencial entender IAM para administrar AWS de manera efectiva y para aprobar los exámenes relacionados con AWS.</w:t>
      </w:r>
    </w:p>
    <w:p w:rsidR="00000000" w:rsidDel="00000000" w:rsidP="00000000" w:rsidRDefault="00000000" w:rsidRPr="00000000" w14:paraId="00000072">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Cuenta raíz</w:t>
      </w:r>
      <w:r w:rsidDel="00000000" w:rsidR="00000000" w:rsidRPr="00000000">
        <w:rPr>
          <w:sz w:val="28"/>
          <w:szCs w:val="28"/>
          <w:rtl w:val="0"/>
        </w:rPr>
        <w:t xml:space="preserve">: La cuenta raíz es la dirección de correo electrónico con la que se creó la cuenta de AWS y tiene acceso total a todos los servicios de AWS. Es crucial proteger esta cuenta para evitar que alguien acceda y use los recursos sin control.</w:t>
      </w:r>
    </w:p>
    <w:p w:rsidR="00000000" w:rsidDel="00000000" w:rsidP="00000000" w:rsidRDefault="00000000" w:rsidRPr="00000000" w14:paraId="00000073">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Seguridad de la cuenta raíz</w:t>
      </w:r>
      <w:r w:rsidDel="00000000" w:rsidR="00000000" w:rsidRPr="00000000">
        <w:rPr>
          <w:sz w:val="28"/>
          <w:szCs w:val="28"/>
          <w:rtl w:val="0"/>
        </w:rPr>
        <w:t xml:space="preserve">: La mejor forma de proteger la cuenta raíz es habilitar la autenticación multifactor (MFA). En la consola de AWS, se puede asignar un dispositivo MFA utilizando aplicaciones como Google Authenticator o Authy. Estas aplicaciones generan códigos de seguridad temporales que se deben ingresar junto con la contraseña.</w:t>
      </w:r>
    </w:p>
    <w:p w:rsidR="00000000" w:rsidDel="00000000" w:rsidP="00000000" w:rsidRDefault="00000000" w:rsidRPr="00000000" w14:paraId="00000074">
      <w:pPr>
        <w:numPr>
          <w:ilvl w:val="0"/>
          <w:numId w:val="4"/>
        </w:numPr>
        <w:spacing w:after="0" w:afterAutospacing="0" w:before="0" w:beforeAutospacing="0" w:lineRule="auto"/>
        <w:ind w:left="720" w:hanging="360"/>
        <w:rPr>
          <w:sz w:val="28"/>
          <w:szCs w:val="28"/>
        </w:rPr>
      </w:pPr>
      <w:r w:rsidDel="00000000" w:rsidR="00000000" w:rsidRPr="00000000">
        <w:rPr>
          <w:b w:val="1"/>
          <w:sz w:val="28"/>
          <w:szCs w:val="28"/>
          <w:rtl w:val="0"/>
        </w:rPr>
        <w:t xml:space="preserve">Configurar MFA</w:t>
      </w:r>
      <w:r w:rsidDel="00000000" w:rsidR="00000000" w:rsidRPr="00000000">
        <w:rPr>
          <w:sz w:val="28"/>
          <w:szCs w:val="28"/>
          <w:rtl w:val="0"/>
        </w:rPr>
        <w:t xml:space="preserve">: Para activar MFA, se escanea un código QR desde una aplicación autenticadora en el teléfono. Luego, se ingresan los códigos generados para finalizar la configuración. Esto agrega una capa adicional de seguridad, evitando que alguien acceda solo con la contraseña.</w:t>
      </w:r>
    </w:p>
    <w:p w:rsidR="00000000" w:rsidDel="00000000" w:rsidP="00000000" w:rsidRDefault="00000000" w:rsidRPr="00000000" w14:paraId="00000075">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Recomendaciones para el examen</w:t>
      </w:r>
      <w:r w:rsidDel="00000000" w:rsidR="00000000" w:rsidRPr="00000000">
        <w:rPr>
          <w:sz w:val="28"/>
          <w:szCs w:val="28"/>
          <w:rtl w:val="0"/>
        </w:rPr>
        <w:t xml:space="preserve">: Siempre se debe habilitar MFA en la cuenta raíz. También se recomienda crear un grupo de administradores con los permisos adecuados y asignarles usuarios para evitar usar directamente la cuenta raíz. Próximamente, se abordarán los permisos y cómo se pueden asignar a grupos, usuarios y roles en IAM.</w:t>
      </w:r>
    </w:p>
    <w:p w:rsidR="00000000" w:rsidDel="00000000" w:rsidP="00000000" w:rsidRDefault="00000000" w:rsidRPr="00000000" w14:paraId="00000076">
      <w:pPr>
        <w:ind w:firstLine="720"/>
        <w:rPr>
          <w:sz w:val="28"/>
          <w:szCs w:val="28"/>
        </w:rPr>
      </w:pPr>
      <w:r w:rsidDel="00000000" w:rsidR="00000000" w:rsidRPr="00000000">
        <w:rPr>
          <w:sz w:val="28"/>
          <w:szCs w:val="28"/>
          <w:rtl w:val="0"/>
        </w:rPr>
        <w:t xml:space="preserve">Asignar MFA:</w:t>
        <w:br w:type="textWrapping"/>
      </w:r>
      <w:r w:rsidDel="00000000" w:rsidR="00000000" w:rsidRPr="00000000">
        <w:rPr>
          <w:sz w:val="28"/>
          <w:szCs w:val="28"/>
        </w:rPr>
        <w:drawing>
          <wp:inline distB="114300" distT="114300" distL="114300" distR="114300">
            <wp:extent cx="3714750" cy="3409950"/>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714750" cy="3409950"/>
                    </a:xfrm>
                    <a:prstGeom prst="rect"/>
                    <a:ln/>
                  </pic:spPr>
                </pic:pic>
              </a:graphicData>
            </a:graphic>
          </wp:inline>
        </w:drawing>
      </w:r>
      <w:r w:rsidDel="00000000" w:rsidR="00000000" w:rsidRPr="00000000">
        <w:rPr>
          <w:sz w:val="28"/>
          <w:szCs w:val="28"/>
        </w:rPr>
        <w:drawing>
          <wp:inline distB="114300" distT="114300" distL="114300" distR="114300">
            <wp:extent cx="6622735" cy="1020421"/>
            <wp:effectExtent b="0" l="0" r="0" t="0"/>
            <wp:docPr id="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622735" cy="1020421"/>
                    </a:xfrm>
                    <a:prstGeom prst="rect"/>
                    <a:ln/>
                  </pic:spPr>
                </pic:pic>
              </a:graphicData>
            </a:graphic>
          </wp:inline>
        </w:drawing>
      </w: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5731200" cy="55753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ind w:firstLine="720"/>
        <w:jc w:val="center"/>
        <w:rPr/>
      </w:pPr>
      <w:bookmarkStart w:colFirst="0" w:colLast="0" w:name="_rsfxqnnpq3y" w:id="7"/>
      <w:bookmarkEnd w:id="7"/>
      <w:r w:rsidDel="00000000" w:rsidR="00000000" w:rsidRPr="00000000">
        <w:rPr>
          <w:rtl w:val="0"/>
        </w:rPr>
      </w:r>
    </w:p>
    <w:p w:rsidR="00000000" w:rsidDel="00000000" w:rsidP="00000000" w:rsidRDefault="00000000" w:rsidRPr="00000000" w14:paraId="00000078">
      <w:pPr>
        <w:pStyle w:val="Heading2"/>
        <w:ind w:firstLine="720"/>
        <w:jc w:val="center"/>
        <w:rPr/>
      </w:pPr>
      <w:bookmarkStart w:colFirst="0" w:colLast="0" w:name="_bkzzbk726wjw" w:id="8"/>
      <w:bookmarkEnd w:id="8"/>
      <w:r w:rsidDel="00000000" w:rsidR="00000000" w:rsidRPr="00000000">
        <w:rPr>
          <w:rtl w:val="0"/>
        </w:rPr>
        <w:t xml:space="preserve">IAM Policy Documents</w:t>
      </w:r>
    </w:p>
    <w:p w:rsidR="00000000" w:rsidDel="00000000" w:rsidP="00000000" w:rsidRDefault="00000000" w:rsidRPr="00000000" w14:paraId="00000079">
      <w:pPr>
        <w:spacing w:after="240" w:before="240" w:lineRule="auto"/>
        <w:rPr>
          <w:sz w:val="28"/>
          <w:szCs w:val="28"/>
        </w:rPr>
      </w:pPr>
      <w:r w:rsidDel="00000000" w:rsidR="00000000" w:rsidRPr="00000000">
        <w:rPr>
          <w:sz w:val="28"/>
          <w:szCs w:val="28"/>
          <w:rtl w:val="0"/>
        </w:rPr>
        <w:t xml:space="preserve">Cómo controlar las acciones de los usuarios en AWS mediante </w:t>
      </w:r>
      <w:r w:rsidDel="00000000" w:rsidR="00000000" w:rsidRPr="00000000">
        <w:rPr>
          <w:b w:val="1"/>
          <w:sz w:val="28"/>
          <w:szCs w:val="28"/>
          <w:rtl w:val="0"/>
        </w:rPr>
        <w:t xml:space="preserve">documentos de políticas IAM</w:t>
      </w:r>
      <w:r w:rsidDel="00000000" w:rsidR="00000000" w:rsidRPr="00000000">
        <w:rPr>
          <w:sz w:val="28"/>
          <w:szCs w:val="28"/>
          <w:rtl w:val="0"/>
        </w:rPr>
        <w:t xml:space="preserve">. Los puntos principales son:</w:t>
      </w:r>
    </w:p>
    <w:p w:rsidR="00000000" w:rsidDel="00000000" w:rsidP="00000000" w:rsidRDefault="00000000" w:rsidRPr="00000000" w14:paraId="0000007A">
      <w:pPr>
        <w:numPr>
          <w:ilvl w:val="0"/>
          <w:numId w:val="14"/>
        </w:numPr>
        <w:spacing w:after="0" w:afterAutospacing="0" w:before="240" w:lineRule="auto"/>
        <w:ind w:left="720" w:hanging="360"/>
        <w:rPr>
          <w:sz w:val="28"/>
          <w:szCs w:val="28"/>
        </w:rPr>
      </w:pPr>
      <w:r w:rsidDel="00000000" w:rsidR="00000000" w:rsidRPr="00000000">
        <w:rPr>
          <w:b w:val="1"/>
          <w:sz w:val="28"/>
          <w:szCs w:val="28"/>
          <w:rtl w:val="0"/>
        </w:rPr>
        <w:t xml:space="preserve">Permisos en IAM</w:t>
      </w:r>
      <w:r w:rsidDel="00000000" w:rsidR="00000000" w:rsidRPr="00000000">
        <w:rPr>
          <w:sz w:val="28"/>
          <w:szCs w:val="28"/>
          <w:rtl w:val="0"/>
        </w:rPr>
        <w:t xml:space="preserve">: Se asignan permisos a través de documentos de políticas escritos en formato </w:t>
      </w:r>
      <w:r w:rsidDel="00000000" w:rsidR="00000000" w:rsidRPr="00000000">
        <w:rPr>
          <w:b w:val="1"/>
          <w:sz w:val="28"/>
          <w:szCs w:val="28"/>
          <w:rtl w:val="0"/>
        </w:rPr>
        <w:t xml:space="preserve">JSON</w:t>
      </w:r>
      <w:r w:rsidDel="00000000" w:rsidR="00000000" w:rsidRPr="00000000">
        <w:rPr>
          <w:sz w:val="28"/>
          <w:szCs w:val="28"/>
          <w:rtl w:val="0"/>
        </w:rPr>
        <w:t xml:space="preserve"> (JavaScript Object Notation). Estos documentos definen acciones permitidas o denegadas para los usuarios, roles o grupos.</w:t>
      </w:r>
    </w:p>
    <w:p w:rsidR="00000000" w:rsidDel="00000000" w:rsidP="00000000" w:rsidRDefault="00000000" w:rsidRPr="00000000" w14:paraId="0000007B">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Estructura de un documento de política</w:t>
      </w:r>
      <w:r w:rsidDel="00000000" w:rsidR="00000000" w:rsidRPr="00000000">
        <w:rPr>
          <w:sz w:val="28"/>
          <w:szCs w:val="28"/>
          <w:rtl w:val="0"/>
        </w:rPr>
        <w:t xml:space="preserve">: Un documento de política contiene declaraciones con elementos clave como "Effect" (efecto), "Action" (acción) y "Resource" (recurso). Por ejemplo, un documento que otorga acceso administrativo completo tendría "Effect": "Allow" y utilizaría comodines (*) para permitir todas las acciones en todos los recursos.</w:t>
      </w:r>
    </w:p>
    <w:p w:rsidR="00000000" w:rsidDel="00000000" w:rsidP="00000000" w:rsidRDefault="00000000" w:rsidRPr="00000000" w14:paraId="0000007C">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Mejores prácticas</w:t>
      </w:r>
      <w:r w:rsidDel="00000000" w:rsidR="00000000" w:rsidRPr="00000000">
        <w:rPr>
          <w:sz w:val="28"/>
          <w:szCs w:val="28"/>
          <w:rtl w:val="0"/>
        </w:rPr>
        <w:t xml:space="preserve">: No es recomendable asignar directamente las políticas a usuarios individuales, ya que es difícil de gestionar. Es mejor crear grupos, asignar las políticas a esos grupos y luego añadir a los usuarios al grupo para que hereden los permisos.</w:t>
      </w:r>
    </w:p>
    <w:p w:rsidR="00000000" w:rsidDel="00000000" w:rsidP="00000000" w:rsidRDefault="00000000" w:rsidRPr="00000000" w14:paraId="0000007D">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IAM a nivel global</w:t>
      </w:r>
      <w:r w:rsidDel="00000000" w:rsidR="00000000" w:rsidRPr="00000000">
        <w:rPr>
          <w:sz w:val="28"/>
          <w:szCs w:val="28"/>
          <w:rtl w:val="0"/>
        </w:rPr>
        <w:t xml:space="preserve">: IAM funciona a nivel global, lo que significa que un usuario o política creada está disponible en todas las regiones de AWS.</w:t>
      </w:r>
    </w:p>
    <w:p w:rsidR="00000000" w:rsidDel="00000000" w:rsidP="00000000" w:rsidRDefault="00000000" w:rsidRPr="00000000" w14:paraId="0000007E">
      <w:pPr>
        <w:numPr>
          <w:ilvl w:val="0"/>
          <w:numId w:val="14"/>
        </w:numPr>
        <w:spacing w:after="0" w:afterAutospacing="0" w:before="0" w:beforeAutospacing="0" w:lineRule="auto"/>
        <w:ind w:left="720" w:hanging="360"/>
        <w:rPr>
          <w:sz w:val="28"/>
          <w:szCs w:val="28"/>
        </w:rPr>
      </w:pPr>
      <w:r w:rsidDel="00000000" w:rsidR="00000000" w:rsidRPr="00000000">
        <w:rPr>
          <w:b w:val="1"/>
          <w:sz w:val="28"/>
          <w:szCs w:val="28"/>
          <w:rtl w:val="0"/>
        </w:rPr>
        <w:t xml:space="preserve">Uso de políticas gestionadas por AWS</w:t>
      </w:r>
      <w:r w:rsidDel="00000000" w:rsidR="00000000" w:rsidRPr="00000000">
        <w:rPr>
          <w:sz w:val="28"/>
          <w:szCs w:val="28"/>
          <w:rtl w:val="0"/>
        </w:rPr>
        <w:t xml:space="preserve">: AWS ofrece más de 1000 políticas predefinidas que pueden usarse para tareas comunes, como "AdministratorAccess", que otorga acceso completo a todos los servicios de AWS.</w:t>
      </w:r>
    </w:p>
    <w:p w:rsidR="00000000" w:rsidDel="00000000" w:rsidP="00000000" w:rsidRDefault="00000000" w:rsidRPr="00000000" w14:paraId="0000007F">
      <w:pPr>
        <w:numPr>
          <w:ilvl w:val="0"/>
          <w:numId w:val="14"/>
        </w:numPr>
        <w:spacing w:after="240" w:before="0" w:beforeAutospacing="0" w:lineRule="auto"/>
        <w:ind w:left="720" w:hanging="360"/>
        <w:rPr>
          <w:sz w:val="28"/>
          <w:szCs w:val="28"/>
        </w:rPr>
      </w:pPr>
      <w:r w:rsidDel="00000000" w:rsidR="00000000" w:rsidRPr="00000000">
        <w:rPr>
          <w:b w:val="1"/>
          <w:sz w:val="28"/>
          <w:szCs w:val="28"/>
          <w:rtl w:val="0"/>
        </w:rPr>
        <w:t xml:space="preserve">Consejos para el examen</w:t>
      </w:r>
      <w:r w:rsidDel="00000000" w:rsidR="00000000" w:rsidRPr="00000000">
        <w:rPr>
          <w:sz w:val="28"/>
          <w:szCs w:val="28"/>
          <w:rtl w:val="0"/>
        </w:rPr>
        <w:t xml:space="preserve">: Es importante estar familiarizado con la lectura de documentos JSON de políticas IAM. Se recomienda explorar diferentes políticas en la consola de AWS para entender cómo se asignan los permisos.</w:t>
      </w:r>
    </w:p>
    <w:p w:rsidR="00000000" w:rsidDel="00000000" w:rsidP="00000000" w:rsidRDefault="00000000" w:rsidRPr="00000000" w14:paraId="00000080">
      <w:pPr>
        <w:spacing w:after="240" w:before="240" w:lineRule="auto"/>
        <w:ind w:left="720" w:firstLine="0"/>
        <w:rPr>
          <w:sz w:val="28"/>
          <w:szCs w:val="28"/>
        </w:rPr>
      </w:pPr>
      <w:r w:rsidDel="00000000" w:rsidR="00000000" w:rsidRPr="00000000">
        <w:rPr>
          <w:b w:val="1"/>
          <w:sz w:val="28"/>
          <w:szCs w:val="28"/>
          <w:rtl w:val="0"/>
        </w:rPr>
        <w:t xml:space="preserve">Bloques fundamentales de IAM</w:t>
      </w:r>
      <w:r w:rsidDel="00000000" w:rsidR="00000000" w:rsidRPr="00000000">
        <w:rPr>
          <w:sz w:val="28"/>
          <w:szCs w:val="28"/>
          <w:rtl w:val="0"/>
        </w:rPr>
        <w:t xml:space="preserve">:</w:t>
      </w:r>
    </w:p>
    <w:p w:rsidR="00000000" w:rsidDel="00000000" w:rsidP="00000000" w:rsidRDefault="00000000" w:rsidRPr="00000000" w14:paraId="00000081">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Usuarios</w:t>
      </w:r>
      <w:r w:rsidDel="00000000" w:rsidR="00000000" w:rsidRPr="00000000">
        <w:rPr>
          <w:sz w:val="28"/>
          <w:szCs w:val="28"/>
          <w:rtl w:val="0"/>
        </w:rPr>
        <w:t xml:space="preserve">: Deben ser personas físicas, y cada usuario representa a una sola persona.</w:t>
      </w:r>
    </w:p>
    <w:p w:rsidR="00000000" w:rsidDel="00000000" w:rsidP="00000000" w:rsidRDefault="00000000" w:rsidRPr="00000000" w14:paraId="00000082">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Grupos</w:t>
      </w:r>
      <w:r w:rsidDel="00000000" w:rsidR="00000000" w:rsidRPr="00000000">
        <w:rPr>
          <w:sz w:val="28"/>
          <w:szCs w:val="28"/>
          <w:rtl w:val="0"/>
        </w:rPr>
        <w:t xml:space="preserve">: Los usuarios se agrupan según su función laboral (administradores, desarrolladores, finanzas, etc.) para gestionar permisos de manera más eficiente.</w:t>
      </w:r>
    </w:p>
    <w:p w:rsidR="00000000" w:rsidDel="00000000" w:rsidP="00000000" w:rsidRDefault="00000000" w:rsidRPr="00000000" w14:paraId="00000083">
      <w:pPr>
        <w:numPr>
          <w:ilvl w:val="0"/>
          <w:numId w:val="9"/>
        </w:numPr>
        <w:spacing w:after="240" w:before="0" w:beforeAutospacing="0" w:lineRule="auto"/>
        <w:ind w:left="720" w:hanging="360"/>
        <w:rPr>
          <w:sz w:val="28"/>
          <w:szCs w:val="28"/>
        </w:rPr>
      </w:pPr>
      <w:r w:rsidDel="00000000" w:rsidR="00000000" w:rsidRPr="00000000">
        <w:rPr>
          <w:b w:val="1"/>
          <w:sz w:val="28"/>
          <w:szCs w:val="28"/>
          <w:rtl w:val="0"/>
        </w:rPr>
        <w:t xml:space="preserve">Roles</w:t>
      </w:r>
      <w:r w:rsidDel="00000000" w:rsidR="00000000" w:rsidRPr="00000000">
        <w:rPr>
          <w:sz w:val="28"/>
          <w:szCs w:val="28"/>
          <w:rtl w:val="0"/>
        </w:rPr>
        <w:t xml:space="preserve">: Permiten que una parte de AWS acceda a otra, como una máquina virtual accediendo a un bucket S3.</w:t>
      </w:r>
    </w:p>
    <w:p w:rsidR="00000000" w:rsidDel="00000000" w:rsidP="00000000" w:rsidRDefault="00000000" w:rsidRPr="00000000" w14:paraId="00000084">
      <w:pPr>
        <w:spacing w:after="240" w:before="240" w:lineRule="auto"/>
        <w:ind w:left="720" w:firstLine="0"/>
        <w:rPr>
          <w:sz w:val="28"/>
          <w:szCs w:val="28"/>
        </w:rPr>
      </w:pPr>
      <w:r w:rsidDel="00000000" w:rsidR="00000000" w:rsidRPr="00000000">
        <w:rPr>
          <w:b w:val="1"/>
          <w:sz w:val="28"/>
          <w:szCs w:val="28"/>
          <w:rtl w:val="0"/>
        </w:rPr>
        <w:t xml:space="preserve">Mejores prácticas</w:t>
      </w:r>
      <w:r w:rsidDel="00000000" w:rsidR="00000000" w:rsidRPr="00000000">
        <w:rPr>
          <w:sz w:val="28"/>
          <w:szCs w:val="28"/>
          <w:rtl w:val="0"/>
        </w:rPr>
        <w:t xml:space="preserve">:</w:t>
      </w:r>
    </w:p>
    <w:p w:rsidR="00000000" w:rsidDel="00000000" w:rsidP="00000000" w:rsidRDefault="00000000" w:rsidRPr="00000000" w14:paraId="00000085">
      <w:pPr>
        <w:numPr>
          <w:ilvl w:val="0"/>
          <w:numId w:val="15"/>
        </w:numPr>
        <w:spacing w:after="0" w:afterAutospacing="0" w:before="240" w:lineRule="auto"/>
        <w:ind w:left="720" w:hanging="360"/>
        <w:rPr>
          <w:sz w:val="28"/>
          <w:szCs w:val="28"/>
        </w:rPr>
      </w:pPr>
      <w:r w:rsidDel="00000000" w:rsidR="00000000" w:rsidRPr="00000000">
        <w:rPr>
          <w:sz w:val="28"/>
          <w:szCs w:val="28"/>
          <w:rtl w:val="0"/>
        </w:rPr>
        <w:t xml:space="preserve">Es mejor asignar permisos a través de grupos, no a usuarios individuales, ya que es más fácil de gestionar.</w:t>
      </w:r>
    </w:p>
    <w:p w:rsidR="00000000" w:rsidDel="00000000" w:rsidP="00000000" w:rsidRDefault="00000000" w:rsidRPr="00000000" w14:paraId="00000086">
      <w:pPr>
        <w:numPr>
          <w:ilvl w:val="0"/>
          <w:numId w:val="15"/>
        </w:numPr>
        <w:spacing w:after="0" w:afterAutospacing="0" w:before="0" w:beforeAutospacing="0" w:lineRule="auto"/>
        <w:ind w:left="720" w:hanging="360"/>
        <w:rPr>
          <w:sz w:val="28"/>
          <w:szCs w:val="28"/>
        </w:rPr>
      </w:pPr>
      <w:r w:rsidDel="00000000" w:rsidR="00000000" w:rsidRPr="00000000">
        <w:rPr>
          <w:sz w:val="28"/>
          <w:szCs w:val="28"/>
          <w:rtl w:val="0"/>
        </w:rPr>
        <w:t xml:space="preserve">No se deben compartir cuentas de usuario entre varias personas.</w:t>
      </w:r>
    </w:p>
    <w:p w:rsidR="00000000" w:rsidDel="00000000" w:rsidP="00000000" w:rsidRDefault="00000000" w:rsidRPr="00000000" w14:paraId="00000087">
      <w:pPr>
        <w:numPr>
          <w:ilvl w:val="0"/>
          <w:numId w:val="15"/>
        </w:numPr>
        <w:spacing w:after="240" w:before="0" w:beforeAutospacing="0" w:lineRule="auto"/>
        <w:ind w:left="720" w:hanging="360"/>
        <w:rPr>
          <w:sz w:val="28"/>
          <w:szCs w:val="28"/>
        </w:rPr>
      </w:pPr>
      <w:r w:rsidDel="00000000" w:rsidR="00000000" w:rsidRPr="00000000">
        <w:rPr>
          <w:sz w:val="28"/>
          <w:szCs w:val="28"/>
          <w:rtl w:val="0"/>
        </w:rPr>
        <w:t xml:space="preserve">Seguir el </w:t>
      </w:r>
      <w:r w:rsidDel="00000000" w:rsidR="00000000" w:rsidRPr="00000000">
        <w:rPr>
          <w:b w:val="1"/>
          <w:sz w:val="28"/>
          <w:szCs w:val="28"/>
          <w:rtl w:val="0"/>
        </w:rPr>
        <w:t xml:space="preserve">principio del mínimo privilegio</w:t>
      </w:r>
      <w:r w:rsidDel="00000000" w:rsidR="00000000" w:rsidRPr="00000000">
        <w:rPr>
          <w:sz w:val="28"/>
          <w:szCs w:val="28"/>
          <w:rtl w:val="0"/>
        </w:rPr>
        <w:t xml:space="preserve">, asignando solo los permisos necesarios para realizar el trabajo.</w:t>
      </w:r>
    </w:p>
    <w:p w:rsidR="00000000" w:rsidDel="00000000" w:rsidP="00000000" w:rsidRDefault="00000000" w:rsidRPr="00000000" w14:paraId="00000088">
      <w:pPr>
        <w:spacing w:after="240" w:before="240" w:lineRule="auto"/>
        <w:ind w:left="720" w:firstLine="0"/>
        <w:rPr>
          <w:sz w:val="28"/>
          <w:szCs w:val="28"/>
        </w:rPr>
      </w:pPr>
      <w:r w:rsidDel="00000000" w:rsidR="00000000" w:rsidRPr="00000000">
        <w:rPr>
          <w:b w:val="1"/>
          <w:sz w:val="28"/>
          <w:szCs w:val="28"/>
          <w:rtl w:val="0"/>
        </w:rPr>
        <w:t xml:space="preserve">Configuración en AWS Console</w:t>
      </w:r>
      <w:r w:rsidDel="00000000" w:rsidR="00000000" w:rsidRPr="00000000">
        <w:rPr>
          <w:sz w:val="28"/>
          <w:szCs w:val="28"/>
          <w:rtl w:val="0"/>
        </w:rPr>
        <w:t xml:space="preserve">:</w:t>
      </w:r>
    </w:p>
    <w:p w:rsidR="00000000" w:rsidDel="00000000" w:rsidP="00000000" w:rsidRDefault="00000000" w:rsidRPr="00000000" w14:paraId="00000089">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Se mostró cómo crear un usuario, asignarlo a un grupo y añadir permisos mediante políticas predefinidas por AWS.</w:t>
      </w:r>
    </w:p>
    <w:p w:rsidR="00000000" w:rsidDel="00000000" w:rsidP="00000000" w:rsidRDefault="00000000" w:rsidRPr="00000000" w14:paraId="0000008A">
      <w:pPr>
        <w:numPr>
          <w:ilvl w:val="0"/>
          <w:numId w:val="7"/>
        </w:numPr>
        <w:spacing w:after="240" w:before="0" w:beforeAutospacing="0" w:lineRule="auto"/>
        <w:ind w:left="720" w:hanging="360"/>
        <w:rPr>
          <w:sz w:val="28"/>
          <w:szCs w:val="28"/>
        </w:rPr>
      </w:pPr>
      <w:r w:rsidDel="00000000" w:rsidR="00000000" w:rsidRPr="00000000">
        <w:rPr>
          <w:sz w:val="28"/>
          <w:szCs w:val="28"/>
          <w:rtl w:val="0"/>
        </w:rPr>
        <w:t xml:space="preserve">Los usuarios sin grupo o política asignada solo pueden cambiar su contraseña.</w:t>
      </w:r>
    </w:p>
    <w:p w:rsidR="00000000" w:rsidDel="00000000" w:rsidP="00000000" w:rsidRDefault="00000000" w:rsidRPr="00000000" w14:paraId="0000008B">
      <w:pPr>
        <w:spacing w:after="240" w:before="240" w:lineRule="auto"/>
        <w:ind w:left="720" w:firstLine="0"/>
        <w:rPr>
          <w:sz w:val="28"/>
          <w:szCs w:val="28"/>
        </w:rPr>
      </w:pPr>
      <w:r w:rsidDel="00000000" w:rsidR="00000000" w:rsidRPr="00000000">
        <w:rPr>
          <w:b w:val="1"/>
          <w:sz w:val="28"/>
          <w:szCs w:val="28"/>
          <w:rtl w:val="0"/>
        </w:rPr>
        <w:t xml:space="preserve">Acceso programático</w:t>
      </w:r>
      <w:r w:rsidDel="00000000" w:rsidR="00000000" w:rsidRPr="00000000">
        <w:rPr>
          <w:sz w:val="28"/>
          <w:szCs w:val="28"/>
          <w:rtl w:val="0"/>
        </w:rPr>
        <w:t xml:space="preserve">:</w:t>
      </w:r>
    </w:p>
    <w:p w:rsidR="00000000" w:rsidDel="00000000" w:rsidP="00000000" w:rsidRDefault="00000000" w:rsidRPr="00000000" w14:paraId="0000008C">
      <w:pPr>
        <w:numPr>
          <w:ilvl w:val="0"/>
          <w:numId w:val="8"/>
        </w:numPr>
        <w:spacing w:after="240" w:before="240" w:lineRule="auto"/>
        <w:ind w:left="720" w:hanging="360"/>
        <w:rPr>
          <w:sz w:val="28"/>
          <w:szCs w:val="28"/>
        </w:rPr>
      </w:pPr>
      <w:r w:rsidDel="00000000" w:rsidR="00000000" w:rsidRPr="00000000">
        <w:rPr>
          <w:sz w:val="28"/>
          <w:szCs w:val="28"/>
          <w:rtl w:val="0"/>
        </w:rPr>
        <w:t xml:space="preserve">Se explicó cómo generar claves de acceso para usar el CLI de AWS, separadas de las credenciales de inicio de sesión.</w:t>
      </w:r>
    </w:p>
    <w:p w:rsidR="00000000" w:rsidDel="00000000" w:rsidP="00000000" w:rsidRDefault="00000000" w:rsidRPr="00000000" w14:paraId="0000008D">
      <w:pPr>
        <w:spacing w:after="240" w:before="240" w:lineRule="auto"/>
        <w:ind w:left="720" w:firstLine="0"/>
        <w:rPr>
          <w:sz w:val="28"/>
          <w:szCs w:val="28"/>
        </w:rPr>
      </w:pPr>
      <w:r w:rsidDel="00000000" w:rsidR="00000000" w:rsidRPr="00000000">
        <w:rPr>
          <w:b w:val="1"/>
          <w:sz w:val="28"/>
          <w:szCs w:val="28"/>
          <w:rtl w:val="0"/>
        </w:rPr>
        <w:t xml:space="preserve">Proveedores de identidad</w:t>
      </w:r>
      <w:r w:rsidDel="00000000" w:rsidR="00000000" w:rsidRPr="00000000">
        <w:rPr>
          <w:sz w:val="28"/>
          <w:szCs w:val="28"/>
          <w:rtl w:val="0"/>
        </w:rPr>
        <w:t xml:space="preserve">:</w:t>
      </w:r>
    </w:p>
    <w:p w:rsidR="00000000" w:rsidDel="00000000" w:rsidP="00000000" w:rsidRDefault="00000000" w:rsidRPr="00000000" w14:paraId="0000008E">
      <w:pPr>
        <w:numPr>
          <w:ilvl w:val="0"/>
          <w:numId w:val="3"/>
        </w:numPr>
        <w:spacing w:after="240" w:before="240" w:lineRule="auto"/>
        <w:ind w:left="720" w:hanging="360"/>
        <w:rPr>
          <w:sz w:val="28"/>
          <w:szCs w:val="28"/>
        </w:rPr>
      </w:pPr>
      <w:r w:rsidDel="00000000" w:rsidR="00000000" w:rsidRPr="00000000">
        <w:rPr>
          <w:sz w:val="28"/>
          <w:szCs w:val="28"/>
          <w:rtl w:val="0"/>
        </w:rPr>
        <w:t xml:space="preserve">IAM permite integrar con servicios como Active Directory o Google para utilizar Single Sign-On (SSO).</w:t>
      </w:r>
    </w:p>
    <w:p w:rsidR="00000000" w:rsidDel="00000000" w:rsidP="00000000" w:rsidRDefault="00000000" w:rsidRPr="00000000" w14:paraId="0000008F">
      <w:pPr>
        <w:spacing w:after="240" w:before="240" w:lineRule="auto"/>
        <w:ind w:left="720" w:firstLine="0"/>
        <w:rPr>
          <w:sz w:val="28"/>
          <w:szCs w:val="28"/>
        </w:rPr>
      </w:pPr>
      <w:r w:rsidDel="00000000" w:rsidR="00000000" w:rsidRPr="00000000">
        <w:rPr>
          <w:b w:val="1"/>
          <w:sz w:val="28"/>
          <w:szCs w:val="28"/>
          <w:rtl w:val="0"/>
        </w:rPr>
        <w:t xml:space="preserve">Consejos para el examen</w:t>
      </w:r>
      <w:r w:rsidDel="00000000" w:rsidR="00000000" w:rsidRPr="00000000">
        <w:rPr>
          <w:sz w:val="28"/>
          <w:szCs w:val="28"/>
          <w:rtl w:val="0"/>
        </w:rPr>
        <w:t xml:space="preserve">:</w:t>
      </w:r>
    </w:p>
    <w:p w:rsidR="00000000" w:rsidDel="00000000" w:rsidP="00000000" w:rsidRDefault="00000000" w:rsidRPr="00000000" w14:paraId="00000090">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IAM es global, no está limitado a regiones.</w:t>
      </w:r>
    </w:p>
    <w:p w:rsidR="00000000" w:rsidDel="00000000" w:rsidP="00000000" w:rsidRDefault="00000000" w:rsidRPr="00000000" w14:paraId="00000091">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La cuenta raíz tiene acceso completo y debe protegerse.</w:t>
      </w:r>
    </w:p>
    <w:p w:rsidR="00000000" w:rsidDel="00000000" w:rsidP="00000000" w:rsidRDefault="00000000" w:rsidRPr="00000000" w14:paraId="00000092">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Los usuarios recién creados no tienen permisos hasta que se les asignen.</w:t>
      </w:r>
    </w:p>
    <w:p w:rsidR="00000000" w:rsidDel="00000000" w:rsidP="00000000" w:rsidRDefault="00000000" w:rsidRPr="00000000" w14:paraId="00000093">
      <w:pPr>
        <w:numPr>
          <w:ilvl w:val="0"/>
          <w:numId w:val="10"/>
        </w:numPr>
        <w:spacing w:after="240" w:before="0" w:beforeAutospacing="0" w:lineRule="auto"/>
        <w:ind w:left="720" w:hanging="360"/>
        <w:rPr>
          <w:sz w:val="28"/>
          <w:szCs w:val="28"/>
        </w:rPr>
      </w:pPr>
      <w:r w:rsidDel="00000000" w:rsidR="00000000" w:rsidRPr="00000000">
        <w:rPr>
          <w:sz w:val="28"/>
          <w:szCs w:val="28"/>
          <w:rtl w:val="0"/>
        </w:rPr>
        <w:t xml:space="preserve">IAM permite la federación de identidades, integrando credenciales de Active Directory con AWS mediante SAML.</w:t>
      </w:r>
    </w:p>
    <w:p w:rsidR="00000000" w:rsidDel="00000000" w:rsidP="00000000" w:rsidRDefault="00000000" w:rsidRPr="00000000" w14:paraId="00000094">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95">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96">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97">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98">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99">
      <w:pPr>
        <w:spacing w:after="240" w:before="240" w:lineRule="auto"/>
        <w:ind w:left="720" w:firstLine="0"/>
        <w:rPr>
          <w:sz w:val="28"/>
          <w:szCs w:val="28"/>
        </w:rPr>
      </w:pPr>
      <w:r w:rsidDel="00000000" w:rsidR="00000000" w:rsidRPr="00000000">
        <w:rPr>
          <w:sz w:val="28"/>
          <w:szCs w:val="28"/>
          <w:rtl w:val="0"/>
        </w:rPr>
        <w:t xml:space="preserve">Politicas de Pass</w:t>
      </w:r>
    </w:p>
    <w:p w:rsidR="00000000" w:rsidDel="00000000" w:rsidP="00000000" w:rsidRDefault="00000000" w:rsidRPr="00000000" w14:paraId="0000009A">
      <w:pPr>
        <w:spacing w:after="240" w:before="240" w:lineRule="auto"/>
        <w:ind w:left="720" w:firstLine="0"/>
        <w:rPr>
          <w:sz w:val="28"/>
          <w:szCs w:val="28"/>
        </w:rPr>
      </w:pPr>
      <w:r w:rsidDel="00000000" w:rsidR="00000000" w:rsidRPr="00000000">
        <w:rPr>
          <w:sz w:val="28"/>
          <w:szCs w:val="28"/>
        </w:rPr>
        <w:drawing>
          <wp:inline distB="114300" distT="114300" distL="114300" distR="114300">
            <wp:extent cx="5731200" cy="4673600"/>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2"/>
        <w:jc w:val="left"/>
        <w:rPr/>
      </w:pPr>
      <w:bookmarkStart w:colFirst="0" w:colLast="0" w:name="_dfld752oxp2v" w:id="9"/>
      <w:bookmarkEnd w:id="9"/>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sz w:val="28"/>
          <w:szCs w:val="28"/>
          <w:rtl w:val="0"/>
        </w:rPr>
        <w:t xml:space="preserve">Crear Policies: en este caso vamos a crear una policy llamada </w:t>
      </w:r>
      <w:r w:rsidDel="00000000" w:rsidR="00000000" w:rsidRPr="00000000">
        <w:rPr>
          <w:b w:val="1"/>
          <w:sz w:val="28"/>
          <w:szCs w:val="28"/>
          <w:rtl w:val="0"/>
        </w:rPr>
        <w:t xml:space="preserve">S3RestrictedPolicy </w:t>
      </w:r>
      <w:r w:rsidDel="00000000" w:rsidR="00000000" w:rsidRPr="00000000">
        <w:rPr>
          <w:sz w:val="28"/>
          <w:szCs w:val="28"/>
          <w:rtl w:val="0"/>
        </w:rPr>
        <w:t xml:space="preserve">que contenga acceso a determinados buckets</w:t>
      </w:r>
    </w:p>
    <w:p w:rsidR="00000000" w:rsidDel="00000000" w:rsidP="00000000" w:rsidRDefault="00000000" w:rsidRPr="00000000" w14:paraId="0000009D">
      <w:pPr>
        <w:rPr>
          <w:sz w:val="28"/>
          <w:szCs w:val="28"/>
        </w:rPr>
      </w:pPr>
      <w:r w:rsidDel="00000000" w:rsidR="00000000" w:rsidRPr="00000000">
        <w:rPr>
          <w:sz w:val="28"/>
          <w:szCs w:val="28"/>
          <w:rtl w:val="0"/>
        </w:rPr>
        <w:t xml:space="preserve">Seleccionamos el servicio S3</w:t>
      </w:r>
      <w:r w:rsidDel="00000000" w:rsidR="00000000" w:rsidRPr="00000000">
        <w:rPr/>
        <w:drawing>
          <wp:inline distB="114300" distT="114300" distL="114300" distR="114300">
            <wp:extent cx="5731200" cy="22860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286000"/>
                    </a:xfrm>
                    <a:prstGeom prst="rect"/>
                    <a:ln/>
                  </pic:spPr>
                </pic:pic>
              </a:graphicData>
            </a:graphic>
          </wp:inline>
        </w:drawing>
      </w:r>
      <w:r w:rsidDel="00000000" w:rsidR="00000000" w:rsidRPr="00000000">
        <w:rPr>
          <w:sz w:val="28"/>
          <w:szCs w:val="28"/>
          <w:rtl w:val="0"/>
        </w:rPr>
        <w:t xml:space="preserve">Seleccionamos todos los recursos excepto bucket ya que le enviaremos los buckets especificos </w:t>
      </w:r>
      <w:r w:rsidDel="00000000" w:rsidR="00000000" w:rsidRPr="00000000">
        <w:rPr/>
        <w:drawing>
          <wp:inline distB="114300" distT="114300" distL="114300" distR="114300">
            <wp:extent cx="5731200" cy="29718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971800"/>
                    </a:xfrm>
                    <a:prstGeom prst="rect"/>
                    <a:ln/>
                  </pic:spPr>
                </pic:pic>
              </a:graphicData>
            </a:graphic>
          </wp:inline>
        </w:drawing>
      </w:r>
      <w:r w:rsidDel="00000000" w:rsidR="00000000" w:rsidRPr="00000000">
        <w:rPr>
          <w:sz w:val="28"/>
          <w:szCs w:val="28"/>
          <w:rtl w:val="0"/>
        </w:rPr>
        <w:t xml:space="preserve">En otra pestana abrimos S3 copiaremos el nombre de los buckets appconfig</w:t>
      </w:r>
    </w:p>
    <w:p w:rsidR="00000000" w:rsidDel="00000000" w:rsidP="00000000" w:rsidRDefault="00000000" w:rsidRPr="00000000" w14:paraId="0000009E">
      <w:pPr>
        <w:rPr>
          <w:sz w:val="28"/>
          <w:szCs w:val="28"/>
        </w:rPr>
      </w:pPr>
      <w:r w:rsidDel="00000000" w:rsidR="00000000" w:rsidRPr="00000000">
        <w:rPr>
          <w:sz w:val="28"/>
          <w:szCs w:val="28"/>
        </w:rPr>
        <w:drawing>
          <wp:inline distB="114300" distT="114300" distL="114300" distR="114300">
            <wp:extent cx="5731200" cy="23749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sz w:val="28"/>
          <w:szCs w:val="28"/>
          <w:rtl w:val="0"/>
        </w:rPr>
        <w:t xml:space="preserve">Volvemos a la policy, click en add arn y pegaremos el nombre de los buckets copiados</w:t>
      </w:r>
    </w:p>
    <w:p w:rsidR="00000000" w:rsidDel="00000000" w:rsidP="00000000" w:rsidRDefault="00000000" w:rsidRPr="00000000" w14:paraId="000000A0">
      <w:pPr>
        <w:rPr>
          <w:sz w:val="28"/>
          <w:szCs w:val="28"/>
        </w:rPr>
      </w:pPr>
      <w:r w:rsidDel="00000000" w:rsidR="00000000" w:rsidRPr="00000000">
        <w:rPr>
          <w:sz w:val="28"/>
          <w:szCs w:val="28"/>
        </w:rPr>
        <w:drawing>
          <wp:inline distB="114300" distT="114300" distL="114300" distR="114300">
            <wp:extent cx="5731200" cy="23241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Click en Add ARN, luego en next y veremos la siguiente ventana donde colocaremos el nombre de la politica</w:t>
      </w:r>
    </w:p>
    <w:p w:rsidR="00000000" w:rsidDel="00000000" w:rsidP="00000000" w:rsidRDefault="00000000" w:rsidRPr="00000000" w14:paraId="000000A2">
      <w:pPr>
        <w:rPr>
          <w:sz w:val="28"/>
          <w:szCs w:val="28"/>
        </w:rPr>
      </w:pPr>
      <w:r w:rsidDel="00000000" w:rsidR="00000000" w:rsidRPr="00000000">
        <w:rPr>
          <w:sz w:val="28"/>
          <w:szCs w:val="28"/>
        </w:rPr>
        <w:drawing>
          <wp:inline distB="114300" distT="114300" distL="114300" distR="114300">
            <wp:extent cx="5731200" cy="27940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tl w:val="0"/>
        </w:rPr>
        <w:t xml:space="preserve">Despues veremos la policy</w:t>
      </w:r>
    </w:p>
    <w:p w:rsidR="00000000" w:rsidDel="00000000" w:rsidP="00000000" w:rsidRDefault="00000000" w:rsidRPr="00000000" w14:paraId="000000A4">
      <w:pPr>
        <w:rPr>
          <w:sz w:val="28"/>
          <w:szCs w:val="28"/>
        </w:rPr>
      </w:pPr>
      <w:r w:rsidDel="00000000" w:rsidR="00000000" w:rsidRPr="00000000">
        <w:rPr>
          <w:sz w:val="28"/>
          <w:szCs w:val="28"/>
        </w:rPr>
        <w:drawing>
          <wp:inline distB="114300" distT="114300" distL="114300" distR="114300">
            <wp:extent cx="5731200" cy="11303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130300"/>
                    </a:xfrm>
                    <a:prstGeom prst="rect"/>
                    <a:ln/>
                  </pic:spPr>
                </pic:pic>
              </a:graphicData>
            </a:graphic>
          </wp:inline>
        </w:drawing>
      </w:r>
      <w:r w:rsidDel="00000000" w:rsidR="00000000" w:rsidRPr="00000000">
        <w:rPr>
          <w:sz w:val="28"/>
          <w:szCs w:val="28"/>
          <w:rtl w:val="0"/>
        </w:rPr>
        <w:t xml:space="preserve">Entramos en ella e iremos a la parte de entities attached donde agregaremos a un user</w:t>
      </w:r>
    </w:p>
    <w:p w:rsidR="00000000" w:rsidDel="00000000" w:rsidP="00000000" w:rsidRDefault="00000000" w:rsidRPr="00000000" w14:paraId="000000A5">
      <w:pPr>
        <w:rPr>
          <w:sz w:val="28"/>
          <w:szCs w:val="28"/>
        </w:rPr>
      </w:pPr>
      <w:r w:rsidDel="00000000" w:rsidR="00000000" w:rsidRPr="00000000">
        <w:rPr>
          <w:sz w:val="28"/>
          <w:szCs w:val="28"/>
        </w:rPr>
        <w:drawing>
          <wp:inline distB="114300" distT="114300" distL="114300" distR="114300">
            <wp:extent cx="5731200" cy="25273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sz w:val="28"/>
          <w:szCs w:val="28"/>
          <w:rtl w:val="0"/>
        </w:rPr>
        <w:t xml:space="preserve">Seleccionamos un usuario y attach policy</w:t>
      </w:r>
    </w:p>
    <w:p w:rsidR="00000000" w:rsidDel="00000000" w:rsidP="00000000" w:rsidRDefault="00000000" w:rsidRPr="00000000" w14:paraId="000000A6">
      <w:pPr>
        <w:rPr>
          <w:sz w:val="28"/>
          <w:szCs w:val="28"/>
        </w:rPr>
      </w:pPr>
      <w:r w:rsidDel="00000000" w:rsidR="00000000" w:rsidRPr="00000000">
        <w:rPr>
          <w:sz w:val="28"/>
          <w:szCs w:val="28"/>
        </w:rPr>
        <w:drawing>
          <wp:inline distB="114300" distT="114300" distL="114300" distR="114300">
            <wp:extent cx="5731200" cy="16891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689100"/>
                    </a:xfrm>
                    <a:prstGeom prst="rect"/>
                    <a:ln/>
                  </pic:spPr>
                </pic:pic>
              </a:graphicData>
            </a:graphic>
          </wp:inline>
        </w:drawing>
      </w:r>
      <w:r w:rsidDel="00000000" w:rsidR="00000000" w:rsidRPr="00000000">
        <w:rPr>
          <w:sz w:val="28"/>
          <w:szCs w:val="28"/>
          <w:rtl w:val="0"/>
        </w:rPr>
        <w:t xml:space="preserve">Ahora se procede con la creacion de un rol que contenga dichas policies. Vamos a IAM, Role y Create Role.</w:t>
      </w:r>
    </w:p>
    <w:p w:rsidR="00000000" w:rsidDel="00000000" w:rsidP="00000000" w:rsidRDefault="00000000" w:rsidRPr="00000000" w14:paraId="000000A7">
      <w:pPr>
        <w:rPr>
          <w:sz w:val="28"/>
          <w:szCs w:val="28"/>
        </w:rPr>
      </w:pPr>
      <w:r w:rsidDel="00000000" w:rsidR="00000000" w:rsidRPr="00000000">
        <w:rPr>
          <w:sz w:val="28"/>
          <w:szCs w:val="28"/>
        </w:rPr>
        <w:drawing>
          <wp:inline distB="114300" distT="114300" distL="114300" distR="114300">
            <wp:extent cx="5731200" cy="1409700"/>
            <wp:effectExtent b="0" l="0" r="0" t="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Seleccionamos AWS account y next</w:t>
      </w:r>
    </w:p>
    <w:p w:rsidR="00000000" w:rsidDel="00000000" w:rsidP="00000000" w:rsidRDefault="00000000" w:rsidRPr="00000000" w14:paraId="000000A9">
      <w:pPr>
        <w:rPr>
          <w:sz w:val="28"/>
          <w:szCs w:val="28"/>
        </w:rPr>
      </w:pPr>
      <w:r w:rsidDel="00000000" w:rsidR="00000000" w:rsidRPr="00000000">
        <w:rPr>
          <w:sz w:val="28"/>
          <w:szCs w:val="28"/>
        </w:rPr>
        <w:drawing>
          <wp:inline distB="114300" distT="114300" distL="114300" distR="114300">
            <wp:extent cx="5731200" cy="2527300"/>
            <wp:effectExtent b="0" l="0" r="0" t="0"/>
            <wp:docPr id="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2527300"/>
                    </a:xfrm>
                    <a:prstGeom prst="rect"/>
                    <a:ln/>
                  </pic:spPr>
                </pic:pic>
              </a:graphicData>
            </a:graphic>
          </wp:inline>
        </w:drawing>
      </w:r>
      <w:r w:rsidDel="00000000" w:rsidR="00000000" w:rsidRPr="00000000">
        <w:rPr>
          <w:sz w:val="28"/>
          <w:szCs w:val="28"/>
          <w:rtl w:val="0"/>
        </w:rPr>
        <w:t xml:space="preserve">Dentro de las Policies, elegimos la que creamos anteriormente</w:t>
      </w:r>
    </w:p>
    <w:p w:rsidR="00000000" w:rsidDel="00000000" w:rsidP="00000000" w:rsidRDefault="00000000" w:rsidRPr="00000000" w14:paraId="000000AA">
      <w:pPr>
        <w:rPr>
          <w:sz w:val="28"/>
          <w:szCs w:val="28"/>
        </w:rPr>
      </w:pPr>
      <w:r w:rsidDel="00000000" w:rsidR="00000000" w:rsidRPr="00000000">
        <w:rPr>
          <w:sz w:val="28"/>
          <w:szCs w:val="28"/>
        </w:rPr>
        <w:drawing>
          <wp:inline distB="114300" distT="114300" distL="114300" distR="114300">
            <wp:extent cx="5731200" cy="1765300"/>
            <wp:effectExtent b="0" l="0" r="0" 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765300"/>
                    </a:xfrm>
                    <a:prstGeom prst="rect"/>
                    <a:ln/>
                  </pic:spPr>
                </pic:pic>
              </a:graphicData>
            </a:graphic>
          </wp:inline>
        </w:drawing>
      </w:r>
      <w:r w:rsidDel="00000000" w:rsidR="00000000" w:rsidRPr="00000000">
        <w:rPr>
          <w:sz w:val="28"/>
          <w:szCs w:val="28"/>
          <w:rtl w:val="0"/>
        </w:rPr>
        <w:t xml:space="preserve">Elegimos un nombre para el rol y luego create role</w:t>
      </w:r>
    </w:p>
    <w:p w:rsidR="00000000" w:rsidDel="00000000" w:rsidP="00000000" w:rsidRDefault="00000000" w:rsidRPr="00000000" w14:paraId="000000AB">
      <w:pPr>
        <w:rPr>
          <w:sz w:val="28"/>
          <w:szCs w:val="28"/>
        </w:rPr>
      </w:pPr>
      <w:r w:rsidDel="00000000" w:rsidR="00000000" w:rsidRPr="00000000">
        <w:rPr>
          <w:sz w:val="28"/>
          <w:szCs w:val="28"/>
        </w:rPr>
        <w:drawing>
          <wp:inline distB="114300" distT="114300" distL="114300" distR="114300">
            <wp:extent cx="5731200" cy="26924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Ahora hay que asegurarnos que el usuario2 tenga acceso para asumir dicho rol creado. Para esto iremos a Users, seleccionamos el usuario2 y copiamos su arn</w:t>
      </w:r>
    </w:p>
    <w:p w:rsidR="00000000" w:rsidDel="00000000" w:rsidP="00000000" w:rsidRDefault="00000000" w:rsidRPr="00000000" w14:paraId="000000AD">
      <w:pPr>
        <w:rPr>
          <w:sz w:val="28"/>
          <w:szCs w:val="28"/>
        </w:rPr>
      </w:pPr>
      <w:r w:rsidDel="00000000" w:rsidR="00000000" w:rsidRPr="00000000">
        <w:rPr>
          <w:sz w:val="28"/>
          <w:szCs w:val="28"/>
        </w:rPr>
        <w:drawing>
          <wp:inline distB="114300" distT="114300" distL="114300" distR="114300">
            <wp:extent cx="5731200" cy="1054100"/>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1054100"/>
                    </a:xfrm>
                    <a:prstGeom prst="rect"/>
                    <a:ln/>
                  </pic:spPr>
                </pic:pic>
              </a:graphicData>
            </a:graphic>
          </wp:inline>
        </w:drawing>
      </w:r>
      <w:r w:rsidDel="00000000" w:rsidR="00000000" w:rsidRPr="00000000">
        <w:rPr>
          <w:sz w:val="28"/>
          <w:szCs w:val="28"/>
          <w:rtl w:val="0"/>
        </w:rPr>
        <w:t xml:space="preserve">Volvemos a Roles, entramos en nuestro rol creado e iremos a trust relationships, edit trust, veremos un codigo y dentro de el buscaremos arn y colocamos el arn copiado del usuario2</w:t>
      </w:r>
    </w:p>
    <w:p w:rsidR="00000000" w:rsidDel="00000000" w:rsidP="00000000" w:rsidRDefault="00000000" w:rsidRPr="00000000" w14:paraId="000000AE">
      <w:pPr>
        <w:rPr>
          <w:sz w:val="28"/>
          <w:szCs w:val="28"/>
        </w:rPr>
      </w:pPr>
      <w:r w:rsidDel="00000000" w:rsidR="00000000" w:rsidRPr="00000000">
        <w:rPr>
          <w:sz w:val="28"/>
          <w:szCs w:val="28"/>
        </w:rPr>
        <w:drawing>
          <wp:inline distB="114300" distT="114300" distL="114300" distR="114300">
            <wp:extent cx="5731200" cy="26924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692400"/>
                    </a:xfrm>
                    <a:prstGeom prst="rect"/>
                    <a:ln/>
                  </pic:spPr>
                </pic:pic>
              </a:graphicData>
            </a:graphic>
          </wp:inline>
        </w:drawing>
      </w:r>
      <w:r w:rsidDel="00000000" w:rsidR="00000000" w:rsidRPr="00000000">
        <w:rPr>
          <w:sz w:val="28"/>
          <w:szCs w:val="28"/>
          <w:rtl w:val="0"/>
        </w:rPr>
        <w:t xml:space="preserve">De esta manera el usuario2 tendra un rol extra con el cual puede ver los buckets, caso contrario no podra visualizarlos y cada vez que quiera cambiar de rol debera colocar switch role y para volver al anterior switch back</w:t>
      </w:r>
    </w:p>
    <w:p w:rsidR="00000000" w:rsidDel="00000000" w:rsidP="00000000" w:rsidRDefault="00000000" w:rsidRPr="00000000" w14:paraId="000000AF">
      <w:pPr>
        <w:rPr>
          <w:sz w:val="28"/>
          <w:szCs w:val="28"/>
        </w:rPr>
      </w:pPr>
      <w:r w:rsidDel="00000000" w:rsidR="00000000" w:rsidRPr="00000000">
        <w:rPr>
          <w:sz w:val="28"/>
          <w:szCs w:val="28"/>
        </w:rPr>
        <w:drawing>
          <wp:inline distB="114300" distT="114300" distL="114300" distR="114300">
            <wp:extent cx="3533775" cy="563880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53377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sz w:val="28"/>
          <w:szCs w:val="28"/>
          <w:rtl w:val="0"/>
        </w:rPr>
        <w:t xml:space="preserve">User2 sin rol para ver buckets</w:t>
      </w:r>
    </w:p>
    <w:p w:rsidR="00000000" w:rsidDel="00000000" w:rsidP="00000000" w:rsidRDefault="00000000" w:rsidRPr="00000000" w14:paraId="000000B1">
      <w:pPr>
        <w:rPr>
          <w:sz w:val="28"/>
          <w:szCs w:val="28"/>
        </w:rPr>
      </w:pPr>
      <w:r w:rsidDel="00000000" w:rsidR="00000000" w:rsidRPr="00000000">
        <w:rPr>
          <w:sz w:val="28"/>
          <w:szCs w:val="28"/>
        </w:rPr>
        <w:drawing>
          <wp:inline distB="114300" distT="114300" distL="114300" distR="114300">
            <wp:extent cx="5731200" cy="1765300"/>
            <wp:effectExtent b="0" l="0" r="0" t="0"/>
            <wp:docPr id="1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1765300"/>
                    </a:xfrm>
                    <a:prstGeom prst="rect"/>
                    <a:ln/>
                  </pic:spPr>
                </pic:pic>
              </a:graphicData>
            </a:graphic>
          </wp:inline>
        </w:drawing>
      </w:r>
      <w:r w:rsidDel="00000000" w:rsidR="00000000" w:rsidRPr="00000000">
        <w:rPr>
          <w:sz w:val="28"/>
          <w:szCs w:val="28"/>
          <w:rtl w:val="0"/>
        </w:rPr>
        <w:t xml:space="preserve">User2 con rol para ver buckets</w:t>
      </w:r>
      <w:r w:rsidDel="00000000" w:rsidR="00000000" w:rsidRPr="00000000">
        <w:rPr>
          <w:sz w:val="28"/>
          <w:szCs w:val="28"/>
        </w:rPr>
        <w:drawing>
          <wp:inline distB="114300" distT="114300" distL="114300" distR="114300">
            <wp:extent cx="5731200" cy="2235200"/>
            <wp:effectExtent b="0" l="0" r="0" t="0"/>
            <wp:docPr id="10"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