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F5597"/>
          <w:sz w:val="26"/>
        </w:rPr>
        <w:t>INSTITUTO TECNOLÓGICO DE BUENOS AIRES (ITBA)</w:t>
      </w:r>
    </w:p>
    <w:p>
      <w:pPr>
        <w:jc w:val="center"/>
      </w:pPr>
      <w:r>
        <w:rPr>
          <w:rFonts w:ascii="Calibri" w:hAnsi="Calibri"/>
          <w:color w:val="595959"/>
          <w:sz w:val="22"/>
        </w:rPr>
        <w:t>Departamento de Ingeniería Industrial — 11.51 / IO51 Investigación de Operaciones</w:t>
      </w:r>
    </w:p>
    <w:p>
      <w:pPr>
        <w:spacing w:before="480" w:after="160"/>
        <w:jc w:val="center"/>
      </w:pPr>
      <w:r>
        <w:rPr>
          <w:rFonts w:ascii="Calibri" w:hAnsi="Calibri"/>
          <w:b/>
          <w:color w:val="1F4E79"/>
          <w:sz w:val="44"/>
        </w:rPr>
        <w:t>TRABAJO PRÁCTICO N° 1 COMPLEMENTARIO</w:t>
        <w:br/>
        <w:t>Plan de Producción Estratégico — AutoITBA S.A.</w:t>
      </w:r>
    </w:p>
    <w:p>
      <w:pPr>
        <w:spacing w:after="560"/>
        <w:jc w:val="center"/>
      </w:pPr>
      <w:r>
        <w:rPr>
          <w:rFonts w:ascii="Calibri" w:hAnsi="Calibri"/>
          <w:i/>
          <w:color w:val="262626"/>
          <w:sz w:val="24"/>
        </w:rPr>
        <w:t>Optimización Matemática (MILP), Demostraciones Analíticas y Recomendación Estratégica (2026-2030)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Materia: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11.51 / IO51 - Investigación Operativa (2° Cuatrimestre 2026)</w:t>
            </w:r>
          </w:p>
        </w:tc>
      </w:tr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Terminal Automotriz: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AutoITBA S.A. (Planta Zárate, Buenos Aires)</w:t>
            </w:r>
          </w:p>
        </w:tc>
      </w:tr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Horizonte de Evaluación: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5 Años (Año 1 a Año 5 / 2026 - 2030)</w:t>
            </w:r>
          </w:p>
        </w:tc>
      </w:tr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Herramientas: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Python 3.12, PuLP (Solver CBC / Branch &amp; Bound), Pandas, OpenPyXL</w:t>
            </w:r>
          </w:p>
        </w:tc>
      </w:tr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Repositorio Oficial: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https://github.com/Santim1897/TP1-IO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Resumen Ejecutivo y Cuadro de Respuestas</w:t>
      </w:r>
    </w:p>
    <w:p>
      <w:r>
        <w:t>Se formuló y resolvió un modelo de Programación Lineal Entera Mixta (MILP) multiperíodo para optimizar las operaciones de AutoITBA S.A. a lo largo de un horizonte de 5 años. El modelo decide de forma simultánea los volúmenes a producir por línea y turno, la activación de turnos mediante variables binarias, el inventario interanual en playón y el despacho a los distintos canales de venta (mercado interno, exportaciones MERCOSUR y contratos especiales). El objetivo es maximizar la Utilidad Neta Total consolidada en dólares (USD).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Consigna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Planteo Central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Resultado Cuantitativo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Decisión Recomendada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 Plan Óptimo Base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Producción, turnos y cobertura a 5 años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Utilidad: USD 1.916,3 M / 1.993,5 M (Inv = 0)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Línea A Mañana; Línea B Mañana y Tarde. 100% demanda cubierta.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 Devaluación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Impacto de tipo de cambio acelerado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Utilidad: USD 3.779,1 M (+96,1%)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Costos en pesos se licúan en USD. Turno tarde en Línea B es indispensable.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 Reequipamiento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Inversión USD 12M-18M para pick-ups en Línea A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Base: Inviable (-USD 16M a -31M)</w:t>
              <w:br/>
              <w:t>Boom (+20%): +USD 33M a +39M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 reequipar en demanda normal. Con Boom Agropecuario, hacer la obra en Año 1.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 Importación China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Reemplazo de livianos locales desde Año 2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Base: +USD 109,7 M</w:t>
              <w:br/>
              <w:t>Devaluación: -USD 115,7 M</w:t>
              <w:br/>
              <w:t>Cierre Año 3: -USD 69,1 M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 desmantelar la planta local. Riesgo regulatorio y cambiario extremo.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5. Contrato Autonomy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1.000 LB anuales a USD 27.500 fijo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Costo oportunidad: +USD 5,17 M</w:t>
              <w:br/>
              <w:t>Precio indiferencia: USD 28.534/u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 USD 27.500 da pérdida en Años 3-5. Renegociar a &gt; USD 28.550 o liberar capacidad.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6. Costo de Playón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Sensibilidad al costo de inventario (25%-30%)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Inv = 0 a 25% y 30%</w:t>
              <w:br/>
              <w:t>Corte analítico: 8,8% anual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Operar Just-in-Time. Guardar stock solo conviene si la tasa fuera inferior al 8,8%.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7. Estrategia Directiva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Robustez vs contingencia (Minimax Regret)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Arrepentimiento S1: USD 109,7 M</w:t>
              <w:br/>
              <w:t>Arrepentimiento S3: USD 115,7 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Fabricación Local Flexible: No asumir compromisos irreversibles en Años 1 y 2.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Sección 1: Formulación Formal del Modelo (MILP)</w:t>
      </w:r>
    </w:p>
    <w:p>
      <w:pPr>
        <w:pStyle w:val="Heading2"/>
      </w:pPr>
      <w:r>
        <w:rPr>
          <w:color w:val="2F5597"/>
        </w:rPr>
        <w:t>a.i) Supuestos Más Importantes</w:t>
      </w:r>
    </w:p>
    <w:p>
      <w:pPr>
        <w:pStyle w:val="ListBullet"/>
      </w:pPr>
      <w:r>
        <w:t>Unidad Monetaria Homogénea (USD sin descontar): El precio de venta se percibe en dólares y la función objetivo consolida todos los flujos en USD sin aplicar tasa de descuento intertemporal.</w:t>
      </w:r>
    </w:p>
    <w:p>
      <w:pPr>
        <w:pStyle w:val="ListBullet"/>
      </w:pPr>
      <w:r>
        <w:t>Indexación y Conversión de Costos en Pesos: Los costos operativos en Zárate se indexan anualmente al ritmo de la inflación proyectada del 20% anual: FactorInflacion(t) = (1.20)^(t-1), y se convierten a dólares dividiendo por el tipo de cambio oficial del año t.</w:t>
      </w:r>
    </w:p>
    <w:p>
      <w:pPr>
        <w:pStyle w:val="ListBullet"/>
      </w:pPr>
      <w:r>
        <w:t>Flexibilidad y Ratio de Sustitución en Línea B (Ratio 1,2): La Línea B puede ensamblar 30.000 livianos o 25.000 pick-ups por turno mañana. Cada pick-up equivale a 1,20 livianos de absorción de capacidad (30.000 / 25.000 = 1,20).</w:t>
      </w:r>
    </w:p>
    <w:p>
      <w:pPr>
        <w:pStyle w:val="ListBullet"/>
      </w:pPr>
      <w:r>
        <w:t>Capacidad y Precedencia del Turno Tarde: El turno tarde opera al 75% del turno mañana. No se puede activar el turno tarde sin tener previamente encendido el turno mañana en esa misma línea (yA &lt;= wA, yB &lt;= wB).</w:t>
      </w:r>
    </w:p>
    <w:p>
      <w:pPr>
        <w:pStyle w:val="ListBullet"/>
      </w:pPr>
      <w:r>
        <w:t>Regla Sindical de Peligrosidad (Operarios Compartidos): Si al menos una línea opera el turno tarde, se incorporan 5 operarios adicionales comunes en detalles finales. Su costo se abona una sola vez en el año si hay turno tarde en planta.</w:t>
      </w:r>
    </w:p>
    <w:p>
      <w:pPr>
        <w:pStyle w:val="ListBullet"/>
      </w:pPr>
      <w:r>
        <w:t>Balance de Inventario y Costo de Playón: El inventario inicial en Año 1 es cero. Mantener un vehículo en playón de un año a otro devenga un costo del 25% de su costo variable de fabricación en dicho año.</w:t>
      </w:r>
    </w:p>
    <w:p>
      <w:pPr>
        <w:pStyle w:val="ListBullet"/>
      </w:pPr>
      <w:r>
        <w:t>Diferencial de Exportación (+5% MERCOSUR): Las pick-ups exportadas perciben un sobreprecio del 5% sobre el precio de lista local por flete, seguro y prima regional.</w:t>
      </w:r>
    </w:p>
    <w:p>
      <w:pPr>
        <w:pStyle w:val="Heading2"/>
      </w:pPr>
      <w:r>
        <w:rPr>
          <w:color w:val="2F5597"/>
        </w:rPr>
        <w:t>a.ii) Definición Formal de Variables de Decisión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Dominio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Cantidad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Descripción y Rol Económico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X(v, l, s, 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Real &gt;= 0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Unidades del vehículo v ensambladas en línea l, turno s, año t.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sLoc(v, t)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Real &gt;= 0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Unidades del modelo v vendidas en el mercado interno en el año t.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sExp(v, 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Real &gt;= 0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Unidades de pick-ups exportadas al MERCOSUR en el año t.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I(v, t)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Real &gt;= 0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Inventario en playón del modelo v al cierre del año t (I(v, 0) = 0).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wA(t), wB(t)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Binaria {0, 1}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Vale 1 si se activa el Turno Mañana de la Línea A / B en el año t.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yA(t), yB(t)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Binaria {0, 1}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Vale 1 si se activa el Turno Tarde de la Línea A / B en el año t.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z(t)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Binaria {0, 1}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Vale 1 si al menos una línea opera el Turno Tarde (activa los 5 operarios extra).</w:t>
            </w:r>
          </w:p>
        </w:tc>
      </w:tr>
    </w:tbl>
    <w:p>
      <w:pPr>
        <w:pStyle w:val="Heading2"/>
      </w:pPr>
      <w:r>
        <w:rPr>
          <w:color w:val="2F5597"/>
        </w:rPr>
        <w:t>a.iii) Función Objetivo (Funcional Z)</w:t>
      </w:r>
    </w:p>
    <w:p>
      <w:r>
        <w:rPr>
          <w:b/>
        </w:rPr>
        <w:t>MAX Z = ∑ [ Ingresos(t) - Costos_USD(t) ]</w:t>
        <w:br/>
      </w:r>
      <w:r>
        <w:t>• Ingresos(t) = ∑ sLoc(v,t)·P_local(v) + ∑ sExp(v,t)·[P_local(v)·1.05] + Autonomy(t)·27.500</w:t>
        <w:br/>
      </w:r>
      <w:r>
        <w:t>• Costos_USD(t) = [ C_var(t) + C_inv(t) + C_encendido(t) + C_laboral(t) ] / TC(t)</w:t>
        <w:br/>
      </w:r>
      <w:r>
        <w:t xml:space="preserve">  - C_var(t) = ∑ X(v,l,s,t) · CV1(v) · (1.20)^(t-1)</w:t>
        <w:br/>
      </w:r>
      <w:r>
        <w:t xml:space="preserve">  - C_inv(t) = ∑ I(v,t) · 0.25 · CV1(v) · (1.20)^(t-1)</w:t>
        <w:br/>
      </w:r>
      <w:r>
        <w:t xml:space="preserve">  - C_encendido(t) = [ 500M·(wA+yA) + 800M·(wB+yB) ] · (1.20)^(t-1)</w:t>
        <w:br/>
      </w:r>
      <w:r>
        <w:t xml:space="preserve">  - C_laboral(t) = 26M · [ 8·(wA+yA) + 10·(wB+yB) + 5·z ] · (1.20)^(t-1)</w:t>
      </w:r>
    </w:p>
    <w:p>
      <w:pPr>
        <w:pStyle w:val="Heading2"/>
      </w:pPr>
      <w:r>
        <w:rPr>
          <w:color w:val="2F5597"/>
        </w:rPr>
        <w:t>a.iv) Parámetros del Modelo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Parámetro / Concepto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1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2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3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4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5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Inflación acumulada (20% a.a.)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1,0000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1,2000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1,4400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1,7280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2,0736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Tipo de Cambio Base (ARS/USD)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1.500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1.750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1.950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2.350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2.800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Tipo de Cambio Devaluación (ARS/USD)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1.500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2.200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2.650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3.100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3.550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Sueldo anual por operario (ARS)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$26.000.000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$31.200.000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$37.440.000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$44.928.000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$53.913.600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Encendido Línea A (USD Base)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$333.333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$342.857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$369.231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$367.660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$370.286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Encendido Línea B (USD Base)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$533.333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$548.571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$590.769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$588.255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$592.457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CV Unitario LB (USD Base)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$26.667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$27.429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$29.538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$29.413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$29.623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CV Unitario LP (USD Base)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$28.800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$29.623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$31.902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$31.766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$31.993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CV Unitario PB (USD Base)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$38.333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$39.429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$42.462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$42.281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$42.583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CV Unitario PM (USD Base)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$39.483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$40.611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$43.735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$43.549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$43.860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CV Unitario PP (USD Base)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$40.633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$41.794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$45.009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$44.818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$45.138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Precios de Lista Local (USD)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LB: 30.000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LP: 35.000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PB: 45.000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PM: 50.000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PP: 57.500</w:t>
            </w:r>
          </w:p>
        </w:tc>
      </w:tr>
    </w:tbl>
    <w:p>
      <w:pPr>
        <w:pStyle w:val="Heading2"/>
      </w:pPr>
      <w:r>
        <w:rPr>
          <w:color w:val="2F5597"/>
        </w:rPr>
        <w:t>a.v) Restricciones Formales (135 Ecuaciones)</w:t>
      </w:r>
    </w:p>
    <w:p>
      <w:r>
        <w:rPr>
          <w:b/>
          <w:color w:val="1F4E79"/>
        </w:rPr>
        <w:t xml:space="preserve">R1. Precedencia de Turnos (10 ec.): </w:t>
      </w:r>
      <w:r>
        <w:t>yA(t) &lt;= wA(t)  y  yB(t) &lt;= wB(t) (no se puede activar el turno tarde sin la mañana).</w:t>
      </w:r>
    </w:p>
    <w:p>
      <w:r>
        <w:rPr>
          <w:b/>
          <w:color w:val="1F4E79"/>
        </w:rPr>
        <w:t xml:space="preserve">R2. Lógica de Peligrosidad (15 ec.): </w:t>
      </w:r>
      <w:r>
        <w:t>z(t) &gt;= yA(t), z(t) &gt;= yB(t), z(t) &lt;= yA(t) + yB(t) (dispara los 5 operarios de peligrosidad si hay tarde).</w:t>
      </w:r>
    </w:p>
    <w:p>
      <w:r>
        <w:rPr>
          <w:b/>
          <w:color w:val="1F4E79"/>
        </w:rPr>
        <w:t xml:space="preserve">R3. Capacidad Línea A (10 ec.): </w:t>
      </w:r>
      <w:r>
        <w:t>∑ X(v, A, M, t) &lt;= 10.000·wA(t)  y  ∑ X(v, A, T, t) &lt;= 7.500·yA(t). X(pickups, A) = 0.</w:t>
      </w:r>
    </w:p>
    <w:p>
      <w:r>
        <w:rPr>
          <w:b/>
          <w:color w:val="1F4E79"/>
        </w:rPr>
        <w:t xml:space="preserve">R4. Capacidad Mixta Línea B (10 ec.): </w:t>
      </w:r>
      <w:r>
        <w:t>[ ∑ X_liv / 30.000 + ∑ X_pick / 25.000 ] &lt;= 1.0·wB(t) (Mañana) y &lt;= 0.75·yB(t) (Tarde). Ratio 1.2.</w:t>
      </w:r>
    </w:p>
    <w:p>
      <w:r>
        <w:rPr>
          <w:b/>
          <w:color w:val="1F4E79"/>
        </w:rPr>
        <w:t xml:space="preserve">R5. Balance de Masa / Inventario (25 ec.): </w:t>
      </w:r>
      <w:r>
        <w:t>I(v, t-1) + ∑ X(v, l, s, t) = sLoc(v, t) + sExp(v, t) + Autonomy(v, t) + I(v, t).</w:t>
      </w:r>
    </w:p>
    <w:p>
      <w:r>
        <w:rPr>
          <w:b/>
          <w:color w:val="1F4E79"/>
        </w:rPr>
        <w:t xml:space="preserve">R6. Cotas de Demanda y Contratos (40 ec.): </w:t>
      </w:r>
      <w:r>
        <w:t>sLoc &lt;= DemandaLocal(t); sExp &lt;= DemandaExport; Autonomy = 1.000 LB anuales.</w:t>
      </w:r>
    </w:p>
    <w:p>
      <w:r>
        <w:br w:type="page"/>
      </w:r>
    </w:p>
    <w:p>
      <w:pPr>
        <w:pStyle w:val="Heading1"/>
      </w:pPr>
      <w:r>
        <w:rPr>
          <w:color w:val="1F4E79"/>
        </w:rPr>
        <w:t>c) Representación Gráfica del Proceso Productivo</w:t>
      </w:r>
    </w:p>
    <w:p>
      <w:r>
        <w:t>A continuación se presenta el diagrama esquemático de la planta industrial de AutoITBA S.A. en Zárate, mostrando las cuatro secciones consecutivas (Chasis, Pintura, Motor y Detalles Finales), las dotaciones de operarios, la regla sindical de turno tarde y el flujo hacia el playón de despacho: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roceso_plan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1: Diagrama de Flujo del Proceso Productivo y Asignación Laboral por Línea y Turno.</w:t>
      </w:r>
    </w:p>
    <w:p>
      <w:r>
        <w:br w:type="page"/>
      </w:r>
    </w:p>
    <w:p>
      <w:pPr>
        <w:pStyle w:val="Heading1"/>
      </w:pPr>
      <w:r>
        <w:rPr>
          <w:color w:val="1F4E79"/>
        </w:rPr>
        <w:t>Sección 2: Demostraciones Analíticas y Consignas 1 a 7</w:t>
      </w:r>
    </w:p>
    <w:p>
      <w:pPr>
        <w:pStyle w:val="Heading2"/>
      </w:pPr>
      <w:r>
        <w:rPr>
          <w:color w:val="2F5597"/>
        </w:rPr>
        <w:t>Consigna 1: Formulación y Plan Óptimo para el Escenario Base</w:t>
      </w:r>
    </w:p>
    <w:p>
      <w:r>
        <w:t>1. Planteo y Modelo Conceptual:</w:t>
        <w:br/>
        <w:t>La empresa enfrenta un problema de asignación de capacidad con costos fijos escalonados. La Línea B tiene un costo fijo de encendido anual muy superior al de la Línea A (800 M ARS vs 500 M ARS), y sus operarios demandan salarios más elevados por la mayor dotación (10 operarios vs 8). Sin embargo, las pick-ups aportan márgenes brutos de contribución que oscilan entre USD 6.667 y USD 16.867 por vehículo en el Año 1, mientras que los livianos aportan entre USD 3.333 (LB) y USD 6.200 (LP).</w:t>
      </w:r>
    </w:p>
    <w:p>
      <w:r>
        <w:t>2. Resultados Numéricos:</w:t>
        <w:br/>
        <w:t>Al ejecutar el algoritmo Simplex y Branch &amp; Bound con PuLP / CBC:</w:t>
        <w:br/>
        <w:t>• Utilidad Neta Total a 5 Años: USD 1.916.300.845 (sin propuesta adicional de agronegocios) o USD 1.993.488.793 (con propuesta de agronegocios).</w:t>
        <w:br/>
        <w:t>• Turnos Activos: Línea A opera solo turno mañana los 5 años (wA=1, yA=0). Línea B opera en doble turno mañana y tarde los 5 años (wB=1, yB=1).</w:t>
        <w:br/>
        <w:t>• Inventario en Playón: 0 unidades en todos los años.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Concepto Financiero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1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2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3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4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5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Total Acumulado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Tipo de Cambio (ARS/USD)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1.500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1.750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1.950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2.350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2.800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Ingresos Totales (USD)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$2.214,6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$2.275,4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$2.339,1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$2.405,8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$2.475,7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$11.710,7 M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Costos Totales (USD)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-$1.725,9 M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-$1.825,2 M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-$2.022,0 M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-$2.072,2 M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-$2.149,1 M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-$9.794,4 M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Utilidad Neta (USD)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$488,7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$450,2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$317,1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$333,6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$326,7 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$1.916,3 M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ix_produccion_b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2: Mix de Producción Anual por Modelo a lo largo de los 5 Años (Escenario Base).</w:t>
      </w:r>
    </w:p>
    <w:p>
      <w:r>
        <w:t>3. Interpretación Económica y Fenómeno de Compresión de Margen:</w:t>
        <w:br/>
        <w:t>Aunque el volumen físico vendido crece año tras año (de 46.000 a 51.557 vehículos), la utilidad anual cae de USD 489 M a USD 327 M. Esto no es un problema de volumen sino de margen: los costos aumentan al 20% anual en pesos, mientras que el tipo de cambio oficial del REM se devalúa a un ritmo menor en los años 2 a 4. El tipo de cambio se atrasa frente a la inflación de costos, comprimiendo el margen unitario en dólares.</w:t>
      </w:r>
    </w:p>
    <w:p>
      <w:pPr>
        <w:pStyle w:val="Heading2"/>
      </w:pPr>
      <w:r>
        <w:rPr>
          <w:color w:val="2F5597"/>
        </w:rPr>
        <w:t>Consigna 2: Evaluación del Escenario de Mayor Devaluación</w:t>
      </w:r>
    </w:p>
    <w:p>
      <w:r>
        <w:t>1. Mecanismo de Transmisión Económica:</w:t>
        <w:br/>
        <w:t>Al devaluarse el peso de manera acelerada (1.500 -&gt; 2.200 -&gt; 2.650 -&gt; 3.100 -&gt; 3.550), la conversión de los costos operativos en pesos hacia dólares se reduce drásticamente: Costo_USD(t) = Costos_ARS(t) / TC(t). Los ingresos permanecen constantes por estar fijados contractualmente en USD. Por ende, la Utilidad Neta a 5 años casi se duplica, pasando de USD 1.916,3 M a USD 3.779,1 M (+97,2%).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Métrica / Margen Unitario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1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2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3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4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5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Utilidad Base (USD M)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$488,7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$450,2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$317,1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$333,6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$326,7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Utilidad Devaluación (USD M)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$488,7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$823,5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$851,2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$835,0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$780,7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Margen LB Base (USD)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$3.333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$2.571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$462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$587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$377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Margen LB Devaluación (USD)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$3.333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$8.182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$8.264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$7.703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$6.635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Margen PP Devaluación (USD)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$16.867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$24.255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$24.380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$23.525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$21.898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utilidad_base_vs_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3: Comparativa de Utilidad Neta Anual entre Escenario Base y Devaluación Acelerada.</w:t>
      </w:r>
    </w:p>
    <w:p>
      <w:r>
        <w:t>2. Respuestas a la Dirección:</w:t>
        <w:br/>
        <w:t>• ¿Cambia el mix local/exportación? NO. La empresa ya abastece el 100% de la demanda local y de exportación en ambos escenarios. La relación la fija el mercado.</w:t>
        <w:br/>
        <w:t>• ¿Cambia la conveniencia del turno tarde? NO. Se vuelve aún más rentable mantener el turno tarde en la Línea B: sus costos en dólares bajan y aporta 18.750 pick-ups de alto margen.</w:t>
      </w:r>
    </w:p>
    <w:p>
      <w:pPr>
        <w:pStyle w:val="Heading2"/>
      </w:pPr>
      <w:r>
        <w:rPr>
          <w:color w:val="2F5597"/>
        </w:rPr>
        <w:t>Consigna 3: Reequipamiento de la Línea A a Pick-ups</w:t>
      </w:r>
    </w:p>
    <w:p>
      <w:r>
        <w:t>1. Planteo y Modelo Conceptual:</w:t>
        <w:br/>
        <w:t>Se evalúa reequipar la Línea A para ensamblar pick-ups parando la línea 1 año (wA = yA = 0 en ese año) e invirtiendo entre USD 12M y 18M. A partir del año siguiente, la línea puede ensamblar pick-ups (capacidad de 8.333 u/año mañana y 6.250 u/año tarde).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de Obra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Neto Base (12M)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Neto Base (18M)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Neto Boom (12M)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Neto Boom (15M)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Neto Boom (18M)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Obra Año 1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-$16,4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-$22,4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+$19,0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+$16,0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+$13,0 M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Obra Año 2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-$20,5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-$26,5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+$4,6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+$1,6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-$1,4 M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Obra Año 3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-$17,5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-$23,5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+$10,8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+$7,8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+$4,8 M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Obra Año 4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-$21,5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-$27,5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-$7,7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-$10,7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-$13,7 M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Obra Año 5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-$23,3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-$29,3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-$24,5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-$27,5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-$30,5 M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2514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eequipamiento_linea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4: Beneficio Neto Incremental de la Reconversión de Línea A según el Año de Ejecución.</w:t>
      </w:r>
    </w:p>
    <w:p>
      <w:r>
        <w:t>2. Conclusiones Analíticas:</w:t>
        <w:br/>
        <w:t>• Demanda Base: NO CONVIENE EN NINGÚN AÑO. Parar la Línea A hace perder las ventas de 7.500 livianos mientras que la Línea B ya alcanza para todas las pick-ups hasta el Año 4. La inversión destruye entre USD 16M y 31M de caja.</w:t>
        <w:br/>
        <w:t>• Boom Agropecuario (+20%): SÍ CONVIENE rotundamente. La demanda salta a 46.200 pick-ups, saturando la Línea B.</w:t>
        <w:br/>
        <w:t>• Año Óptimo: AÑO 1. Permite aprovechar 4 años completos de ventas extraordinarias con una ganancia neta de entre +USD 13,0M y +USD 19,0M.</w:t>
        <w:br/>
        <w:t>• Umbral Mínimo: El boom de demanda debe ser de al menos +17% sostenido para justificar la obra.</w:t>
      </w:r>
    </w:p>
    <w:p>
      <w:pPr>
        <w:pStyle w:val="Heading2"/>
      </w:pPr>
      <w:r>
        <w:rPr>
          <w:color w:val="2F5597"/>
        </w:rPr>
        <w:t>Consigna 4: Importación de Livianos desde China</w:t>
      </w:r>
    </w:p>
    <w:p>
      <w:r>
        <w:t>1. Planteo y Modelo Conceptual:</w:t>
        <w:br/>
        <w:t>Se evalúa sustituir la fabricación local de livianos por importación CIF desde China desde el Año 2, asumiendo un costo único de transición de USD 8.000.000 por indemnizaciones y logística. CIF Zárate: LB = USD 25.000, LP = USD 28.000.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Alternativa Evaluada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Base (M USD)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Devaluación (M USD)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Impacto Incremental vs Local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Seguir Produciendo Localmente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$1.916,3 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$3.779,1 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Base de comparación ($0,0)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Importar Livianos desde Año 2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$2.025,9 M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$3.663,4 M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Base: +$109,6 M | Deval: -$115,7 M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Cierre en Año 3 (Línea Reabrible)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$1.923,7 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$3.779,1 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+$7,4 M (Marginal)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Cierre en Año 3 (Cierre Irreversible)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$1.847,2 M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$3.779,1 M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-$69,1 M (PÉRDIDA GRAVE)</w:t>
            </w:r>
          </w:p>
        </w:tc>
      </w:tr>
    </w:tbl>
    <w:p>
      <w:r>
        <w:t>2. Explicación Económica de las Dos Fuerzas:</w:t>
        <w:br/>
        <w:t>• En Escenario Base: Conviene ampliamente (+USD 109,6 M) por dos vías: menor costo unitario (LB sale USD 25k importado vs USD 27,4k-29,6k local) y ahorro de costos fijos de encendido y salarios de Línea A (708 M ARS del año 1, equivalentes a ~USD 500k anuales).</w:t>
        <w:br/>
        <w:t>• En Escenario Devaluación: Se da vuelta por completo (-USD 115,7 M de pérdida). Producir localmente pasa a costar USD 21.800 para LB, mucho más barato que los USD 25.000 fijos de importación.</w:t>
        <w:br/>
        <w:t>• Riesgo Regulatorio en Año 3: Si el nuevo gobierno cierra aduanas y la línea fue desmantelada, la empresa pierde las ventas de los Años 3 a 5 (-USD 69,1 M). La recomendación es NO adoptar esta estrategia en el Año 1.</w:t>
      </w:r>
    </w:p>
    <w:p>
      <w:pPr>
        <w:pStyle w:val="Heading2"/>
      </w:pPr>
      <w:r>
        <w:rPr>
          <w:color w:val="2F5597"/>
        </w:rPr>
        <w:t>Consigna 5: Evaluación del Contrato con Autonomy</w:t>
      </w:r>
    </w:p>
    <w:p>
      <w:r>
        <w:t>1. Demostración Matemática del Costo de Oportunidad:</w:t>
        <w:br/>
        <w:t>El contrato estipula 1.000 unidades anuales de LB a precio fijo de USD 27.500 durante los 5 años.</w:t>
        <w:br/>
        <w:t>• Utilidad con contrato: USD 1.916.300.845</w:t>
        <w:br/>
        <w:t>• Utilidad liberando la capacidad (sin contrato): USD 1.921.470.180</w:t>
        <w:br/>
        <w:t>• Costo de Oportunidad: +USD 5.169.335 (+USD 5,17 M). El contrato destruye valor.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Concepto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1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2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3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4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Año 5</w:t>
            </w:r>
          </w:p>
        </w:tc>
        <w:tc>
          <w:tcPr>
            <w:tcW w:type="dxa" w:w="1337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Total 5 Años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Precio Contrato (USD/u)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$27.500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$27.500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$27.500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$27.500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$27.500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Costo Variable LB (USD/u)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$26.667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$27.429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$29.538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$29.413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$29.623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Margen Unitario (USD/u)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+$833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+$71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-$2.038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-$1.913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-$2.123</w:t>
            </w:r>
          </w:p>
        </w:tc>
        <w:tc>
          <w:tcPr>
            <w:tcW w:type="dxa" w:w="1337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-$5.170 / u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Aporte Anual (1.000 u)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+$833.000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+$71.000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-$2.038.000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-$1.913.000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-$2.123.000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-$5.170.000</w:t>
            </w:r>
          </w:p>
        </w:tc>
      </w:tr>
    </w:tbl>
    <w:p>
      <w:r>
        <w:t>2. Deducción del Precio de Indiferencia (USD 28.534):</w:t>
        <w:br/>
        <w:t>Como la Línea A opera con holgura de capacidad (75% a 83%), el contrato no desplaza capacidad de otros modelos. Su pérdida es puramente de margen de precio. Dado que Z es perfectamente lineal en el precio del contrato (cada dólar extra aporta 1.000 u x 5 años = USD 5.000):</w:t>
        <w:br/>
        <w:t>P_indiferencia = 27.500 + (5.169.335 / 5.000) = 27.500 + 1.033,87 = USD 28.533,87 (redondeado: USD 28.534).</w:t>
        <w:br/>
        <w:t>Este precio coincide exactamente con el costo variable promedio de los 5 años: (26.667 + 27.429 + 29.538 + 29.413 + 29.623) / 5 = USD 28.534.</w:t>
        <w:br/>
        <w:t>Recomendación: Renegociar a mínimo USD 28.550 o indexar; si no, rechazar el contrato.</w:t>
      </w:r>
    </w:p>
    <w:p>
      <w:pPr>
        <w:pStyle w:val="Heading2"/>
      </w:pPr>
      <w:r>
        <w:rPr>
          <w:color w:val="2F5597"/>
        </w:rPr>
        <w:t>Consigna 6: Costo de Playón y Transferencia de Inventarios</w:t>
      </w:r>
    </w:p>
    <w:p>
      <w:r>
        <w:t>1. Condición Analítica de Arbitraje Intertemporal:</w:t>
        <w:br/>
        <w:t>Para que convenga fabricar una unidad en el año t y guardarla para el año t+1 pagando la tasa h, se debe cumplir:</w:t>
        <w:br/>
        <w:t>cv(t)·(1 + h) / e(t) &lt;= cv(t+1) / e(t+1)   ===&gt;   h &lt;= [ (cv(t+1)/e(t+1)) / (cv(t)/e(t)) ] - 1</w:t>
        <w:br/>
        <w:t>El incremento porcentual del costo unitario en dólares del año 2 al 3 es del +7,7%. Por ende, para tasas h superiores al 7,7%-8,8%, el costo de guardar supera cualquier ahorro de fabricación anticipada.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Tasa de Mantenimiento (h)</w:t>
            </w:r>
          </w:p>
        </w:tc>
        <w:tc>
          <w:tcPr>
            <w:tcW w:type="dxa" w:w="312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Inventario Total Transferido</w:t>
            </w:r>
          </w:p>
        </w:tc>
        <w:tc>
          <w:tcPr>
            <w:tcW w:type="dxa" w:w="312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Comportamiento del Modelo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0,0% (Almacenamiento gratis)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91.252 unidades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Nivelación masiva de carga entre períodos.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1,0% a 5,0%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61.429 a 22.546 unidades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Traslado activo de pick-ups y livianos.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8,0% a 8,1%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4.302 unidades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Solo transfiere 4.302 livianos del año 2 al 3.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8,2% a 8,8%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0,0 unidades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PUNTO DE CORTE ANALÍTICO (El inventario cae a cero).</w:t>
            </w:r>
          </w:p>
        </w:tc>
      </w:tr>
      <w:tr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25,0% (Tasa Base)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0,0 unidades</w:t>
            </w:r>
          </w:p>
        </w:tc>
        <w:tc>
          <w:tcPr>
            <w:tcW w:type="dxa" w:w="312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Cero inventario (Régimen Just-in-Time estricto).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30,0% (Tasa Sensibilidad)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0,0 unidades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Cero inventario (Sin ningún impacto en la utilidad).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ensibilidad_invent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5: Curva de Sensibilidad del Inventario Transferido vs Tasa de Mantenimiento en Playón.</w:t>
      </w:r>
    </w:p>
    <w:p>
      <w:pPr>
        <w:pStyle w:val="Heading2"/>
      </w:pPr>
      <w:r>
        <w:rPr>
          <w:color w:val="2F5597"/>
        </w:rPr>
        <w:t>Consigna 7: Recomendación Estratégica Integral (Minimax Regret)</w:t>
      </w:r>
    </w:p>
    <w:p>
      <w:r>
        <w:t>1. Planteo Formal del Criterio Minimax Regret de Savage:</w:t>
        <w:br/>
        <w:t>Se evalúa el arrepentimiento máximo de comprometer cada decisión estratégica hoy frente a los 4 estados posibles de la economía. El arrepentimiento R(i, j) = max_k P(k, j) - P(i, j) mide cuánto dinero dejó de ganar la empresa respecto a la mejor decisión que pudo haber tomado conociendo el escenario de antemano.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Estrategia / Decisión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E1: Base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E2: Deval.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E3: Boom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E4: Cierre Reg.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Arrepentimiento Máximo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S1: Plan Base Local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$109,6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$18,9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USD 109,6 M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S2: Reequipar Línea A (Año 1)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$126,0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$16,2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$16,4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USD 126,0 M</w:t>
            </w:r>
          </w:p>
        </w:tc>
      </w:tr>
      <w:tr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S3: Importar China (Año 2)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$115,7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$69,1 M</w:t>
            </w:r>
          </w:p>
        </w:tc>
        <w:tc>
          <w:tcPr>
            <w:tcW w:type="dxa" w:w="1560"/>
            <w:shd w:fill="F2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USD 115,7 M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S_E: Opciones Abiertas (Esperar)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$15,4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$0,0 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USD 15,4 M (ÓPTIMO)</w:t>
            </w:r>
          </w:p>
        </w:tc>
      </w:tr>
    </w:tbl>
    <w:p>
      <w:r>
        <w:t>2. Hoja de Ruta Táctica para los Años 1 a 5:</w:t>
        <w:br/>
        <w:t>• Año 1: Operar según el Plan Base (Línea A mañana, Línea B doble turno). Renegociar con Autonomy a &gt; USD 28.550 (o liberar capacidad). No comprometer ni los USD 12M de obra ni los USD 8M de importación.</w:t>
        <w:br/>
        <w:t>• Años 1 y 2: Seguir la demanda real del agro (umbral es +17%) y el tipo de cambio real frente a las elecciones.</w:t>
        <w:br/>
        <w:t>• Cierre de Año 2: Con las variables despejadas, decidir reconversión o importación con mínimo riesgo.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